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277" w:rsidRDefault="00C15277">
      <w:pPr>
        <w:pStyle w:val="Heading1"/>
      </w:pPr>
      <w:bookmarkStart w:id="0" w:name="_GoBack"/>
      <w:bookmarkEnd w:id="0"/>
      <w:r>
        <w:t>Safety committee evaluation checklist</w:t>
      </w:r>
    </w:p>
    <w:p w:rsidR="00C15277" w:rsidRDefault="00C15277">
      <w:pPr>
        <w:spacing w:before="240" w:after="240"/>
      </w:pPr>
      <w:r>
        <w:t>After you start your safety committee, use this checklist to determine if it’s necessary to do any fine-tuning to make it more effective.</w:t>
      </w:r>
    </w:p>
    <w:tbl>
      <w:tblPr>
        <w:tblW w:w="9360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1076"/>
        <w:gridCol w:w="1122"/>
        <w:gridCol w:w="7162"/>
      </w:tblGrid>
      <w:tr w:rsidR="00C15277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top w:val="single" w:sz="12" w:space="0" w:color="auto"/>
              <w:bottom w:val="single" w:sz="12" w:space="0" w:color="auto"/>
            </w:tcBorders>
          </w:tcPr>
          <w:p w:rsidR="00C15277" w:rsidRDefault="00C15277">
            <w:pPr>
              <w:pStyle w:val="Header2"/>
              <w:spacing w:before="60" w:line="240" w:lineRule="auto"/>
              <w:jc w:val="center"/>
            </w:pPr>
            <w:r>
              <w:t>To do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12" w:space="0" w:color="auto"/>
            </w:tcBorders>
          </w:tcPr>
          <w:p w:rsidR="00C15277" w:rsidRDefault="00C15277">
            <w:pPr>
              <w:pStyle w:val="Header2"/>
              <w:spacing w:before="60" w:line="240" w:lineRule="auto"/>
              <w:jc w:val="center"/>
            </w:pPr>
            <w:r>
              <w:t>Done</w:t>
            </w:r>
          </w:p>
        </w:tc>
        <w:tc>
          <w:tcPr>
            <w:tcW w:w="7162" w:type="dxa"/>
            <w:tcBorders>
              <w:top w:val="single" w:sz="12" w:space="0" w:color="auto"/>
              <w:bottom w:val="single" w:sz="12" w:space="0" w:color="auto"/>
            </w:tcBorders>
          </w:tcPr>
          <w:p w:rsidR="00C15277" w:rsidRDefault="00C15277">
            <w:pPr>
              <w:pStyle w:val="Header2"/>
              <w:spacing w:before="60" w:line="240" w:lineRule="auto"/>
            </w:pPr>
            <w:r>
              <w:t>Item</w:t>
            </w:r>
          </w:p>
        </w:tc>
      </w:tr>
      <w:tr w:rsidR="00C15277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top w:val="single" w:sz="12" w:space="0" w:color="auto"/>
            </w:tcBorders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1122" w:type="dxa"/>
            <w:tcBorders>
              <w:top w:val="single" w:sz="12" w:space="0" w:color="auto"/>
            </w:tcBorders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>
              <w:fldChar w:fldCharType="end"/>
            </w:r>
            <w:bookmarkEnd w:id="2"/>
          </w:p>
        </w:tc>
        <w:tc>
          <w:tcPr>
            <w:tcW w:w="7162" w:type="dxa"/>
            <w:tcBorders>
              <w:top w:val="single" w:sz="12" w:space="0" w:color="auto"/>
            </w:tcBorders>
          </w:tcPr>
          <w:p w:rsidR="00C15277" w:rsidRDefault="00C15277">
            <w:pPr>
              <w:spacing w:before="120" w:after="120"/>
            </w:pPr>
            <w:r>
              <w:t>The safety committee is composed of an equal number of employer and employee representatives.</w:t>
            </w:r>
          </w:p>
        </w:tc>
      </w:tr>
      <w:tr w:rsidR="00C15277">
        <w:tblPrEx>
          <w:tblCellMar>
            <w:top w:w="0" w:type="dxa"/>
            <w:bottom w:w="0" w:type="dxa"/>
          </w:tblCellMar>
        </w:tblPrEx>
        <w:tc>
          <w:tcPr>
            <w:tcW w:w="1076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22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62" w:type="dxa"/>
          </w:tcPr>
          <w:p w:rsidR="00C15277" w:rsidRDefault="00C15277">
            <w:pPr>
              <w:spacing w:before="120" w:after="120"/>
            </w:pPr>
            <w:r>
              <w:t>Employee representatives are volunteers or elected by their peers.</w:t>
            </w:r>
          </w:p>
        </w:tc>
      </w:tr>
      <w:tr w:rsidR="00C15277">
        <w:tblPrEx>
          <w:tblCellMar>
            <w:top w:w="0" w:type="dxa"/>
            <w:bottom w:w="0" w:type="dxa"/>
          </w:tblCellMar>
        </w:tblPrEx>
        <w:tc>
          <w:tcPr>
            <w:tcW w:w="1076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22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62" w:type="dxa"/>
          </w:tcPr>
          <w:p w:rsidR="00C15277" w:rsidRDefault="00C15277">
            <w:pPr>
              <w:spacing w:before="120" w:after="120"/>
            </w:pPr>
            <w:r>
              <w:t>There are at least four representatives on the committee if the workplace has more than 20 employees – at least two representatives if the workplace has 20 or fewer employees.</w:t>
            </w:r>
          </w:p>
        </w:tc>
      </w:tr>
      <w:tr w:rsidR="00C15277">
        <w:tblPrEx>
          <w:tblCellMar>
            <w:top w:w="0" w:type="dxa"/>
            <w:bottom w:w="0" w:type="dxa"/>
          </w:tblCellMar>
        </w:tblPrEx>
        <w:tc>
          <w:tcPr>
            <w:tcW w:w="1076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22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62" w:type="dxa"/>
          </w:tcPr>
          <w:p w:rsidR="00C15277" w:rsidRDefault="00C15277">
            <w:pPr>
              <w:spacing w:before="120" w:after="120"/>
            </w:pPr>
            <w:r>
              <w:t>The representatives elect the committee chairperson.</w:t>
            </w:r>
          </w:p>
        </w:tc>
      </w:tr>
      <w:tr w:rsidR="00C15277">
        <w:tblPrEx>
          <w:tblCellMar>
            <w:top w:w="0" w:type="dxa"/>
            <w:bottom w:w="0" w:type="dxa"/>
          </w:tblCellMar>
        </w:tblPrEx>
        <w:tc>
          <w:tcPr>
            <w:tcW w:w="1076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22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62" w:type="dxa"/>
          </w:tcPr>
          <w:p w:rsidR="00C15277" w:rsidRDefault="00C15277">
            <w:pPr>
              <w:spacing w:before="120" w:after="120"/>
            </w:pPr>
            <w:r>
              <w:t>Representatives are paid their regular wages during safety committee training and meetings.</w:t>
            </w:r>
          </w:p>
        </w:tc>
      </w:tr>
      <w:tr w:rsidR="00C15277">
        <w:tblPrEx>
          <w:tblCellMar>
            <w:top w:w="0" w:type="dxa"/>
            <w:bottom w:w="0" w:type="dxa"/>
          </w:tblCellMar>
        </w:tblPrEx>
        <w:tc>
          <w:tcPr>
            <w:tcW w:w="1076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22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62" w:type="dxa"/>
          </w:tcPr>
          <w:p w:rsidR="00C15277" w:rsidRDefault="00C15277">
            <w:pPr>
              <w:spacing w:before="120" w:after="120"/>
            </w:pPr>
            <w:r>
              <w:t>Employee representatives serve on the committee for at least one year.</w:t>
            </w:r>
          </w:p>
        </w:tc>
      </w:tr>
      <w:tr w:rsidR="00C15277">
        <w:tblPrEx>
          <w:tblCellMar>
            <w:top w:w="0" w:type="dxa"/>
            <w:bottom w:w="0" w:type="dxa"/>
          </w:tblCellMar>
        </w:tblPrEx>
        <w:tc>
          <w:tcPr>
            <w:tcW w:w="1076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22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62" w:type="dxa"/>
          </w:tcPr>
          <w:p w:rsidR="00C15277" w:rsidRDefault="00C15277">
            <w:pPr>
              <w:spacing w:before="120" w:after="120"/>
            </w:pPr>
            <w:r>
              <w:t>Representatives’ terms of service are staggered so that at least one experienced representative is always on the committee.</w:t>
            </w:r>
          </w:p>
        </w:tc>
      </w:tr>
      <w:tr w:rsidR="00C15277">
        <w:tblPrEx>
          <w:tblCellMar>
            <w:top w:w="0" w:type="dxa"/>
            <w:bottom w:w="0" w:type="dxa"/>
          </w:tblCellMar>
        </w:tblPrEx>
        <w:tc>
          <w:tcPr>
            <w:tcW w:w="1076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22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62" w:type="dxa"/>
          </w:tcPr>
          <w:p w:rsidR="00C15277" w:rsidRDefault="00C15277">
            <w:pPr>
              <w:spacing w:before="120" w:after="120"/>
            </w:pPr>
            <w:r>
              <w:t>Reasonable efforts are made to ensure that committee representatives represent the company’s major work activities.</w:t>
            </w:r>
          </w:p>
        </w:tc>
      </w:tr>
      <w:tr w:rsidR="00C15277">
        <w:tblPrEx>
          <w:tblCellMar>
            <w:top w:w="0" w:type="dxa"/>
            <w:bottom w:w="0" w:type="dxa"/>
          </w:tblCellMar>
        </w:tblPrEx>
        <w:tc>
          <w:tcPr>
            <w:tcW w:w="1076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22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62" w:type="dxa"/>
          </w:tcPr>
          <w:p w:rsidR="00C15277" w:rsidRDefault="00C15277">
            <w:pPr>
              <w:spacing w:before="120" w:after="120"/>
            </w:pPr>
            <w:r>
              <w:t>The committee meets monthly except when representatives schedule quarterly workplace inspections.</w:t>
            </w:r>
          </w:p>
        </w:tc>
      </w:tr>
      <w:tr w:rsidR="00C15277">
        <w:tblPrEx>
          <w:tblCellMar>
            <w:top w:w="0" w:type="dxa"/>
            <w:bottom w:w="0" w:type="dxa"/>
          </w:tblCellMar>
        </w:tblPrEx>
        <w:tc>
          <w:tcPr>
            <w:tcW w:w="1076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22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62" w:type="dxa"/>
          </w:tcPr>
          <w:p w:rsidR="00C15277" w:rsidRDefault="00C15277">
            <w:pPr>
              <w:spacing w:before="120" w:after="120"/>
            </w:pPr>
            <w:r>
              <w:t>Committee meetings follow a written agenda.</w:t>
            </w:r>
          </w:p>
        </w:tc>
      </w:tr>
      <w:tr w:rsidR="00C15277">
        <w:tblPrEx>
          <w:tblCellMar>
            <w:top w:w="0" w:type="dxa"/>
            <w:bottom w:w="0" w:type="dxa"/>
          </w:tblCellMar>
        </w:tblPrEx>
        <w:tc>
          <w:tcPr>
            <w:tcW w:w="1076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22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62" w:type="dxa"/>
          </w:tcPr>
          <w:p w:rsidR="00C15277" w:rsidRDefault="00C15277">
            <w:pPr>
              <w:spacing w:before="120" w:after="120"/>
            </w:pPr>
            <w:r>
              <w:t>The minutes for each meeting are maintained for at least three years.</w:t>
            </w:r>
          </w:p>
        </w:tc>
      </w:tr>
      <w:tr w:rsidR="00C15277">
        <w:tblPrEx>
          <w:tblCellMar>
            <w:top w:w="0" w:type="dxa"/>
            <w:bottom w:w="0" w:type="dxa"/>
          </w:tblCellMar>
        </w:tblPrEx>
        <w:tc>
          <w:tcPr>
            <w:tcW w:w="1076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22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62" w:type="dxa"/>
          </w:tcPr>
          <w:p w:rsidR="00C15277" w:rsidRDefault="00C15277">
            <w:pPr>
              <w:spacing w:before="120" w:after="120"/>
            </w:pPr>
            <w:r>
              <w:t>Minutes are available to all employees.</w:t>
            </w:r>
          </w:p>
        </w:tc>
      </w:tr>
      <w:tr w:rsidR="00C15277">
        <w:tblPrEx>
          <w:tblCellMar>
            <w:top w:w="0" w:type="dxa"/>
            <w:bottom w:w="0" w:type="dxa"/>
          </w:tblCellMar>
        </w:tblPrEx>
        <w:tc>
          <w:tcPr>
            <w:tcW w:w="1076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22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62" w:type="dxa"/>
          </w:tcPr>
          <w:p w:rsidR="00C15277" w:rsidRDefault="00C15277">
            <w:pPr>
              <w:spacing w:before="120" w:after="120"/>
            </w:pPr>
            <w:r>
              <w:t>All reports, evaluations, and recommendations are included in the minutes.</w:t>
            </w:r>
          </w:p>
        </w:tc>
      </w:tr>
      <w:tr w:rsidR="00C15277">
        <w:tblPrEx>
          <w:tblCellMar>
            <w:top w:w="0" w:type="dxa"/>
            <w:bottom w:w="0" w:type="dxa"/>
          </w:tblCellMar>
        </w:tblPrEx>
        <w:tc>
          <w:tcPr>
            <w:tcW w:w="1076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22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62" w:type="dxa"/>
          </w:tcPr>
          <w:p w:rsidR="00C15277" w:rsidRDefault="00C15277">
            <w:pPr>
              <w:spacing w:before="120" w:after="120"/>
            </w:pPr>
            <w:r>
              <w:t>Management has a reasonable time to respond in writing to the committee’s recommendations.</w:t>
            </w:r>
          </w:p>
        </w:tc>
      </w:tr>
      <w:tr w:rsidR="00C15277">
        <w:tblPrEx>
          <w:tblCellMar>
            <w:top w:w="0" w:type="dxa"/>
            <w:bottom w:w="0" w:type="dxa"/>
          </w:tblCellMar>
        </w:tblPrEx>
        <w:tc>
          <w:tcPr>
            <w:tcW w:w="1076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22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62" w:type="dxa"/>
          </w:tcPr>
          <w:p w:rsidR="00C15277" w:rsidRDefault="00C15277">
            <w:pPr>
              <w:spacing w:before="120" w:after="120"/>
            </w:pPr>
            <w:r>
              <w:t>The committee has a method for collecting and reviewing employees’ safety-related suggestions and reports of hazards.</w:t>
            </w:r>
          </w:p>
        </w:tc>
      </w:tr>
      <w:tr w:rsidR="00C15277">
        <w:tblPrEx>
          <w:tblCellMar>
            <w:top w:w="0" w:type="dxa"/>
            <w:bottom w:w="0" w:type="dxa"/>
          </w:tblCellMar>
        </w:tblPrEx>
        <w:tc>
          <w:tcPr>
            <w:tcW w:w="1076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22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62" w:type="dxa"/>
          </w:tcPr>
          <w:p w:rsidR="00C15277" w:rsidRDefault="00C15277">
            <w:pPr>
              <w:spacing w:before="120" w:after="120"/>
            </w:pPr>
            <w:r>
              <w:t>The committee assists management in evaluating and improving the workplace safety and health program.</w:t>
            </w:r>
          </w:p>
        </w:tc>
      </w:tr>
      <w:tr w:rsidR="00C15277">
        <w:tblPrEx>
          <w:tblCellMar>
            <w:top w:w="0" w:type="dxa"/>
            <w:bottom w:w="0" w:type="dxa"/>
          </w:tblCellMar>
        </w:tblPrEx>
        <w:tc>
          <w:tcPr>
            <w:tcW w:w="1076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22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62" w:type="dxa"/>
          </w:tcPr>
          <w:p w:rsidR="00C15277" w:rsidRDefault="00C15277">
            <w:pPr>
              <w:spacing w:before="120" w:after="120"/>
            </w:pPr>
            <w:r>
              <w:t>The committee’s quarterly inspection team follows a standard procedure for identifying safety and health hazards during its inspections.</w:t>
            </w:r>
          </w:p>
        </w:tc>
      </w:tr>
      <w:tr w:rsidR="00C15277">
        <w:tblPrEx>
          <w:tblCellMar>
            <w:top w:w="0" w:type="dxa"/>
            <w:bottom w:w="0" w:type="dxa"/>
          </w:tblCellMar>
        </w:tblPrEx>
        <w:tc>
          <w:tcPr>
            <w:tcW w:w="1076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22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62" w:type="dxa"/>
          </w:tcPr>
          <w:p w:rsidR="00C15277" w:rsidRDefault="00C15277">
            <w:pPr>
              <w:spacing w:before="120" w:after="120"/>
            </w:pPr>
            <w:r>
              <w:t>The inspection team includes employer and employee representatives.</w:t>
            </w:r>
          </w:p>
        </w:tc>
      </w:tr>
      <w:tr w:rsidR="00C15277">
        <w:tblPrEx>
          <w:tblCellMar>
            <w:top w:w="0" w:type="dxa"/>
            <w:bottom w:w="0" w:type="dxa"/>
          </w:tblCellMar>
        </w:tblPrEx>
        <w:tc>
          <w:tcPr>
            <w:tcW w:w="1076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22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62" w:type="dxa"/>
          </w:tcPr>
          <w:p w:rsidR="00C15277" w:rsidRDefault="00C15277">
            <w:pPr>
              <w:spacing w:before="120" w:after="120"/>
            </w:pPr>
            <w:r>
              <w:t>The inspection team documents the location and identity of workplace hazards.</w:t>
            </w:r>
          </w:p>
        </w:tc>
      </w:tr>
      <w:tr w:rsidR="00C15277">
        <w:tblPrEx>
          <w:tblCellMar>
            <w:top w:w="0" w:type="dxa"/>
            <w:bottom w:w="0" w:type="dxa"/>
          </w:tblCellMar>
        </w:tblPrEx>
        <w:tc>
          <w:tcPr>
            <w:tcW w:w="1076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22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62" w:type="dxa"/>
          </w:tcPr>
          <w:p w:rsidR="00C15277" w:rsidRDefault="00C15277">
            <w:pPr>
              <w:spacing w:before="120" w:after="120"/>
            </w:pPr>
            <w:r>
              <w:t>The inspection team – or other persons designated by the committee – inspects satellite locations quarterly.</w:t>
            </w:r>
          </w:p>
        </w:tc>
      </w:tr>
      <w:tr w:rsidR="00C15277">
        <w:tblPrEx>
          <w:tblCellMar>
            <w:top w:w="0" w:type="dxa"/>
            <w:bottom w:w="0" w:type="dxa"/>
          </w:tblCellMar>
        </w:tblPrEx>
        <w:tc>
          <w:tcPr>
            <w:tcW w:w="1076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22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62" w:type="dxa"/>
          </w:tcPr>
          <w:p w:rsidR="00C15277" w:rsidRDefault="00C15277">
            <w:pPr>
              <w:spacing w:before="120" w:after="120"/>
            </w:pPr>
            <w:r>
              <w:t>The committee has a procedure for reviewing the team’s quarterly inspection reports.</w:t>
            </w:r>
          </w:p>
        </w:tc>
      </w:tr>
      <w:tr w:rsidR="00C15277">
        <w:tblPrEx>
          <w:tblCellMar>
            <w:top w:w="0" w:type="dxa"/>
            <w:bottom w:w="0" w:type="dxa"/>
          </w:tblCellMar>
        </w:tblPrEx>
        <w:tc>
          <w:tcPr>
            <w:tcW w:w="1076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22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62" w:type="dxa"/>
          </w:tcPr>
          <w:p w:rsidR="00C15277" w:rsidRDefault="00C15277">
            <w:pPr>
              <w:spacing w:before="120" w:after="120"/>
            </w:pPr>
            <w:r>
              <w:t>The committee recommends to management ways to control hazards and unsafe work practices.</w:t>
            </w:r>
          </w:p>
        </w:tc>
      </w:tr>
      <w:tr w:rsidR="00C15277">
        <w:tblPrEx>
          <w:tblCellMar>
            <w:top w:w="0" w:type="dxa"/>
            <w:bottom w:w="0" w:type="dxa"/>
          </w:tblCellMar>
        </w:tblPrEx>
        <w:tc>
          <w:tcPr>
            <w:tcW w:w="1076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22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62" w:type="dxa"/>
          </w:tcPr>
          <w:p w:rsidR="00C15277" w:rsidRDefault="00C15277">
            <w:pPr>
              <w:spacing w:before="120" w:after="120"/>
            </w:pPr>
            <w:r>
              <w:t>The committee makes recommendations to ensure all employees are accountable for following safe work practices.</w:t>
            </w:r>
          </w:p>
        </w:tc>
      </w:tr>
      <w:tr w:rsidR="00C15277">
        <w:tblPrEx>
          <w:tblCellMar>
            <w:top w:w="0" w:type="dxa"/>
            <w:bottom w:w="0" w:type="dxa"/>
          </w:tblCellMar>
        </w:tblPrEx>
        <w:tc>
          <w:tcPr>
            <w:tcW w:w="1076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22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62" w:type="dxa"/>
          </w:tcPr>
          <w:p w:rsidR="00C15277" w:rsidRDefault="00C15277">
            <w:pPr>
              <w:spacing w:before="120" w:after="120"/>
            </w:pPr>
            <w:r>
              <w:t>The committee has a procedure for investigating workplace accidents, illnesses, and deaths.</w:t>
            </w:r>
          </w:p>
        </w:tc>
      </w:tr>
      <w:tr w:rsidR="00C15277">
        <w:tblPrEx>
          <w:tblCellMar>
            <w:top w:w="0" w:type="dxa"/>
            <w:bottom w:w="0" w:type="dxa"/>
          </w:tblCellMar>
        </w:tblPrEx>
        <w:tc>
          <w:tcPr>
            <w:tcW w:w="1076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22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62" w:type="dxa"/>
          </w:tcPr>
          <w:p w:rsidR="00C15277" w:rsidRDefault="00C15277">
            <w:pPr>
              <w:spacing w:before="120" w:after="120"/>
            </w:pPr>
            <w:r>
              <w:t>Representatives understand the purpose of their safety committee and know how it functions.</w:t>
            </w:r>
          </w:p>
        </w:tc>
      </w:tr>
      <w:tr w:rsidR="00C15277">
        <w:tblPrEx>
          <w:tblCellMar>
            <w:top w:w="0" w:type="dxa"/>
            <w:bottom w:w="0" w:type="dxa"/>
          </w:tblCellMar>
        </w:tblPrEx>
        <w:tc>
          <w:tcPr>
            <w:tcW w:w="1076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22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62" w:type="dxa"/>
          </w:tcPr>
          <w:p w:rsidR="00C15277" w:rsidRDefault="00C15277">
            <w:pPr>
              <w:spacing w:before="120" w:after="120"/>
            </w:pPr>
            <w:r>
              <w:t>Representatives have access to applicable Oregon occupational safety and health rules.</w:t>
            </w:r>
          </w:p>
        </w:tc>
      </w:tr>
      <w:tr w:rsidR="00C15277">
        <w:tblPrEx>
          <w:tblCellMar>
            <w:top w:w="0" w:type="dxa"/>
            <w:bottom w:w="0" w:type="dxa"/>
          </w:tblCellMar>
        </w:tblPrEx>
        <w:tc>
          <w:tcPr>
            <w:tcW w:w="1076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22" w:type="dxa"/>
            <w:vAlign w:val="center"/>
          </w:tcPr>
          <w:p w:rsidR="00C15277" w:rsidRDefault="00C15277">
            <w:pPr>
              <w:spacing w:before="120"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62" w:type="dxa"/>
          </w:tcPr>
          <w:p w:rsidR="00C15277" w:rsidRDefault="00C15277">
            <w:pPr>
              <w:spacing w:before="120" w:after="120"/>
            </w:pPr>
            <w:r>
              <w:t>Representatives have received safety training for identifying workplace hazards and investigating accidents.</w:t>
            </w:r>
          </w:p>
        </w:tc>
      </w:tr>
    </w:tbl>
    <w:p w:rsidR="00C15277" w:rsidRDefault="00C15277"/>
    <w:p w:rsidR="00C15277" w:rsidRDefault="00C15277">
      <w:pPr>
        <w:spacing w:before="60" w:after="60"/>
      </w:pPr>
    </w:p>
    <w:sectPr w:rsidR="00C152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aperSrc w:first="3302" w:other="330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277" w:rsidRDefault="00C15277">
      <w:r>
        <w:separator/>
      </w:r>
    </w:p>
  </w:endnote>
  <w:endnote w:type="continuationSeparator" w:id="0">
    <w:p w:rsidR="00C15277" w:rsidRDefault="00C1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277" w:rsidRDefault="00C152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277" w:rsidRDefault="00C15277">
    <w:pPr>
      <w:pStyle w:val="Footer"/>
      <w:tabs>
        <w:tab w:val="clear" w:pos="4320"/>
      </w:tabs>
    </w:pPr>
    <w:r>
      <w:t>Safety committee evaluation checklist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C55A9">
      <w:rPr>
        <w:noProof/>
      </w:rPr>
      <w:t>2</w:t>
    </w:r>
    <w:r>
      <w:fldChar w:fldCharType="end"/>
    </w:r>
    <w:r>
      <w:t xml:space="preserve"> of </w:t>
    </w:r>
    <w:fldSimple w:instr=" NUMPAGES ">
      <w:r w:rsidR="007C55A9">
        <w:rPr>
          <w:noProof/>
        </w:rPr>
        <w:t>2</w:t>
      </w:r>
    </w:fldSimple>
  </w:p>
  <w:p w:rsidR="00C15277" w:rsidRDefault="00C15277">
    <w:pPr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7C55A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277" w:rsidRDefault="00C15277">
    <w:pPr>
      <w:pStyle w:val="Footer"/>
      <w:tabs>
        <w:tab w:val="clear" w:pos="4320"/>
      </w:tabs>
    </w:pPr>
    <w:r>
      <w:t>Safety committee evaluation checklist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C55A9">
      <w:rPr>
        <w:noProof/>
      </w:rPr>
      <w:t>1</w:t>
    </w:r>
    <w:r>
      <w:fldChar w:fldCharType="end"/>
    </w:r>
    <w:r>
      <w:t xml:space="preserve"> of </w:t>
    </w:r>
    <w:fldSimple w:instr=" NUMPAGES ">
      <w:r w:rsidR="007C55A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277" w:rsidRDefault="00C15277">
      <w:r>
        <w:separator/>
      </w:r>
    </w:p>
  </w:footnote>
  <w:footnote w:type="continuationSeparator" w:id="0">
    <w:p w:rsidR="00C15277" w:rsidRDefault="00C15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277" w:rsidRDefault="00C152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277" w:rsidRDefault="00C152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277" w:rsidRDefault="00C152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535F4"/>
    <w:multiLevelType w:val="multilevel"/>
    <w:tmpl w:val="443415CA"/>
    <w:lvl w:ilvl="0">
      <w:start w:val="1"/>
      <w:numFmt w:val="decimal"/>
      <w:pStyle w:val="ListNumber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653442A2"/>
    <w:multiLevelType w:val="hybridMultilevel"/>
    <w:tmpl w:val="27BE10C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AD"/>
    <w:rsid w:val="007C55A9"/>
    <w:rsid w:val="00C15277"/>
    <w:rsid w:val="00E5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772B641-4451-4B16-93FE-7F1B8F6B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keepLines/>
      <w:pageBreakBefore/>
      <w:spacing w:before="240" w:after="60"/>
      <w:outlineLvl w:val="0"/>
    </w:pPr>
    <w:rPr>
      <w:rFonts w:ascii="Arial Black" w:hAnsi="Arial Black"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styleId="ListNumber5">
    <w:name w:val="List Number 5"/>
    <w:basedOn w:val="Normal"/>
    <w:semiHidden/>
    <w:pPr>
      <w:numPr>
        <w:ilvl w:val="4"/>
        <w:numId w:val="1"/>
      </w:numPr>
    </w:pPr>
  </w:style>
  <w:style w:type="paragraph" w:styleId="ListBullet">
    <w:name w:val="List Bullet"/>
    <w:basedOn w:val="Normal"/>
    <w:semiHidden/>
    <w:pPr>
      <w:numPr>
        <w:numId w:val="2"/>
      </w:numPr>
    </w:pPr>
  </w:style>
  <w:style w:type="paragraph" w:styleId="ListNumber2">
    <w:name w:val="List Number 2"/>
    <w:basedOn w:val="Normal"/>
    <w:semiHidden/>
    <w:pPr>
      <w:numPr>
        <w:ilvl w:val="1"/>
        <w:numId w:val="1"/>
      </w:numPr>
    </w:pPr>
  </w:style>
  <w:style w:type="paragraph" w:styleId="ListNumber3">
    <w:name w:val="List Number 3"/>
    <w:basedOn w:val="Normal"/>
    <w:semiHidden/>
    <w:pPr>
      <w:numPr>
        <w:ilvl w:val="2"/>
        <w:numId w:val="1"/>
      </w:numPr>
    </w:pPr>
  </w:style>
  <w:style w:type="paragraph" w:styleId="ListNumber4">
    <w:name w:val="List Number 4"/>
    <w:basedOn w:val="Normal"/>
    <w:semiHidden/>
    <w:pPr>
      <w:numPr>
        <w:ilvl w:val="3"/>
        <w:numId w:val="1"/>
      </w:numPr>
    </w:pPr>
  </w:style>
  <w:style w:type="paragraph" w:customStyle="1" w:styleId="QuoteIndent">
    <w:name w:val="Quote Indent"/>
    <w:basedOn w:val="Normal"/>
    <w:pPr>
      <w:ind w:left="720" w:right="1008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8"/>
    </w:rPr>
  </w:style>
  <w:style w:type="paragraph" w:customStyle="1" w:styleId="Header2">
    <w:name w:val="Header 2"/>
    <w:basedOn w:val="Normal"/>
    <w:pPr>
      <w:spacing w:before="240" w:after="60" w:line="280" w:lineRule="exact"/>
    </w:pPr>
    <w:rPr>
      <w:rFonts w:ascii="Arial Black" w:hAnsi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Props1.xml><?xml version="1.0" encoding="utf-8"?>
<ds:datastoreItem xmlns:ds="http://schemas.openxmlformats.org/officeDocument/2006/customXml" ds:itemID="{3EE6648C-795F-44D6-8E24-52F3E9A20738}"/>
</file>

<file path=customXml/itemProps2.xml><?xml version="1.0" encoding="utf-8"?>
<ds:datastoreItem xmlns:ds="http://schemas.openxmlformats.org/officeDocument/2006/customXml" ds:itemID="{75C6FF2B-D159-445D-8239-08C2A29CAA28}"/>
</file>

<file path=customXml/itemProps3.xml><?xml version="1.0" encoding="utf-8"?>
<ds:datastoreItem xmlns:ds="http://schemas.openxmlformats.org/officeDocument/2006/customXml" ds:itemID="{26F2D440-8FCD-4451-9A15-F725A8E5D585}"/>
</file>

<file path=docProps/app.xml><?xml version="1.0" encoding="utf-8"?>
<Properties xmlns="http://schemas.openxmlformats.org/officeDocument/2006/extended-properties" xmlns:vt="http://schemas.openxmlformats.org/officeDocument/2006/docPropsVTypes">
  <Template>4DE20F9E.dotm</Template>
  <TotalTime>0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safety-committee-evaluation checklist</vt:lpstr>
    </vt:vector>
  </TitlesOfParts>
  <Company>DCBS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committee evaluation checklist</dc:title>
  <dc:subject/>
  <dc:creator>Ellis Brasch</dc:creator>
  <cp:keywords/>
  <dc:description/>
  <cp:lastModifiedBy>Diane Shaw </cp:lastModifiedBy>
  <cp:revision>2</cp:revision>
  <cp:lastPrinted>2006-03-03T18:50:00Z</cp:lastPrinted>
  <dcterms:created xsi:type="dcterms:W3CDTF">2018-11-13T22:27:00Z</dcterms:created>
  <dcterms:modified xsi:type="dcterms:W3CDTF">2018-11-13T22:27:00Z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0x01010058E001AC123BB249AF29BBAA5747728D</vt:lpwstr>
  </property>
  <property fmtid="{D5CDD505-2E9C-101B-9397-08002B2CF9AE}" pid="3" name="Description1">
    <vt:lpwstr>Safety committee evaluation checklist form.</vt:lpwstr>
  </property>
  <property fmtid="{D5CDD505-2E9C-101B-9397-08002B2CF9AE}" pid="5" name="Language">
    <vt:lpwstr>English</vt:lpwstr>
  </property>
  <property fmtid="{D5CDD505-2E9C-101B-9397-08002B2CF9AE}" pid="8" name="DateRevised">
    <vt:filetime>2014-10-28T07:00:00Z</vt:filetime>
  </property>
  <property fmtid="{D5CDD505-2E9C-101B-9397-08002B2CF9AE}" pid="10" name="Order">
    <vt:r8>63900</vt:r8>
  </property>
  <property fmtid="{D5CDD505-2E9C-101B-9397-08002B2CF9AE}" pid="12" name="URL">
    <vt:lpwstr/>
  </property>
  <property fmtid="{D5CDD505-2E9C-101B-9397-08002B2CF9AE}" pid="13" name="_Publisher">
    <vt:lpwstr/>
  </property>
  <property fmtid="{D5CDD505-2E9C-101B-9397-08002B2CF9AE}" pid="14" name="ExternalLink">
    <vt:lpwstr/>
  </property>
  <property fmtid="{D5CDD505-2E9C-101B-9397-08002B2CF9AE}" pid="15" name="AdditionalTitle">
    <vt:lpwstr/>
  </property>
  <property fmtid="{D5CDD505-2E9C-101B-9397-08002B2CF9AE}" pid="16" name="Thumbnail1">
    <vt:lpwstr/>
  </property>
</Properties>
</file>