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99" w:rsidRPr="00EE58F6" w:rsidRDefault="009E6B5C" w:rsidP="00EE58F6">
      <w:pPr>
        <w:spacing w:before="4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E58F6">
        <w:rPr>
          <w:rFonts w:ascii="Arial" w:hAnsi="Arial" w:cs="Arial"/>
          <w:sz w:val="22"/>
          <w:szCs w:val="22"/>
        </w:rPr>
        <w:t xml:space="preserve">The safety and health of </w:t>
      </w:r>
      <w:r w:rsidR="00EE58F6">
        <w:rPr>
          <w:rFonts w:ascii="Arial" w:hAnsi="Arial" w:cs="Arial"/>
          <w:sz w:val="22"/>
          <w:szCs w:val="22"/>
        </w:rPr>
        <w:t xml:space="preserve">our </w:t>
      </w:r>
      <w:r w:rsidRPr="00EE58F6">
        <w:rPr>
          <w:rFonts w:ascii="Arial" w:hAnsi="Arial" w:cs="Arial"/>
          <w:sz w:val="22"/>
          <w:szCs w:val="22"/>
        </w:rPr>
        <w:t xml:space="preserve">employees is this company’s </w:t>
      </w:r>
      <w:r w:rsidR="00EE58F6">
        <w:rPr>
          <w:rFonts w:ascii="Arial" w:hAnsi="Arial" w:cs="Arial"/>
          <w:sz w:val="22"/>
          <w:szCs w:val="22"/>
        </w:rPr>
        <w:t>most important</w:t>
      </w:r>
      <w:r w:rsidRPr="00EE58F6">
        <w:rPr>
          <w:rFonts w:ascii="Arial" w:hAnsi="Arial" w:cs="Arial"/>
          <w:sz w:val="22"/>
          <w:szCs w:val="22"/>
        </w:rPr>
        <w:t xml:space="preserve"> business consideration. No employee will be required to do a job that </w:t>
      </w:r>
      <w:r w:rsidR="00401667">
        <w:rPr>
          <w:rFonts w:ascii="Arial" w:hAnsi="Arial" w:cs="Arial"/>
          <w:sz w:val="22"/>
          <w:szCs w:val="22"/>
        </w:rPr>
        <w:t xml:space="preserve">they </w:t>
      </w:r>
      <w:r w:rsidRPr="00EE58F6">
        <w:rPr>
          <w:rFonts w:ascii="Arial" w:hAnsi="Arial" w:cs="Arial"/>
          <w:sz w:val="22"/>
          <w:szCs w:val="22"/>
        </w:rPr>
        <w:t xml:space="preserve">consider unsafe. The company will comply with all applicable </w:t>
      </w:r>
      <w:r w:rsidR="00EE58F6">
        <w:rPr>
          <w:rFonts w:ascii="Arial" w:hAnsi="Arial" w:cs="Arial"/>
          <w:sz w:val="22"/>
          <w:szCs w:val="22"/>
        </w:rPr>
        <w:t>Oregon OSHA</w:t>
      </w:r>
      <w:r w:rsidRPr="00EE58F6">
        <w:rPr>
          <w:rFonts w:ascii="Arial" w:hAnsi="Arial" w:cs="Arial"/>
          <w:sz w:val="22"/>
          <w:szCs w:val="22"/>
        </w:rPr>
        <w:t xml:space="preserve"> workplace safety and health requirements and maintain occupational safety and health standards that equal or exceed the best practices in the industry.</w:t>
      </w:r>
    </w:p>
    <w:p w:rsidR="003C2399" w:rsidRPr="00EE58F6" w:rsidRDefault="009E6B5C">
      <w:p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 xml:space="preserve">The company will establish a safety committee, consisting of management and labor </w:t>
      </w:r>
      <w:r w:rsidR="00EE58F6" w:rsidRPr="00EE58F6">
        <w:rPr>
          <w:rFonts w:ascii="Arial" w:hAnsi="Arial" w:cs="Arial"/>
          <w:sz w:val="22"/>
          <w:szCs w:val="22"/>
        </w:rPr>
        <w:t>representatives,</w:t>
      </w:r>
      <w:r w:rsidRPr="00EE58F6">
        <w:rPr>
          <w:rFonts w:ascii="Arial" w:hAnsi="Arial" w:cs="Arial"/>
          <w:sz w:val="22"/>
          <w:szCs w:val="22"/>
        </w:rPr>
        <w:t xml:space="preserve"> whose responsibility will be identifying hazards and unsafe work practices, removing obstacles to accident prevention, and helping evaluate the company’s effort to achieve an accident-and-injury-free workplace.</w:t>
      </w:r>
    </w:p>
    <w:p w:rsidR="003C2399" w:rsidRPr="001B25E6" w:rsidRDefault="009E6B5C">
      <w:pPr>
        <w:rPr>
          <w:rFonts w:ascii="Arial" w:hAnsi="Arial" w:cs="Arial"/>
          <w:b/>
          <w:sz w:val="22"/>
          <w:szCs w:val="22"/>
        </w:rPr>
      </w:pPr>
      <w:r w:rsidRPr="001B25E6">
        <w:rPr>
          <w:rFonts w:ascii="Arial" w:hAnsi="Arial" w:cs="Arial"/>
          <w:b/>
          <w:sz w:val="22"/>
          <w:szCs w:val="22"/>
        </w:rPr>
        <w:t>The company pledges to do the following:</w:t>
      </w:r>
    </w:p>
    <w:p w:rsidR="003C2399" w:rsidRPr="00EE58F6" w:rsidRDefault="009E6B5C" w:rsidP="009E6B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Strive to achieve the goal of zero accidents and injuries.</w:t>
      </w:r>
    </w:p>
    <w:p w:rsidR="003C2399" w:rsidRPr="00EE58F6" w:rsidRDefault="009E6B5C" w:rsidP="009E6B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Provide mechanical and physical safeguards wherever they are necessary.</w:t>
      </w:r>
    </w:p>
    <w:p w:rsidR="003C2399" w:rsidRPr="00EE58F6" w:rsidRDefault="009E6B5C" w:rsidP="009E6B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Conduct routine safety and health inspections to find and eliminate unsafe working conditions, control health hazards, and comply with all applicable OR-OSHA safety and health requirements.</w:t>
      </w:r>
    </w:p>
    <w:p w:rsidR="003C2399" w:rsidRPr="00EE58F6" w:rsidRDefault="009E6B5C" w:rsidP="009E6B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Train all employees in safe work practices and procedures.</w:t>
      </w:r>
    </w:p>
    <w:p w:rsidR="003C2399" w:rsidRPr="00EE58F6" w:rsidRDefault="009E6B5C" w:rsidP="009E6B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Provide employees with necessary personal protective equipment and train them to use and care for it properly.</w:t>
      </w:r>
    </w:p>
    <w:p w:rsidR="003C2399" w:rsidRPr="00EE58F6" w:rsidRDefault="009E6B5C" w:rsidP="009E6B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Enforce company safety and health rules and require employees to follow the rules as a condition of employment.</w:t>
      </w:r>
    </w:p>
    <w:p w:rsidR="003C2399" w:rsidRPr="00EE58F6" w:rsidRDefault="009E6B5C" w:rsidP="009E6B5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Investigate accidents to determine the cause and prevent similar accidents.</w:t>
      </w:r>
    </w:p>
    <w:p w:rsidR="003C2399" w:rsidRPr="001B25E6" w:rsidRDefault="00EE58F6">
      <w:pPr>
        <w:rPr>
          <w:rFonts w:ascii="Arial" w:hAnsi="Arial" w:cs="Arial"/>
          <w:b/>
          <w:sz w:val="22"/>
          <w:szCs w:val="22"/>
        </w:rPr>
      </w:pPr>
      <w:r w:rsidRPr="001B25E6">
        <w:rPr>
          <w:rFonts w:ascii="Arial" w:hAnsi="Arial" w:cs="Arial"/>
          <w:b/>
          <w:sz w:val="22"/>
          <w:szCs w:val="22"/>
        </w:rPr>
        <w:t>M</w:t>
      </w:r>
      <w:r w:rsidR="009E6B5C" w:rsidRPr="001B25E6">
        <w:rPr>
          <w:rFonts w:ascii="Arial" w:hAnsi="Arial" w:cs="Arial"/>
          <w:b/>
          <w:sz w:val="22"/>
          <w:szCs w:val="22"/>
        </w:rPr>
        <w:t>anagers, supervisors, and all other employees share responsibility for a safe and healthful workplace.</w:t>
      </w:r>
    </w:p>
    <w:p w:rsidR="003C2399" w:rsidRPr="00EE58F6" w:rsidRDefault="009E6B5C" w:rsidP="009E6B5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Management is accountable for preventing workplace injuries and illnesses. Management will consider all employee suggestions for achieving a safer, healthier workplace. Management also will keep informed about workplace safety-and-health hazards and regularly review the company’s safety and health program.</w:t>
      </w:r>
    </w:p>
    <w:p w:rsidR="003C2399" w:rsidRPr="00EE58F6" w:rsidRDefault="009E6B5C" w:rsidP="009E6B5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 xml:space="preserve">Supervisors are responsible for supervising and training workers in safe work practices. </w:t>
      </w:r>
    </w:p>
    <w:p w:rsidR="003C2399" w:rsidRPr="00EE58F6" w:rsidRDefault="009E6B5C" w:rsidP="009E6B5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Supervisors must enforce company rules and ensure that employees follow safe practices during their work.</w:t>
      </w:r>
    </w:p>
    <w:p w:rsidR="003C2399" w:rsidRPr="00EE58F6" w:rsidRDefault="009E6B5C" w:rsidP="009E6B5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>Employees are expected to participate in safety and health program activities including, immediately reporting hazards, unsafe work practices, and accidents to supervisors or a safety committee representative, wearing required personal protective equipment, and, participating in and supporting safety committee activities.</w:t>
      </w:r>
    </w:p>
    <w:p w:rsidR="003C2399" w:rsidRPr="00EE58F6" w:rsidRDefault="009E6B5C" w:rsidP="001B25E6">
      <w:pPr>
        <w:spacing w:before="240"/>
        <w:rPr>
          <w:rFonts w:ascii="Arial" w:hAnsi="Arial" w:cs="Arial"/>
          <w:sz w:val="22"/>
          <w:szCs w:val="22"/>
        </w:rPr>
      </w:pPr>
      <w:r w:rsidRPr="00EE58F6">
        <w:rPr>
          <w:rFonts w:ascii="Arial" w:hAnsi="Arial" w:cs="Arial"/>
          <w:sz w:val="22"/>
          <w:szCs w:val="22"/>
        </w:rPr>
        <w:t xml:space="preserve">Business owner’s signature: </w:t>
      </w:r>
      <w:r w:rsidRPr="00EE58F6">
        <w:rPr>
          <w:rFonts w:ascii="Arial" w:hAnsi="Arial" w:cs="Arial"/>
          <w:sz w:val="22"/>
          <w:szCs w:val="22"/>
          <w:u w:val="single"/>
        </w:rPr>
        <w:tab/>
      </w:r>
      <w:r w:rsidRPr="00EE58F6">
        <w:rPr>
          <w:rFonts w:ascii="Arial" w:hAnsi="Arial" w:cs="Arial"/>
          <w:sz w:val="22"/>
          <w:szCs w:val="22"/>
          <w:u w:val="single"/>
        </w:rPr>
        <w:tab/>
      </w:r>
      <w:r w:rsidRPr="00EE58F6">
        <w:rPr>
          <w:rFonts w:ascii="Arial" w:hAnsi="Arial" w:cs="Arial"/>
          <w:sz w:val="22"/>
          <w:szCs w:val="22"/>
          <w:u w:val="single"/>
        </w:rPr>
        <w:tab/>
      </w:r>
      <w:r w:rsidRPr="00EE58F6">
        <w:rPr>
          <w:rFonts w:ascii="Arial" w:hAnsi="Arial" w:cs="Arial"/>
          <w:sz w:val="22"/>
          <w:szCs w:val="22"/>
          <w:u w:val="single"/>
        </w:rPr>
        <w:tab/>
      </w:r>
      <w:r w:rsidRPr="00EE58F6">
        <w:rPr>
          <w:rFonts w:ascii="Arial" w:hAnsi="Arial" w:cs="Arial"/>
          <w:sz w:val="22"/>
          <w:szCs w:val="22"/>
          <w:u w:val="single"/>
        </w:rPr>
        <w:tab/>
      </w:r>
      <w:r w:rsidRPr="00EE58F6">
        <w:rPr>
          <w:rFonts w:ascii="Arial" w:hAnsi="Arial" w:cs="Arial"/>
          <w:sz w:val="22"/>
          <w:szCs w:val="22"/>
          <w:u w:val="single"/>
        </w:rPr>
        <w:tab/>
      </w:r>
      <w:r w:rsidRPr="00EE58F6">
        <w:rPr>
          <w:rFonts w:ascii="Arial" w:hAnsi="Arial" w:cs="Arial"/>
          <w:sz w:val="22"/>
          <w:szCs w:val="22"/>
          <w:u w:val="single"/>
        </w:rPr>
        <w:tab/>
      </w:r>
      <w:r w:rsidRPr="00EE58F6">
        <w:rPr>
          <w:rFonts w:ascii="Arial" w:hAnsi="Arial" w:cs="Arial"/>
          <w:sz w:val="22"/>
          <w:szCs w:val="22"/>
        </w:rPr>
        <w:t xml:space="preserve"> Date:</w:t>
      </w:r>
      <w:r w:rsidRPr="00EE58F6">
        <w:rPr>
          <w:rFonts w:ascii="Arial" w:hAnsi="Arial" w:cs="Arial"/>
          <w:sz w:val="22"/>
          <w:szCs w:val="22"/>
          <w:u w:val="single"/>
        </w:rPr>
        <w:t xml:space="preserve"> </w:t>
      </w:r>
      <w:r w:rsidR="005E4994" w:rsidRPr="00EE58F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" w:name="Text77"/>
      <w:r w:rsidRPr="00EE58F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E4994" w:rsidRPr="00EE58F6">
        <w:rPr>
          <w:rFonts w:ascii="Arial" w:hAnsi="Arial" w:cs="Arial"/>
          <w:sz w:val="22"/>
          <w:szCs w:val="22"/>
          <w:u w:val="single"/>
        </w:rPr>
      </w:r>
      <w:r w:rsidR="005E4994" w:rsidRPr="00EE58F6">
        <w:rPr>
          <w:rFonts w:ascii="Arial" w:hAnsi="Arial" w:cs="Arial"/>
          <w:sz w:val="22"/>
          <w:szCs w:val="22"/>
          <w:u w:val="single"/>
        </w:rPr>
        <w:fldChar w:fldCharType="separate"/>
      </w:r>
      <w:r w:rsidRPr="00EE58F6">
        <w:rPr>
          <w:rFonts w:cs="Arial"/>
          <w:noProof/>
          <w:sz w:val="22"/>
          <w:szCs w:val="22"/>
          <w:u w:val="single"/>
        </w:rPr>
        <w:t> </w:t>
      </w:r>
      <w:r w:rsidRPr="00EE58F6">
        <w:rPr>
          <w:rFonts w:cs="Arial"/>
          <w:noProof/>
          <w:sz w:val="22"/>
          <w:szCs w:val="22"/>
          <w:u w:val="single"/>
        </w:rPr>
        <w:t> </w:t>
      </w:r>
      <w:r w:rsidRPr="00EE58F6">
        <w:rPr>
          <w:rFonts w:cs="Arial"/>
          <w:noProof/>
          <w:sz w:val="22"/>
          <w:szCs w:val="22"/>
          <w:u w:val="single"/>
        </w:rPr>
        <w:t> </w:t>
      </w:r>
      <w:r w:rsidRPr="00EE58F6">
        <w:rPr>
          <w:rFonts w:cs="Arial"/>
          <w:noProof/>
          <w:sz w:val="22"/>
          <w:szCs w:val="22"/>
          <w:u w:val="single"/>
        </w:rPr>
        <w:t> </w:t>
      </w:r>
      <w:r w:rsidRPr="00EE58F6">
        <w:rPr>
          <w:rFonts w:cs="Arial"/>
          <w:noProof/>
          <w:sz w:val="22"/>
          <w:szCs w:val="22"/>
          <w:u w:val="single"/>
        </w:rPr>
        <w:t> </w:t>
      </w:r>
      <w:r w:rsidR="005E4994" w:rsidRPr="00EE58F6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sectPr w:rsidR="003C2399" w:rsidRPr="00EE58F6" w:rsidSect="003C2399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864" w:gutter="0"/>
      <w:paperSrc w:first="3302" w:other="33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D4C" w:rsidRDefault="00E52D4C" w:rsidP="00E52D4C">
      <w:pPr>
        <w:spacing w:after="0"/>
      </w:pPr>
      <w:r>
        <w:separator/>
      </w:r>
    </w:p>
  </w:endnote>
  <w:endnote w:type="continuationSeparator" w:id="0">
    <w:p w:rsidR="00E52D4C" w:rsidRDefault="00E52D4C" w:rsidP="00E52D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399" w:rsidRDefault="005E4994">
    <w:pPr>
      <w:pStyle w:val="Footer"/>
    </w:pPr>
    <w:fldSimple w:instr=" FILENAME \p  \* MERGEFORMAT ">
      <w:r w:rsidR="006D6D93">
        <w:rPr>
          <w:noProof/>
        </w:rPr>
        <w:t>T:\TECSCO\BRASCHEK\PUBLICATIONS\Foundation for a safe workplace\Revised forms\company_safety_policy.docx</w:t>
      </w:r>
    </w:fldSimple>
  </w:p>
  <w:p w:rsidR="003C2399" w:rsidRDefault="005E4994">
    <w:pPr>
      <w:jc w:val="center"/>
    </w:pPr>
    <w:r>
      <w:fldChar w:fldCharType="begin"/>
    </w:r>
    <w:r w:rsidR="009E6B5C">
      <w:instrText xml:space="preserve"> PAGE  \* MERGEFORMAT </w:instrText>
    </w:r>
    <w:r>
      <w:fldChar w:fldCharType="separate"/>
    </w:r>
    <w:r w:rsidR="00EE58F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399" w:rsidRDefault="003C2399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D4C" w:rsidRDefault="00E52D4C" w:rsidP="00E52D4C">
      <w:pPr>
        <w:spacing w:after="0"/>
      </w:pPr>
      <w:r>
        <w:separator/>
      </w:r>
    </w:p>
  </w:footnote>
  <w:footnote w:type="continuationSeparator" w:id="0">
    <w:p w:rsidR="00E52D4C" w:rsidRDefault="00E52D4C" w:rsidP="00E52D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F6" w:rsidRPr="0085789D" w:rsidRDefault="006D6D93" w:rsidP="0085789D">
    <w:pPr>
      <w:pStyle w:val="Heading1"/>
      <w:pBdr>
        <w:bottom w:val="single" w:sz="4" w:space="1" w:color="auto"/>
      </w:pBdr>
      <w:rPr>
        <w:sz w:val="24"/>
        <w:szCs w:val="24"/>
      </w:rPr>
    </w:pPr>
    <w:r>
      <w:rPr>
        <w:sz w:val="24"/>
        <w:szCs w:val="24"/>
      </w:rPr>
      <w:t>Sample c</w:t>
    </w:r>
    <w:r w:rsidR="0085789D" w:rsidRPr="0085789D">
      <w:rPr>
        <w:sz w:val="24"/>
        <w:szCs w:val="24"/>
      </w:rPr>
      <w:t>ompany safety and health policy</w:t>
    </w:r>
    <w:r w:rsidR="001B25E6">
      <w:rPr>
        <w:sz w:val="24"/>
        <w:szCs w:val="24"/>
      </w:rPr>
      <w:t xml:space="preserve">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603D3D62"/>
    <w:multiLevelType w:val="hybridMultilevel"/>
    <w:tmpl w:val="1D1E8612"/>
    <w:lvl w:ilvl="0" w:tplc="E79CE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EE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A20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41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A3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F6B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4D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89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EA3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A4A51"/>
    <w:multiLevelType w:val="hybridMultilevel"/>
    <w:tmpl w:val="743A766E"/>
    <w:lvl w:ilvl="0" w:tplc="159C5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A4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E21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C7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AA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A40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2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05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D26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442A2"/>
    <w:multiLevelType w:val="hybridMultilevel"/>
    <w:tmpl w:val="27BE10C2"/>
    <w:lvl w:ilvl="0" w:tplc="EA6CC92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4F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BC3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63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DCA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F85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AF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85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901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C"/>
    <w:rsid w:val="0008714C"/>
    <w:rsid w:val="001B25E6"/>
    <w:rsid w:val="003C2399"/>
    <w:rsid w:val="00401667"/>
    <w:rsid w:val="00547ADB"/>
    <w:rsid w:val="005E4994"/>
    <w:rsid w:val="006D6D93"/>
    <w:rsid w:val="0073160C"/>
    <w:rsid w:val="00803B0A"/>
    <w:rsid w:val="0085789D"/>
    <w:rsid w:val="00877640"/>
    <w:rsid w:val="00911CE2"/>
    <w:rsid w:val="009E6B5C"/>
    <w:rsid w:val="00BF0981"/>
    <w:rsid w:val="00C3738D"/>
    <w:rsid w:val="00E451E7"/>
    <w:rsid w:val="00E52D4C"/>
    <w:rsid w:val="00EE58F6"/>
    <w:rsid w:val="00F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6FE76A1-F380-4586-974D-6147A50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399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3C2399"/>
    <w:pPr>
      <w:keepNext/>
      <w:keepLines/>
      <w:pageBreakBefore/>
      <w:spacing w:before="240" w:after="60"/>
      <w:outlineLvl w:val="0"/>
    </w:pPr>
    <w:rPr>
      <w:rFonts w:ascii="Arial Black" w:hAnsi="Arial Black"/>
      <w:kern w:val="32"/>
      <w:sz w:val="28"/>
    </w:rPr>
  </w:style>
  <w:style w:type="paragraph" w:styleId="Heading2">
    <w:name w:val="heading 2"/>
    <w:basedOn w:val="Normal"/>
    <w:next w:val="Normal"/>
    <w:qFormat/>
    <w:rsid w:val="003C2399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C2399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rsid w:val="003C2399"/>
    <w:pPr>
      <w:numPr>
        <w:numId w:val="1"/>
      </w:numPr>
    </w:pPr>
  </w:style>
  <w:style w:type="paragraph" w:styleId="ListNumber5">
    <w:name w:val="List Number 5"/>
    <w:basedOn w:val="Normal"/>
    <w:semiHidden/>
    <w:rsid w:val="003C2399"/>
    <w:pPr>
      <w:numPr>
        <w:ilvl w:val="4"/>
        <w:numId w:val="1"/>
      </w:numPr>
    </w:pPr>
  </w:style>
  <w:style w:type="paragraph" w:styleId="ListBullet">
    <w:name w:val="List Bullet"/>
    <w:basedOn w:val="Normal"/>
    <w:semiHidden/>
    <w:rsid w:val="003C2399"/>
    <w:pPr>
      <w:numPr>
        <w:numId w:val="2"/>
      </w:numPr>
    </w:pPr>
  </w:style>
  <w:style w:type="paragraph" w:styleId="ListNumber2">
    <w:name w:val="List Number 2"/>
    <w:basedOn w:val="Normal"/>
    <w:semiHidden/>
    <w:rsid w:val="003C2399"/>
    <w:pPr>
      <w:numPr>
        <w:ilvl w:val="1"/>
        <w:numId w:val="1"/>
      </w:numPr>
    </w:pPr>
  </w:style>
  <w:style w:type="paragraph" w:styleId="ListNumber3">
    <w:name w:val="List Number 3"/>
    <w:basedOn w:val="Normal"/>
    <w:semiHidden/>
    <w:rsid w:val="003C2399"/>
    <w:pPr>
      <w:numPr>
        <w:ilvl w:val="2"/>
        <w:numId w:val="1"/>
      </w:numPr>
    </w:pPr>
  </w:style>
  <w:style w:type="paragraph" w:styleId="ListNumber4">
    <w:name w:val="List Number 4"/>
    <w:basedOn w:val="Normal"/>
    <w:semiHidden/>
    <w:rsid w:val="003C2399"/>
    <w:pPr>
      <w:numPr>
        <w:ilvl w:val="3"/>
        <w:numId w:val="1"/>
      </w:numPr>
    </w:pPr>
  </w:style>
  <w:style w:type="paragraph" w:customStyle="1" w:styleId="QuoteIndent">
    <w:name w:val="Quote Indent"/>
    <w:basedOn w:val="Normal"/>
    <w:rsid w:val="003C2399"/>
    <w:pPr>
      <w:ind w:left="720" w:right="1008"/>
    </w:pPr>
  </w:style>
  <w:style w:type="paragraph" w:styleId="Header">
    <w:name w:val="header"/>
    <w:basedOn w:val="Normal"/>
    <w:semiHidden/>
    <w:rsid w:val="003C23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C2399"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rsid w:val="003C2399"/>
    <w:pPr>
      <w:spacing w:before="240" w:after="60" w:line="280" w:lineRule="exact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CAAA0-3AB4-445B-9B83-C79877290AA3}"/>
</file>

<file path=customXml/itemProps2.xml><?xml version="1.0" encoding="utf-8"?>
<ds:datastoreItem xmlns:ds="http://schemas.openxmlformats.org/officeDocument/2006/customXml" ds:itemID="{DC33D89E-854A-4CBC-9F48-20D3B5847FE3}"/>
</file>

<file path=customXml/itemProps3.xml><?xml version="1.0" encoding="utf-8"?>
<ds:datastoreItem xmlns:ds="http://schemas.openxmlformats.org/officeDocument/2006/customXml" ds:itemID="{D2101003-51E6-43A3-99DC-4E58E7A03AEA}"/>
</file>

<file path=docProps/app.xml><?xml version="1.0" encoding="utf-8"?>
<Properties xmlns="http://schemas.openxmlformats.org/officeDocument/2006/extended-properties" xmlns:vt="http://schemas.openxmlformats.org/officeDocument/2006/docPropsVTypes">
  <Template>4EB95A26.dotm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safety-committee-evaluation checklist</vt:lpstr>
    </vt:vector>
  </TitlesOfParts>
  <Company>DCBS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 example</dc:title>
  <dc:subject/>
  <dc:creator>Ellis Brasch</dc:creator>
  <cp:keywords/>
  <dc:description/>
  <cp:lastModifiedBy>Diane Shaw </cp:lastModifiedBy>
  <cp:revision>2</cp:revision>
  <cp:lastPrinted>2011-05-03T17:12:00Z</cp:lastPrinted>
  <dcterms:created xsi:type="dcterms:W3CDTF">2018-11-13T23:36:00Z</dcterms:created>
  <dcterms:modified xsi:type="dcterms:W3CDTF">2018-11-13T23:36:00Z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nguage">
    <vt:lpwstr>English</vt:lpwstr>
  </property>
  <property fmtid="{D5CDD505-2E9C-101B-9397-08002B2CF9AE}" pid="7" name="ContentTypeId">
    <vt:lpwstr>0x01010058E001AC123BB249AF29BBAA5747728D</vt:lpwstr>
  </property>
  <property fmtid="{D5CDD505-2E9C-101B-9397-08002B2CF9AE}" pid="9" name="Description1">
    <vt:lpwstr>Sample company safety and health policy statement form.</vt:lpwstr>
  </property>
  <property fmtid="{D5CDD505-2E9C-101B-9397-08002B2CF9AE}" pid="10" name="Order">
    <vt:r8>69800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6" name="AdditionalTitle">
    <vt:lpwstr/>
  </property>
  <property fmtid="{D5CDD505-2E9C-101B-9397-08002B2CF9AE}" pid="17" name="Thumbnail1">
    <vt:lpwstr/>
  </property>
</Properties>
</file>