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022DF">
      <w:pPr>
        <w:pStyle w:val="Heading1"/>
        <w:tabs>
          <w:tab w:val="right" w:pos="12960"/>
        </w:tabs>
        <w:rPr>
          <w:color w:val="FF0000"/>
          <w:sz w:val="24"/>
        </w:rPr>
      </w:pPr>
      <w:bookmarkStart w:id="0" w:name="_GoBack"/>
      <w:bookmarkEnd w:id="0"/>
      <w:r>
        <w:rPr>
          <w:color w:val="FF0000"/>
          <w:sz w:val="24"/>
        </w:rPr>
        <w:t>Use this document to record sharps-related injuries</w:t>
      </w:r>
    </w:p>
    <w:p w:rsidR="00000000" w:rsidRDefault="00A022DF">
      <w:pPr>
        <w:pStyle w:val="Heading1"/>
        <w:tabs>
          <w:tab w:val="right" w:pos="12960"/>
        </w:tabs>
        <w:rPr>
          <w:color w:val="FF0000"/>
          <w:sz w:val="24"/>
        </w:rPr>
      </w:pPr>
      <w:r>
        <w:rPr>
          <w:color w:val="FF0000"/>
          <w:sz w:val="24"/>
        </w:rPr>
        <w:fldChar w:fldCharType="begin">
          <w:ffData>
            <w:name w:val="Text1"/>
            <w:enabled/>
            <w:calcOnExit w:val="0"/>
            <w:textInput>
              <w:default w:val="[Your company's name]"/>
            </w:textInput>
          </w:ffData>
        </w:fldChar>
      </w:r>
      <w:bookmarkStart w:id="1" w:name="Text1"/>
      <w:r>
        <w:rPr>
          <w:color w:val="FF0000"/>
          <w:sz w:val="24"/>
        </w:rPr>
        <w:instrText xml:space="preserve"> FORMTEXT </w:instrText>
      </w:r>
      <w:r>
        <w:rPr>
          <w:color w:val="FF0000"/>
          <w:sz w:val="24"/>
        </w:rPr>
      </w:r>
      <w:r>
        <w:rPr>
          <w:color w:val="FF0000"/>
          <w:sz w:val="24"/>
        </w:rPr>
        <w:fldChar w:fldCharType="separate"/>
      </w:r>
      <w:r>
        <w:rPr>
          <w:noProof/>
          <w:color w:val="FF0000"/>
          <w:sz w:val="24"/>
        </w:rPr>
        <w:t>[Your company's name]</w:t>
      </w:r>
      <w:r>
        <w:rPr>
          <w:color w:val="FF0000"/>
          <w:sz w:val="24"/>
        </w:rPr>
        <w:fldChar w:fldCharType="end"/>
      </w:r>
      <w:bookmarkEnd w:id="1"/>
    </w:p>
    <w:tbl>
      <w:tblPr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75"/>
        <w:gridCol w:w="1588"/>
        <w:gridCol w:w="1656"/>
        <w:gridCol w:w="1494"/>
        <w:gridCol w:w="2838"/>
        <w:gridCol w:w="32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96" w:type="dxa"/>
          </w:tcPr>
          <w:p w:rsidR="00000000" w:rsidRDefault="00A022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of injury</w:t>
            </w:r>
          </w:p>
        </w:tc>
        <w:tc>
          <w:tcPr>
            <w:tcW w:w="1596" w:type="dxa"/>
          </w:tcPr>
          <w:p w:rsidR="00000000" w:rsidRDefault="00A022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Case number</w:t>
            </w:r>
          </w:p>
        </w:tc>
        <w:tc>
          <w:tcPr>
            <w:tcW w:w="1669" w:type="dxa"/>
          </w:tcPr>
          <w:p w:rsidR="00000000" w:rsidRDefault="00A022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Type of sharp</w:t>
            </w:r>
          </w:p>
        </w:tc>
        <w:tc>
          <w:tcPr>
            <w:tcW w:w="1503" w:type="dxa"/>
          </w:tcPr>
          <w:p w:rsidR="00000000" w:rsidRDefault="00A022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Brand name</w:t>
            </w:r>
          </w:p>
        </w:tc>
        <w:tc>
          <w:tcPr>
            <w:tcW w:w="2864" w:type="dxa"/>
          </w:tcPr>
          <w:p w:rsidR="00000000" w:rsidRDefault="00A022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Where injury occurred</w:t>
            </w:r>
          </w:p>
        </w:tc>
        <w:tc>
          <w:tcPr>
            <w:tcW w:w="3240" w:type="dxa"/>
          </w:tcPr>
          <w:p w:rsidR="00000000" w:rsidRDefault="00A022D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How injury occurred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69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03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864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0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9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3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4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9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3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4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</w:instrText>
            </w:r>
            <w:r>
              <w:instrText xml:space="preserve">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9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3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4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9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3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4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9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3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4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9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3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4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9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3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4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000000" w:rsidRDefault="00A022DF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A022DF"/>
    <w:sectPr w:rsidR="00000000">
      <w:footerReference w:type="default" r:id="rId7"/>
      <w:headerReference w:type="first" r:id="rId8"/>
      <w:footerReference w:type="first" r:id="rId9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22DF">
      <w:r>
        <w:separator/>
      </w:r>
    </w:p>
  </w:endnote>
  <w:endnote w:type="continuationSeparator" w:id="0">
    <w:p w:rsidR="00000000" w:rsidRDefault="00A0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22DF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rPr>
        <w:noProof/>
      </w:rPr>
      <w:t>\\Client\T$\TECSCO\BRASCHEK\PROJECTS\Bloodborne pathogens\Sharps injury log.doc</w:t>
    </w:r>
    <w:r>
      <w:fldChar w:fldCharType="end"/>
    </w:r>
  </w:p>
  <w:p w:rsidR="00000000" w:rsidRDefault="00A022DF">
    <w:pPr>
      <w:jc w:val="center"/>
    </w:pPr>
    <w:r>
      <w:fldChar w:fldCharType="begin"/>
    </w:r>
    <w:r>
      <w:instrText xml:space="preserve"> PAGE  \* MERGE</w:instrText>
    </w:r>
    <w:r>
      <w:instrText xml:space="preserve">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22DF">
    <w:pPr>
      <w:pStyle w:val="Footer"/>
      <w:pBdr>
        <w:top w:val="single" w:sz="2" w:space="1" w:color="auto"/>
      </w:pBdr>
      <w:rPr>
        <w:sz w:val="16"/>
      </w:rPr>
    </w:pPr>
    <w:r>
      <w:t xml:space="preserve">OSHA’s Bloodborne Pathogens Standard, 1910,1030, requires an employer to establish and maintain a sharps injury log for recording all percutaneous injuries in a facility occur ring from contaminated sharps  This log and the </w:t>
    </w:r>
    <w:r>
      <w:t>injury-and-illness log required by 29 CFR 1904  must be retained by the employer. This log should include all sharps injuries that occur in a calendar year. The log must be retained for five years after the last recorded case and must ensure the confidenti</w:t>
    </w:r>
    <w:r>
      <w:t>ality of affected employees.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22DF">
      <w:r>
        <w:separator/>
      </w:r>
    </w:p>
  </w:footnote>
  <w:footnote w:type="continuationSeparator" w:id="0">
    <w:p w:rsidR="00000000" w:rsidRDefault="00A0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22DF">
    <w:pPr>
      <w:pStyle w:val="Header"/>
      <w:pBdr>
        <w:bottom w:val="single" w:sz="4" w:space="1" w:color="auto"/>
      </w:pBdr>
      <w:jc w:val="center"/>
      <w:rPr>
        <w:rFonts w:ascii="Arial Black" w:hAnsi="Arial Black"/>
        <w:sz w:val="32"/>
      </w:rPr>
    </w:pPr>
    <w:r>
      <w:rPr>
        <w:rFonts w:ascii="Arial Black" w:hAnsi="Arial Black"/>
        <w:sz w:val="32"/>
      </w:rPr>
      <w:t>Sharps injury log</w:t>
    </w:r>
  </w:p>
  <w:p w:rsidR="00000000" w:rsidRDefault="00A02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Bullet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2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3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7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DF"/>
    <w:rsid w:val="00A0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42228-DF0F-45B4-B0CE-BA2FBEB3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 w:cs="Arial"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F5A12-4EC9-4C82-8C6D-0601389F19D1}"/>
</file>

<file path=customXml/itemProps2.xml><?xml version="1.0" encoding="utf-8"?>
<ds:datastoreItem xmlns:ds="http://schemas.openxmlformats.org/officeDocument/2006/customXml" ds:itemID="{20939719-3DB6-4646-92A7-2AD5D2680CBC}"/>
</file>

<file path=customXml/itemProps3.xml><?xml version="1.0" encoding="utf-8"?>
<ds:datastoreItem xmlns:ds="http://schemas.openxmlformats.org/officeDocument/2006/customXml" ds:itemID="{CDD8BC5E-04E4-47BF-9ABB-851862D76DF3}"/>
</file>

<file path=docProps/app.xml><?xml version="1.0" encoding="utf-8"?>
<Properties xmlns="http://schemas.openxmlformats.org/officeDocument/2006/extended-properties" xmlns:vt="http://schemas.openxmlformats.org/officeDocument/2006/docPropsVTypes">
  <Template>C8A9498A.dotm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establishment's name]</vt:lpstr>
    </vt:vector>
  </TitlesOfParts>
  <Company>DCBS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Sharps injury log</dc:title>
  <dc:subject/>
  <dc:creator>Ellis Brasch</dc:creator>
  <cp:keywords/>
  <dc:description/>
  <cp:lastModifiedBy>Diane Shaw </cp:lastModifiedBy>
  <cp:revision>2</cp:revision>
  <cp:lastPrinted>2007-02-23T22:43:00Z</cp:lastPrinted>
  <dcterms:created xsi:type="dcterms:W3CDTF">2018-11-13T23:36:00Z</dcterms:created>
  <dcterms:modified xsi:type="dcterms:W3CDTF">2018-11-13T23:36:00Z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Form for sharps injury log.</vt:lpwstr>
  </property>
  <property fmtid="{D5CDD505-2E9C-101B-9397-08002B2CF9AE}" pid="4" name="Topic">
    <vt:lpwstr>190;#</vt:lpwstr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10" name="Order">
    <vt:r8>70000</vt:r8>
  </property>
  <property fmtid="{D5CDD505-2E9C-101B-9397-08002B2CF9AE}" pid="11" name="URL">
    <vt:lpwstr/>
  </property>
  <property fmtid="{D5CDD505-2E9C-101B-9397-08002B2CF9AE}" pid="12" name="_Publisher">
    <vt:lpwstr/>
  </property>
  <property fmtid="{D5CDD505-2E9C-101B-9397-08002B2CF9AE}" pid="13" name="ExternalLink">
    <vt:lpwstr/>
  </property>
  <property fmtid="{D5CDD505-2E9C-101B-9397-08002B2CF9AE}" pid="14" name="AdditionalTitle">
    <vt:lpwstr/>
  </property>
  <property fmtid="{D5CDD505-2E9C-101B-9397-08002B2CF9AE}" pid="15" name="Thumbnail1">
    <vt:lpwstr/>
  </property>
</Properties>
</file>