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606" w:rsidRPr="001C7E6D" w:rsidRDefault="00285606" w:rsidP="00FE4A2D">
      <w:pPr>
        <w:jc w:val="center"/>
        <w:rPr>
          <w:rFonts w:ascii="Arial" w:hAnsi="Arial" w:cs="Arial"/>
          <w:b/>
          <w:sz w:val="28"/>
        </w:rPr>
      </w:pPr>
      <w:r w:rsidRPr="001C7E6D">
        <w:rPr>
          <w:rFonts w:ascii="Arial" w:hAnsi="Arial" w:cs="Arial"/>
          <w:b/>
          <w:sz w:val="28"/>
        </w:rPr>
        <w:t>Summary of Comments and Agency Decisions</w:t>
      </w:r>
    </w:p>
    <w:p w:rsidR="00FE4A2D" w:rsidRDefault="00FE4A2D" w:rsidP="00285606">
      <w:pPr>
        <w:rPr>
          <w:rFonts w:ascii="Arial" w:hAnsi="Arial" w:cs="Arial"/>
          <w:b/>
          <w:sz w:val="28"/>
        </w:rPr>
      </w:pPr>
    </w:p>
    <w:p w:rsidR="00285606" w:rsidRPr="001C7E6D" w:rsidRDefault="00285606" w:rsidP="00285606">
      <w:pPr>
        <w:rPr>
          <w:rFonts w:ascii="Arial" w:hAnsi="Arial" w:cs="Arial"/>
          <w:b/>
          <w:sz w:val="28"/>
        </w:rPr>
      </w:pPr>
      <w:r w:rsidRPr="001C7E6D">
        <w:rPr>
          <w:rFonts w:ascii="Arial" w:hAnsi="Arial" w:cs="Arial"/>
          <w:b/>
          <w:sz w:val="28"/>
        </w:rPr>
        <w:t xml:space="preserve">Title: Division </w:t>
      </w:r>
      <w:r w:rsidR="00F913AB" w:rsidRPr="001C7E6D">
        <w:rPr>
          <w:rFonts w:ascii="Arial" w:hAnsi="Arial" w:cs="Arial"/>
          <w:b/>
          <w:sz w:val="28"/>
        </w:rPr>
        <w:t>3</w:t>
      </w:r>
      <w:r w:rsidR="001C7E6D" w:rsidRPr="001C7E6D">
        <w:rPr>
          <w:rFonts w:ascii="Arial" w:hAnsi="Arial" w:cs="Arial"/>
          <w:b/>
          <w:sz w:val="28"/>
        </w:rPr>
        <w:t>,</w:t>
      </w:r>
      <w:r w:rsidRPr="001C7E6D">
        <w:rPr>
          <w:rFonts w:ascii="Arial" w:hAnsi="Arial" w:cs="Arial"/>
          <w:b/>
          <w:sz w:val="28"/>
        </w:rPr>
        <w:t xml:space="preserve"> </w:t>
      </w:r>
      <w:r w:rsidR="00F913AB" w:rsidRPr="001C7E6D">
        <w:rPr>
          <w:rFonts w:ascii="Arial" w:hAnsi="Arial" w:cs="Arial"/>
          <w:b/>
          <w:sz w:val="28"/>
        </w:rPr>
        <w:t>Construction</w:t>
      </w:r>
      <w:r w:rsidR="001C7E6D" w:rsidRPr="001C7E6D">
        <w:rPr>
          <w:rFonts w:ascii="Arial" w:hAnsi="Arial" w:cs="Arial"/>
          <w:b/>
          <w:sz w:val="28"/>
        </w:rPr>
        <w:t xml:space="preserve"> – </w:t>
      </w:r>
      <w:r w:rsidRPr="001C7E6D">
        <w:rPr>
          <w:rFonts w:ascii="Arial" w:hAnsi="Arial" w:cs="Arial"/>
          <w:b/>
          <w:sz w:val="28"/>
        </w:rPr>
        <w:t xml:space="preserve">Subdivision </w:t>
      </w:r>
      <w:r w:rsidR="00F913AB" w:rsidRPr="001C7E6D">
        <w:rPr>
          <w:rFonts w:ascii="Arial" w:hAnsi="Arial" w:cs="Arial"/>
          <w:b/>
          <w:sz w:val="28"/>
        </w:rPr>
        <w:t>CC</w:t>
      </w:r>
      <w:r w:rsidR="001C7E6D" w:rsidRPr="001C7E6D">
        <w:rPr>
          <w:rFonts w:ascii="Arial" w:hAnsi="Arial" w:cs="Arial"/>
          <w:b/>
          <w:sz w:val="28"/>
        </w:rPr>
        <w:t>,</w:t>
      </w:r>
      <w:r w:rsidRPr="001C7E6D">
        <w:rPr>
          <w:rFonts w:ascii="Arial" w:hAnsi="Arial" w:cs="Arial"/>
          <w:b/>
          <w:sz w:val="28"/>
        </w:rPr>
        <w:t xml:space="preserve"> </w:t>
      </w:r>
      <w:r w:rsidR="00F913AB" w:rsidRPr="001C7E6D">
        <w:rPr>
          <w:rFonts w:ascii="Arial" w:hAnsi="Arial" w:cs="Arial"/>
          <w:b/>
          <w:sz w:val="28"/>
        </w:rPr>
        <w:t>Cranes and Derricks</w:t>
      </w:r>
    </w:p>
    <w:p w:rsidR="00285606" w:rsidRPr="001C7E6D" w:rsidRDefault="00285606" w:rsidP="00285606">
      <w:pPr>
        <w:rPr>
          <w:rFonts w:ascii="Arial" w:hAnsi="Arial" w:cs="Arial"/>
          <w:b/>
          <w:sz w:val="28"/>
        </w:rPr>
      </w:pPr>
      <w:r w:rsidRPr="001C7E6D">
        <w:rPr>
          <w:rFonts w:ascii="Arial" w:hAnsi="Arial" w:cs="Arial"/>
          <w:b/>
          <w:sz w:val="28"/>
        </w:rPr>
        <w:t xml:space="preserve">Administrative Order Number: </w:t>
      </w:r>
      <w:r w:rsidR="001C7E6D" w:rsidRPr="001C7E6D">
        <w:rPr>
          <w:rFonts w:ascii="Arial" w:hAnsi="Arial" w:cs="Arial"/>
          <w:b/>
          <w:sz w:val="28"/>
        </w:rPr>
        <w:t>1-2011</w:t>
      </w:r>
    </w:p>
    <w:p w:rsidR="00285606" w:rsidRPr="001C7E6D" w:rsidRDefault="00285606" w:rsidP="00285606">
      <w:pPr>
        <w:autoSpaceDE w:val="0"/>
        <w:autoSpaceDN w:val="0"/>
        <w:adjustRightInd w:val="0"/>
        <w:rPr>
          <w:rFonts w:ascii="Arial" w:hAnsi="Arial" w:cs="Arial"/>
          <w:b/>
          <w:bCs/>
          <w:sz w:val="28"/>
          <w:szCs w:val="28"/>
        </w:rPr>
      </w:pPr>
      <w:r w:rsidRPr="001C7E6D">
        <w:rPr>
          <w:rFonts w:ascii="Arial" w:hAnsi="Arial" w:cs="Arial"/>
          <w:b/>
          <w:sz w:val="28"/>
        </w:rPr>
        <w:t>Adopted Date:</w:t>
      </w:r>
      <w:r w:rsidRPr="001C7E6D">
        <w:rPr>
          <w:rFonts w:ascii="Arial" w:hAnsi="Arial" w:cs="Arial"/>
          <w:b/>
          <w:bCs/>
        </w:rPr>
        <w:t xml:space="preserve"> </w:t>
      </w:r>
      <w:r w:rsidR="00F913AB" w:rsidRPr="001C7E6D">
        <w:rPr>
          <w:rFonts w:ascii="Arial" w:hAnsi="Arial" w:cs="Arial"/>
          <w:b/>
          <w:bCs/>
          <w:sz w:val="28"/>
          <w:szCs w:val="28"/>
        </w:rPr>
        <w:t>February 9, 2011</w:t>
      </w:r>
    </w:p>
    <w:p w:rsidR="00285606" w:rsidRPr="001C7E6D" w:rsidRDefault="00285606" w:rsidP="00285606">
      <w:pPr>
        <w:rPr>
          <w:rFonts w:ascii="Arial" w:hAnsi="Arial" w:cs="Arial"/>
          <w:b/>
          <w:sz w:val="28"/>
          <w:szCs w:val="28"/>
        </w:rPr>
      </w:pPr>
      <w:r w:rsidRPr="001C7E6D">
        <w:rPr>
          <w:rFonts w:ascii="Arial" w:hAnsi="Arial" w:cs="Arial"/>
          <w:b/>
          <w:sz w:val="28"/>
          <w:szCs w:val="28"/>
        </w:rPr>
        <w:t xml:space="preserve">Effective Date: </w:t>
      </w:r>
      <w:r w:rsidR="00F913AB" w:rsidRPr="001C7E6D">
        <w:rPr>
          <w:rFonts w:ascii="Arial" w:hAnsi="Arial" w:cs="Arial"/>
          <w:b/>
          <w:bCs/>
          <w:sz w:val="28"/>
          <w:szCs w:val="28"/>
        </w:rPr>
        <w:t>February 9, 2011</w:t>
      </w:r>
    </w:p>
    <w:p w:rsidR="00285606" w:rsidRPr="001C7E6D" w:rsidRDefault="00285606" w:rsidP="0028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8"/>
        </w:rPr>
      </w:pPr>
    </w:p>
    <w:p w:rsidR="00285606" w:rsidRPr="001C7E6D" w:rsidRDefault="00285606" w:rsidP="0028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8"/>
        </w:rPr>
      </w:pPr>
    </w:p>
    <w:p w:rsidR="001C7E6D" w:rsidRPr="001C7E6D" w:rsidRDefault="007E7A71" w:rsidP="00F913AB">
      <w:pPr>
        <w:autoSpaceDE w:val="0"/>
        <w:autoSpaceDN w:val="0"/>
        <w:adjustRightInd w:val="0"/>
        <w:rPr>
          <w:rFonts w:ascii="Arial" w:eastAsia="Times New Roman" w:hAnsi="Arial" w:cs="Arial"/>
          <w:b/>
          <w:color w:val="000000"/>
        </w:rPr>
      </w:pPr>
      <w:r w:rsidRPr="001C7E6D">
        <w:rPr>
          <w:rFonts w:ascii="Arial" w:eastAsia="Times New Roman" w:hAnsi="Arial" w:cs="Arial"/>
          <w:b/>
          <w:color w:val="000000"/>
        </w:rPr>
        <w:t>S</w:t>
      </w:r>
      <w:r w:rsidR="00B81295" w:rsidRPr="001C7E6D">
        <w:rPr>
          <w:rFonts w:ascii="Arial" w:eastAsia="Times New Roman" w:hAnsi="Arial" w:cs="Arial"/>
          <w:b/>
          <w:color w:val="000000"/>
        </w:rPr>
        <w:t>ummary</w:t>
      </w:r>
      <w:r w:rsidRPr="001C7E6D">
        <w:rPr>
          <w:rFonts w:ascii="Arial" w:eastAsia="Times New Roman" w:hAnsi="Arial" w:cs="Arial"/>
          <w:b/>
          <w:color w:val="000000"/>
        </w:rPr>
        <w:t>:</w:t>
      </w:r>
    </w:p>
    <w:p w:rsidR="00F913AB" w:rsidRPr="001C7E6D" w:rsidRDefault="007E7A71" w:rsidP="00F913AB">
      <w:pPr>
        <w:autoSpaceDE w:val="0"/>
        <w:autoSpaceDN w:val="0"/>
        <w:adjustRightInd w:val="0"/>
        <w:rPr>
          <w:rFonts w:ascii="Arial" w:hAnsi="Arial" w:cs="Arial"/>
        </w:rPr>
      </w:pPr>
      <w:r w:rsidRPr="001C7E6D">
        <w:rPr>
          <w:rFonts w:ascii="Arial" w:eastAsia="Times New Roman" w:hAnsi="Arial" w:cs="Arial"/>
          <w:color w:val="000000"/>
        </w:rPr>
        <w:t xml:space="preserve">The Oregon Occupational Safety and Health Administration revised its </w:t>
      </w:r>
      <w:r w:rsidR="00DA7233" w:rsidRPr="001C7E6D">
        <w:rPr>
          <w:rFonts w:ascii="Arial" w:eastAsia="Times New Roman" w:hAnsi="Arial" w:cs="Arial"/>
          <w:color w:val="000000"/>
        </w:rPr>
        <w:t>Crane and Derrick construction rules</w:t>
      </w:r>
      <w:r w:rsidRPr="001C7E6D">
        <w:rPr>
          <w:rFonts w:ascii="Arial" w:eastAsia="Times New Roman" w:hAnsi="Arial" w:cs="Arial"/>
          <w:color w:val="000000"/>
        </w:rPr>
        <w:t xml:space="preserve"> on </w:t>
      </w:r>
      <w:r w:rsidR="00DA7233" w:rsidRPr="001C7E6D">
        <w:rPr>
          <w:rFonts w:ascii="Arial" w:eastAsia="Times New Roman" w:hAnsi="Arial" w:cs="Arial"/>
          <w:color w:val="000000"/>
        </w:rPr>
        <w:t>February 9, 2011</w:t>
      </w:r>
      <w:r w:rsidRPr="001C7E6D">
        <w:rPr>
          <w:rFonts w:ascii="Arial" w:eastAsia="Times New Roman" w:hAnsi="Arial" w:cs="Arial"/>
          <w:color w:val="000000"/>
        </w:rPr>
        <w:t xml:space="preserve">. </w:t>
      </w:r>
      <w:r w:rsidR="00F913AB" w:rsidRPr="001C7E6D">
        <w:rPr>
          <w:rFonts w:ascii="Arial" w:hAnsi="Arial" w:cs="Arial"/>
        </w:rPr>
        <w:t>Oregon OSHA adopted the Federal OSHA changes to the crane and derrick construction standard as they appear in the August 9, 2010 Federal Register with the exception of specific provisions found in section 1926.1423 Fall Protection, and a clarifying note in section 1926.1408 Power Line Safety.</w:t>
      </w:r>
    </w:p>
    <w:p w:rsidR="009E5FA2" w:rsidRPr="001C7E6D" w:rsidRDefault="009E5FA2" w:rsidP="00F913AB">
      <w:pPr>
        <w:autoSpaceDE w:val="0"/>
        <w:autoSpaceDN w:val="0"/>
        <w:adjustRightInd w:val="0"/>
        <w:rPr>
          <w:rFonts w:ascii="Arial" w:hAnsi="Arial" w:cs="Arial"/>
        </w:rPr>
      </w:pPr>
      <w:bookmarkStart w:id="0" w:name="_GoBack"/>
      <w:bookmarkEnd w:id="0"/>
    </w:p>
    <w:p w:rsidR="00F913AB" w:rsidRPr="001C7E6D" w:rsidRDefault="00CB7B10" w:rsidP="00F913AB">
      <w:pPr>
        <w:autoSpaceDE w:val="0"/>
        <w:autoSpaceDN w:val="0"/>
        <w:adjustRightInd w:val="0"/>
        <w:rPr>
          <w:rFonts w:ascii="Arial" w:hAnsi="Arial" w:cs="Arial"/>
        </w:rPr>
      </w:pPr>
      <w:r w:rsidRPr="001C7E6D">
        <w:rPr>
          <w:rFonts w:ascii="Arial" w:hAnsi="Arial" w:cs="Arial"/>
        </w:rPr>
        <w:t>O</w:t>
      </w:r>
      <w:r w:rsidR="00BA52D9" w:rsidRPr="001C7E6D">
        <w:rPr>
          <w:rFonts w:ascii="Arial" w:hAnsi="Arial" w:cs="Arial"/>
        </w:rPr>
        <w:t xml:space="preserve">ther subdivisions </w:t>
      </w:r>
      <w:r w:rsidR="00F913AB" w:rsidRPr="001C7E6D">
        <w:rPr>
          <w:rFonts w:ascii="Arial" w:hAnsi="Arial" w:cs="Arial"/>
        </w:rPr>
        <w:t xml:space="preserve">of </w:t>
      </w:r>
      <w:r w:rsidR="00BA52D9" w:rsidRPr="001C7E6D">
        <w:rPr>
          <w:rFonts w:ascii="Arial" w:hAnsi="Arial" w:cs="Arial"/>
        </w:rPr>
        <w:t xml:space="preserve">Division </w:t>
      </w:r>
      <w:r w:rsidR="000064D6" w:rsidRPr="001C7E6D">
        <w:rPr>
          <w:rFonts w:ascii="Arial" w:hAnsi="Arial" w:cs="Arial"/>
        </w:rPr>
        <w:t>3</w:t>
      </w:r>
      <w:r w:rsidR="001C7E6D" w:rsidRPr="001C7E6D">
        <w:rPr>
          <w:rFonts w:ascii="Arial" w:hAnsi="Arial" w:cs="Arial"/>
        </w:rPr>
        <w:t>,</w:t>
      </w:r>
      <w:r w:rsidR="000064D6" w:rsidRPr="001C7E6D">
        <w:rPr>
          <w:rFonts w:ascii="Arial" w:hAnsi="Arial" w:cs="Arial"/>
        </w:rPr>
        <w:t xml:space="preserve"> Construction</w:t>
      </w:r>
      <w:r w:rsidRPr="001C7E6D">
        <w:rPr>
          <w:rFonts w:ascii="Arial" w:hAnsi="Arial" w:cs="Arial"/>
        </w:rPr>
        <w:t xml:space="preserve"> were affected by the new crane and derrick construction rules</w:t>
      </w:r>
      <w:r w:rsidR="00F913AB" w:rsidRPr="001C7E6D">
        <w:rPr>
          <w:rFonts w:ascii="Arial" w:hAnsi="Arial" w:cs="Arial"/>
        </w:rPr>
        <w:t>. Subdivision O</w:t>
      </w:r>
      <w:r w:rsidR="001C7E6D" w:rsidRPr="001C7E6D">
        <w:rPr>
          <w:rFonts w:ascii="Arial" w:hAnsi="Arial" w:cs="Arial"/>
        </w:rPr>
        <w:t>,</w:t>
      </w:r>
      <w:r w:rsidR="00F913AB" w:rsidRPr="001C7E6D">
        <w:rPr>
          <w:rFonts w:ascii="Arial" w:hAnsi="Arial" w:cs="Arial"/>
        </w:rPr>
        <w:t xml:space="preserve"> Motorized Vehicles, 1926.600 paragraph (a</w:t>
      </w:r>
      <w:proofErr w:type="gramStart"/>
      <w:r w:rsidR="00F913AB" w:rsidRPr="001C7E6D">
        <w:rPr>
          <w:rFonts w:ascii="Arial" w:hAnsi="Arial" w:cs="Arial"/>
        </w:rPr>
        <w:t>)(</w:t>
      </w:r>
      <w:proofErr w:type="gramEnd"/>
      <w:r w:rsidR="00F913AB" w:rsidRPr="001C7E6D">
        <w:rPr>
          <w:rFonts w:ascii="Arial" w:hAnsi="Arial" w:cs="Arial"/>
        </w:rPr>
        <w:t>6) was not adopted in Oregon</w:t>
      </w:r>
      <w:r w:rsidR="009E5FA2" w:rsidRPr="001C7E6D">
        <w:rPr>
          <w:rFonts w:ascii="Arial" w:hAnsi="Arial" w:cs="Arial"/>
        </w:rPr>
        <w:t>.</w:t>
      </w:r>
      <w:r w:rsidR="00F913AB" w:rsidRPr="001C7E6D">
        <w:rPr>
          <w:rFonts w:ascii="Arial" w:hAnsi="Arial" w:cs="Arial"/>
        </w:rPr>
        <w:t xml:space="preserve"> </w:t>
      </w:r>
      <w:r w:rsidR="009E5FA2" w:rsidRPr="001C7E6D">
        <w:rPr>
          <w:rFonts w:ascii="Arial" w:hAnsi="Arial" w:cs="Arial"/>
        </w:rPr>
        <w:t xml:space="preserve">It </w:t>
      </w:r>
      <w:r w:rsidR="00D37CC2" w:rsidRPr="001C7E6D">
        <w:rPr>
          <w:rFonts w:ascii="Arial" w:hAnsi="Arial" w:cs="Arial"/>
        </w:rPr>
        <w:t>was</w:t>
      </w:r>
      <w:r w:rsidR="00F913AB" w:rsidRPr="001C7E6D">
        <w:rPr>
          <w:rFonts w:ascii="Arial" w:hAnsi="Arial" w:cs="Arial"/>
        </w:rPr>
        <w:t xml:space="preserve"> replaced</w:t>
      </w:r>
      <w:r w:rsidR="00BA52D9" w:rsidRPr="001C7E6D">
        <w:rPr>
          <w:rFonts w:ascii="Arial" w:hAnsi="Arial" w:cs="Arial"/>
        </w:rPr>
        <w:t xml:space="preserve"> by </w:t>
      </w:r>
      <w:r w:rsidR="00BA52D9" w:rsidRPr="001C7E6D">
        <w:rPr>
          <w:rFonts w:ascii="Arial" w:hAnsi="Arial" w:cs="Arial"/>
          <w:bCs/>
          <w:iCs/>
        </w:rPr>
        <w:t>437-003-3600</w:t>
      </w:r>
      <w:r w:rsidR="001C7E6D" w:rsidRPr="001C7E6D">
        <w:rPr>
          <w:rFonts w:ascii="Arial" w:hAnsi="Arial" w:cs="Arial"/>
          <w:bCs/>
          <w:iCs/>
        </w:rPr>
        <w:t xml:space="preserve"> Equipment</w:t>
      </w:r>
      <w:r w:rsidR="000B2858">
        <w:rPr>
          <w:rFonts w:ascii="Arial" w:hAnsi="Arial" w:cs="Arial"/>
          <w:bCs/>
          <w:iCs/>
        </w:rPr>
        <w:t>,</w:t>
      </w:r>
      <w:r w:rsidR="00F913AB" w:rsidRPr="001C7E6D">
        <w:rPr>
          <w:rFonts w:ascii="Arial" w:hAnsi="Arial" w:cs="Arial"/>
        </w:rPr>
        <w:t xml:space="preserve"> </w:t>
      </w:r>
      <w:r w:rsidR="007A7FE8">
        <w:rPr>
          <w:rFonts w:ascii="Arial" w:hAnsi="Arial" w:cs="Arial"/>
        </w:rPr>
        <w:t xml:space="preserve">changed </w:t>
      </w:r>
      <w:r w:rsidR="00F913AB" w:rsidRPr="001C7E6D">
        <w:rPr>
          <w:rFonts w:ascii="Arial" w:hAnsi="Arial" w:cs="Arial"/>
        </w:rPr>
        <w:t>Federal OSHA’s word “crane” to Oregon OSHA’s word “equipment”.</w:t>
      </w:r>
    </w:p>
    <w:p w:rsidR="001C7E6D" w:rsidRPr="001C7E6D" w:rsidRDefault="001C7E6D" w:rsidP="00F913AB">
      <w:pPr>
        <w:autoSpaceDE w:val="0"/>
        <w:autoSpaceDN w:val="0"/>
        <w:adjustRightInd w:val="0"/>
        <w:rPr>
          <w:rFonts w:ascii="Arial" w:hAnsi="Arial" w:cs="Arial"/>
        </w:rPr>
      </w:pPr>
    </w:p>
    <w:p w:rsidR="002B5595" w:rsidRPr="001C7E6D" w:rsidRDefault="00F913AB" w:rsidP="00F91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7E6D">
        <w:rPr>
          <w:rFonts w:ascii="Arial" w:hAnsi="Arial" w:cs="Arial"/>
        </w:rPr>
        <w:t xml:space="preserve">These changes revise the construction industry crane and derrick rules and are found in new </w:t>
      </w:r>
      <w:r w:rsidR="009E5FA2" w:rsidRPr="001C7E6D">
        <w:rPr>
          <w:rFonts w:ascii="Arial" w:hAnsi="Arial" w:cs="Arial"/>
        </w:rPr>
        <w:t>s</w:t>
      </w:r>
      <w:r w:rsidRPr="001C7E6D">
        <w:rPr>
          <w:rFonts w:ascii="Arial" w:hAnsi="Arial" w:cs="Arial"/>
        </w:rPr>
        <w:t>ubdivision CC of 1926.</w:t>
      </w:r>
    </w:p>
    <w:p w:rsidR="00F913AB" w:rsidRPr="001C7E6D" w:rsidRDefault="00F913AB" w:rsidP="00F91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rPr>
      </w:pPr>
    </w:p>
    <w:p w:rsidR="001C7E6D" w:rsidRPr="001C7E6D" w:rsidRDefault="001C7E6D" w:rsidP="00F91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rPr>
      </w:pPr>
    </w:p>
    <w:p w:rsidR="002B5595" w:rsidRPr="001C7E6D" w:rsidRDefault="002B5595" w:rsidP="002B5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color w:val="000000"/>
        </w:rPr>
      </w:pPr>
      <w:r w:rsidRPr="001C7E6D">
        <w:rPr>
          <w:rFonts w:ascii="Arial" w:eastAsia="Times New Roman" w:hAnsi="Arial" w:cs="Arial"/>
          <w:b/>
          <w:color w:val="000000"/>
        </w:rPr>
        <w:t>Summary of the change</w:t>
      </w:r>
      <w:r w:rsidR="009E5FA2" w:rsidRPr="001C7E6D">
        <w:rPr>
          <w:rFonts w:ascii="Arial" w:eastAsia="Times New Roman" w:hAnsi="Arial" w:cs="Arial"/>
          <w:b/>
          <w:color w:val="000000"/>
        </w:rPr>
        <w:t>s</w:t>
      </w:r>
      <w:r w:rsidRPr="001C7E6D">
        <w:rPr>
          <w:rFonts w:ascii="Arial" w:eastAsia="Times New Roman" w:hAnsi="Arial" w:cs="Arial"/>
          <w:b/>
          <w:color w:val="000000"/>
        </w:rPr>
        <w:t>:</w:t>
      </w:r>
    </w:p>
    <w:p w:rsidR="00541078" w:rsidRPr="001C7E6D" w:rsidRDefault="00541078" w:rsidP="002B5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C7E6D">
        <w:rPr>
          <w:rFonts w:ascii="Arial" w:eastAsia="Times New Roman" w:hAnsi="Arial" w:cs="Arial"/>
          <w:color w:val="000000"/>
        </w:rPr>
        <w:t>This preamble is a complimentary document to the Federal Register</w:t>
      </w:r>
      <w:r w:rsidRPr="001C7E6D">
        <w:rPr>
          <w:rFonts w:ascii="Arial" w:hAnsi="Arial" w:cs="Arial"/>
        </w:rPr>
        <w:t xml:space="preserve"> Vol. 75, No. 152 published, August 9, 2010.</w:t>
      </w:r>
    </w:p>
    <w:p w:rsidR="00541078" w:rsidRPr="001C7E6D" w:rsidRDefault="00231F10" w:rsidP="002B5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rPr>
      </w:pPr>
      <w:hyperlink r:id="rId7" w:history="1">
        <w:r w:rsidR="00541078" w:rsidRPr="001C7E6D">
          <w:rPr>
            <w:rStyle w:val="Hyperlink"/>
            <w:rFonts w:ascii="Arial" w:eastAsia="Times New Roman" w:hAnsi="Arial" w:cs="Arial"/>
          </w:rPr>
          <w:t>http://www.osha.gov/FedReg_osha_pdf/FED20100809.pdf</w:t>
        </w:r>
      </w:hyperlink>
    </w:p>
    <w:p w:rsidR="00240214" w:rsidRDefault="00240214" w:rsidP="002B5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rPr>
      </w:pPr>
    </w:p>
    <w:p w:rsidR="00436625" w:rsidRPr="001C7E6D" w:rsidRDefault="00436625" w:rsidP="002B5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rPr>
      </w:pPr>
    </w:p>
    <w:p w:rsidR="005F2F01" w:rsidRPr="00CA5AEB" w:rsidRDefault="005F2F01" w:rsidP="005F2F01">
      <w:pPr>
        <w:autoSpaceDE w:val="0"/>
        <w:autoSpaceDN w:val="0"/>
        <w:adjustRightInd w:val="0"/>
        <w:rPr>
          <w:rFonts w:ascii="Arial" w:hAnsi="Arial" w:cs="Arial"/>
          <w:b/>
        </w:rPr>
      </w:pPr>
      <w:r w:rsidRPr="00CA5AEB">
        <w:rPr>
          <w:rFonts w:ascii="Arial" w:hAnsi="Arial" w:cs="Arial"/>
          <w:b/>
        </w:rPr>
        <w:t>1926.1400 Scope</w:t>
      </w:r>
    </w:p>
    <w:p w:rsidR="00D9476C" w:rsidRPr="001C7E6D" w:rsidRDefault="00D9476C" w:rsidP="005F2F01">
      <w:pPr>
        <w:autoSpaceDE w:val="0"/>
        <w:autoSpaceDN w:val="0"/>
        <w:adjustRightInd w:val="0"/>
        <w:rPr>
          <w:rFonts w:ascii="Arial" w:hAnsi="Arial" w:cs="Arial"/>
        </w:rPr>
      </w:pPr>
    </w:p>
    <w:p w:rsidR="00D9476C" w:rsidRPr="001C7E6D" w:rsidRDefault="00D9476C" w:rsidP="00D9476C">
      <w:pPr>
        <w:autoSpaceDE w:val="0"/>
        <w:autoSpaceDN w:val="0"/>
        <w:adjustRightInd w:val="0"/>
        <w:rPr>
          <w:rFonts w:ascii="Arial" w:hAnsi="Arial" w:cs="Arial"/>
        </w:rPr>
      </w:pPr>
      <w:r w:rsidRPr="001C7E6D">
        <w:rPr>
          <w:rFonts w:ascii="Arial" w:hAnsi="Arial" w:cs="Arial"/>
        </w:rPr>
        <w:t>Federal OSHA describe</w:t>
      </w:r>
      <w:r w:rsidR="009E5FA2" w:rsidRPr="001C7E6D">
        <w:rPr>
          <w:rFonts w:ascii="Arial" w:hAnsi="Arial" w:cs="Arial"/>
        </w:rPr>
        <w:t>s</w:t>
      </w:r>
      <w:r w:rsidRPr="001C7E6D">
        <w:rPr>
          <w:rFonts w:ascii="Arial" w:hAnsi="Arial" w:cs="Arial"/>
        </w:rPr>
        <w:t xml:space="preserve"> the scope of the rule with a functional description (‘‘power-operated equipment used in construction that can hoist, lower, and horizontally move a suspended load’’) </w:t>
      </w:r>
      <w:r w:rsidR="009E5FA2" w:rsidRPr="001C7E6D">
        <w:rPr>
          <w:rFonts w:ascii="Arial" w:hAnsi="Arial" w:cs="Arial"/>
        </w:rPr>
        <w:t>and</w:t>
      </w:r>
      <w:r w:rsidRPr="001C7E6D">
        <w:rPr>
          <w:rFonts w:ascii="Arial" w:hAnsi="Arial" w:cs="Arial"/>
        </w:rPr>
        <w:t xml:space="preserve"> a nonexclusive list of the types of existing equipment </w:t>
      </w:r>
      <w:r w:rsidR="009E5FA2" w:rsidRPr="001C7E6D">
        <w:rPr>
          <w:rFonts w:ascii="Arial" w:hAnsi="Arial" w:cs="Arial"/>
        </w:rPr>
        <w:t>being</w:t>
      </w:r>
      <w:r w:rsidRPr="001C7E6D">
        <w:rPr>
          <w:rFonts w:ascii="Arial" w:hAnsi="Arial" w:cs="Arial"/>
        </w:rPr>
        <w:t xml:space="preserve"> covered. They </w:t>
      </w:r>
      <w:r w:rsidR="004E3D31" w:rsidRPr="001C7E6D">
        <w:rPr>
          <w:rFonts w:ascii="Arial" w:hAnsi="Arial" w:cs="Arial"/>
        </w:rPr>
        <w:t>attempt</w:t>
      </w:r>
      <w:r w:rsidRPr="001C7E6D">
        <w:rPr>
          <w:rFonts w:ascii="Arial" w:hAnsi="Arial" w:cs="Arial"/>
        </w:rPr>
        <w:t xml:space="preserve"> to provide the clearest possible notice </w:t>
      </w:r>
      <w:r w:rsidR="009E5FA2" w:rsidRPr="001C7E6D">
        <w:rPr>
          <w:rFonts w:ascii="Arial" w:hAnsi="Arial" w:cs="Arial"/>
        </w:rPr>
        <w:t xml:space="preserve">identifying </w:t>
      </w:r>
      <w:r w:rsidRPr="001C7E6D">
        <w:rPr>
          <w:rFonts w:ascii="Arial" w:hAnsi="Arial" w:cs="Arial"/>
        </w:rPr>
        <w:t xml:space="preserve">the equipment that is covered by the standard </w:t>
      </w:r>
      <w:proofErr w:type="gramStart"/>
      <w:r w:rsidRPr="001C7E6D">
        <w:rPr>
          <w:rFonts w:ascii="Arial" w:hAnsi="Arial" w:cs="Arial"/>
        </w:rPr>
        <w:t>while  including</w:t>
      </w:r>
      <w:proofErr w:type="gramEnd"/>
      <w:r w:rsidRPr="001C7E6D">
        <w:rPr>
          <w:rFonts w:ascii="Arial" w:hAnsi="Arial" w:cs="Arial"/>
        </w:rPr>
        <w:t xml:space="preserve"> new and/or other existing equipment that is similar to the listed examples in the rule.</w:t>
      </w:r>
    </w:p>
    <w:p w:rsidR="005A6CD4" w:rsidRPr="001C7E6D" w:rsidRDefault="005A6CD4" w:rsidP="005F2F01">
      <w:pPr>
        <w:autoSpaceDE w:val="0"/>
        <w:autoSpaceDN w:val="0"/>
        <w:adjustRightInd w:val="0"/>
        <w:rPr>
          <w:rFonts w:ascii="Arial" w:hAnsi="Arial" w:cs="Arial"/>
        </w:rPr>
      </w:pPr>
    </w:p>
    <w:p w:rsidR="007778A4" w:rsidRPr="001C7E6D" w:rsidRDefault="007778A4" w:rsidP="007778A4">
      <w:pPr>
        <w:autoSpaceDE w:val="0"/>
        <w:autoSpaceDN w:val="0"/>
        <w:adjustRightInd w:val="0"/>
        <w:rPr>
          <w:rFonts w:ascii="Arial" w:hAnsi="Arial" w:cs="Arial"/>
        </w:rPr>
      </w:pPr>
      <w:r w:rsidRPr="001C7E6D">
        <w:rPr>
          <w:rFonts w:ascii="Arial" w:hAnsi="Arial" w:cs="Arial"/>
          <w:szCs w:val="22"/>
        </w:rPr>
        <w:t xml:space="preserve">This standard applies to power-operated equipment when used in construction that can hoist, lower and horizontally move a suspended load. </w:t>
      </w:r>
      <w:r w:rsidR="00D9476C" w:rsidRPr="001C7E6D">
        <w:rPr>
          <w:rFonts w:ascii="Arial" w:hAnsi="Arial" w:cs="Arial"/>
          <w:szCs w:val="22"/>
        </w:rPr>
        <w:t>T</w:t>
      </w:r>
      <w:r w:rsidRPr="001C7E6D">
        <w:rPr>
          <w:rFonts w:ascii="Arial" w:hAnsi="Arial" w:cs="Arial"/>
          <w:szCs w:val="22"/>
        </w:rPr>
        <w:t xml:space="preserve">he definition of </w:t>
      </w:r>
      <w:r w:rsidR="00D9476C" w:rsidRPr="001C7E6D">
        <w:rPr>
          <w:rFonts w:ascii="Arial" w:hAnsi="Arial" w:cs="Arial"/>
          <w:szCs w:val="22"/>
        </w:rPr>
        <w:t>“</w:t>
      </w:r>
      <w:r w:rsidRPr="001C7E6D">
        <w:rPr>
          <w:rFonts w:ascii="Arial" w:hAnsi="Arial" w:cs="Arial"/>
          <w:szCs w:val="22"/>
        </w:rPr>
        <w:t>construction work</w:t>
      </w:r>
      <w:r w:rsidR="00D9476C" w:rsidRPr="001C7E6D">
        <w:rPr>
          <w:rFonts w:ascii="Arial" w:hAnsi="Arial" w:cs="Arial"/>
          <w:szCs w:val="22"/>
        </w:rPr>
        <w:t>”</w:t>
      </w:r>
      <w:r w:rsidRPr="001C7E6D">
        <w:rPr>
          <w:rFonts w:ascii="Arial" w:hAnsi="Arial" w:cs="Arial"/>
          <w:szCs w:val="22"/>
        </w:rPr>
        <w:t xml:space="preserve"> </w:t>
      </w:r>
      <w:r w:rsidR="00D9476C" w:rsidRPr="001C7E6D">
        <w:rPr>
          <w:rFonts w:ascii="Arial" w:hAnsi="Arial" w:cs="Arial"/>
          <w:szCs w:val="22"/>
        </w:rPr>
        <w:t>i</w:t>
      </w:r>
      <w:r w:rsidR="00240214" w:rsidRPr="001C7E6D">
        <w:rPr>
          <w:rFonts w:ascii="Arial" w:hAnsi="Arial" w:cs="Arial"/>
          <w:szCs w:val="22"/>
        </w:rPr>
        <w:t xml:space="preserve">n the rule </w:t>
      </w:r>
      <w:r w:rsidRPr="001C7E6D">
        <w:rPr>
          <w:rFonts w:ascii="Arial" w:hAnsi="Arial" w:cs="Arial"/>
        </w:rPr>
        <w:t>means work for</w:t>
      </w:r>
      <w:r w:rsidR="001A597D" w:rsidRPr="001C7E6D">
        <w:rPr>
          <w:rFonts w:ascii="Arial" w:hAnsi="Arial" w:cs="Arial"/>
        </w:rPr>
        <w:t xml:space="preserve"> </w:t>
      </w:r>
      <w:r w:rsidRPr="001C7E6D">
        <w:rPr>
          <w:rFonts w:ascii="Arial" w:hAnsi="Arial" w:cs="Arial"/>
        </w:rPr>
        <w:t>construction, alteration, and/or repair, including painting and decorating.</w:t>
      </w:r>
    </w:p>
    <w:p w:rsidR="001A597D" w:rsidRPr="001C7E6D" w:rsidRDefault="001A597D" w:rsidP="007778A4">
      <w:pPr>
        <w:autoSpaceDE w:val="0"/>
        <w:autoSpaceDN w:val="0"/>
        <w:adjustRightInd w:val="0"/>
        <w:rPr>
          <w:rFonts w:ascii="Arial" w:hAnsi="Arial" w:cs="Arial"/>
        </w:rPr>
      </w:pPr>
    </w:p>
    <w:p w:rsidR="00D9476C" w:rsidRPr="001C7E6D" w:rsidRDefault="001A597D" w:rsidP="001A597D">
      <w:pPr>
        <w:rPr>
          <w:rFonts w:ascii="Arial" w:hAnsi="Arial" w:cs="Arial"/>
          <w:color w:val="000000"/>
        </w:rPr>
      </w:pPr>
      <w:r w:rsidRPr="001C7E6D">
        <w:rPr>
          <w:rFonts w:ascii="Arial" w:hAnsi="Arial" w:cs="Arial"/>
          <w:color w:val="000000"/>
        </w:rPr>
        <w:lastRenderedPageBreak/>
        <w:t>Construction work is not limited to new construction</w:t>
      </w:r>
      <w:r w:rsidR="004E3D31" w:rsidRPr="001C7E6D">
        <w:rPr>
          <w:rFonts w:ascii="Arial" w:hAnsi="Arial" w:cs="Arial"/>
          <w:color w:val="000000"/>
        </w:rPr>
        <w:t>. It</w:t>
      </w:r>
      <w:r w:rsidRPr="001C7E6D">
        <w:rPr>
          <w:rFonts w:ascii="Arial" w:hAnsi="Arial" w:cs="Arial"/>
          <w:color w:val="000000"/>
        </w:rPr>
        <w:t xml:space="preserve"> can include the repair of existing facilities or the replacement of structures and their components. For example, the replacement of one utility pole with a new, identical pole would be maintenance; however, if it were replaced with an improved pole or equipment it would </w:t>
      </w:r>
      <w:r w:rsidR="00F12E3A" w:rsidRPr="001C7E6D">
        <w:rPr>
          <w:rFonts w:ascii="Arial" w:hAnsi="Arial" w:cs="Arial"/>
          <w:color w:val="000000"/>
        </w:rPr>
        <w:t xml:space="preserve">likely </w:t>
      </w:r>
      <w:r w:rsidRPr="001C7E6D">
        <w:rPr>
          <w:rFonts w:ascii="Arial" w:hAnsi="Arial" w:cs="Arial"/>
          <w:color w:val="000000"/>
        </w:rPr>
        <w:t>be considered construction.</w:t>
      </w:r>
    </w:p>
    <w:p w:rsidR="00D9476C" w:rsidRPr="001C7E6D" w:rsidRDefault="00D9476C" w:rsidP="001A597D">
      <w:pPr>
        <w:rPr>
          <w:rFonts w:ascii="Arial" w:hAnsi="Arial" w:cs="Arial"/>
          <w:color w:val="000000"/>
        </w:rPr>
      </w:pPr>
    </w:p>
    <w:p w:rsidR="00436625" w:rsidRDefault="00F12E3A" w:rsidP="005A6CD4">
      <w:pPr>
        <w:rPr>
          <w:rFonts w:ascii="Arial" w:hAnsi="Arial" w:cs="Arial"/>
          <w:color w:val="000000"/>
        </w:rPr>
      </w:pPr>
      <w:r w:rsidRPr="001C7E6D">
        <w:rPr>
          <w:rFonts w:ascii="Arial" w:hAnsi="Arial" w:cs="Arial"/>
          <w:color w:val="000000"/>
        </w:rPr>
        <w:t xml:space="preserve">In applying </w:t>
      </w:r>
      <w:r w:rsidR="00240214" w:rsidRPr="001C7E6D">
        <w:rPr>
          <w:rFonts w:ascii="Arial" w:hAnsi="Arial" w:cs="Arial"/>
          <w:color w:val="000000"/>
        </w:rPr>
        <w:t>the concept of one-for-one replacement versus improvement, the scale and complexity of the project are relevant.</w:t>
      </w:r>
      <w:r w:rsidR="00D9476C" w:rsidRPr="001C7E6D">
        <w:rPr>
          <w:rFonts w:ascii="Arial" w:hAnsi="Arial" w:cs="Arial"/>
          <w:color w:val="000000"/>
        </w:rPr>
        <w:t xml:space="preserve"> </w:t>
      </w:r>
      <w:r w:rsidR="005A6CD4" w:rsidRPr="001C7E6D">
        <w:rPr>
          <w:rFonts w:ascii="Arial" w:hAnsi="Arial" w:cs="Arial"/>
          <w:color w:val="000000"/>
        </w:rPr>
        <w:t xml:space="preserve">This takes into consideration concepts such as </w:t>
      </w:r>
      <w:proofErr w:type="gramStart"/>
      <w:r w:rsidR="005A6CD4" w:rsidRPr="001C7E6D">
        <w:rPr>
          <w:rFonts w:ascii="Arial" w:hAnsi="Arial" w:cs="Arial"/>
          <w:color w:val="000000"/>
        </w:rPr>
        <w:t>the</w:t>
      </w:r>
      <w:proofErr w:type="gramEnd"/>
      <w:r w:rsidR="005A6CD4" w:rsidRPr="001C7E6D">
        <w:rPr>
          <w:rFonts w:ascii="Arial" w:hAnsi="Arial" w:cs="Arial"/>
          <w:color w:val="000000"/>
        </w:rPr>
        <w:t xml:space="preserve"> amount of time and material required to complete the job. For example, if a steel beam in a building had deteriorated and was to be replaced </w:t>
      </w:r>
      <w:r w:rsidR="004E3D31" w:rsidRPr="001C7E6D">
        <w:rPr>
          <w:rFonts w:ascii="Arial" w:hAnsi="Arial" w:cs="Arial"/>
          <w:color w:val="000000"/>
        </w:rPr>
        <w:t>with an identical</w:t>
      </w:r>
      <w:r w:rsidR="005A6CD4" w:rsidRPr="001C7E6D">
        <w:rPr>
          <w:rFonts w:ascii="Arial" w:hAnsi="Arial" w:cs="Arial"/>
          <w:color w:val="000000"/>
        </w:rPr>
        <w:t xml:space="preserve"> new beam, the project would be considered a construction repair rather than maintenance because of the replacement project's scale and complexity.</w:t>
      </w:r>
    </w:p>
    <w:p w:rsidR="00436625" w:rsidRDefault="00436625" w:rsidP="005A6CD4">
      <w:pPr>
        <w:rPr>
          <w:rFonts w:ascii="Arial" w:hAnsi="Arial" w:cs="Arial"/>
          <w:color w:val="000000"/>
        </w:rPr>
      </w:pPr>
    </w:p>
    <w:p w:rsidR="005A6CD4" w:rsidRPr="001C7E6D" w:rsidRDefault="00C11902" w:rsidP="005A6CD4">
      <w:pPr>
        <w:rPr>
          <w:rFonts w:ascii="Arial" w:hAnsi="Arial" w:cs="Arial"/>
          <w:color w:val="000000"/>
        </w:rPr>
      </w:pPr>
      <w:r w:rsidRPr="001C7E6D">
        <w:rPr>
          <w:rFonts w:ascii="Arial" w:hAnsi="Arial" w:cs="Arial"/>
          <w:color w:val="000000"/>
        </w:rPr>
        <w:t>T</w:t>
      </w:r>
      <w:r w:rsidR="005A6CD4" w:rsidRPr="001C7E6D">
        <w:rPr>
          <w:rFonts w:ascii="Arial" w:hAnsi="Arial" w:cs="Arial"/>
          <w:color w:val="000000"/>
        </w:rPr>
        <w:t xml:space="preserve">he physical size of an object can be a factor if its replacement </w:t>
      </w:r>
      <w:r w:rsidR="004E3D31" w:rsidRPr="001C7E6D">
        <w:rPr>
          <w:rFonts w:ascii="Arial" w:hAnsi="Arial" w:cs="Arial"/>
          <w:color w:val="000000"/>
        </w:rPr>
        <w:t>requires</w:t>
      </w:r>
      <w:r w:rsidR="005A6CD4" w:rsidRPr="001C7E6D">
        <w:rPr>
          <w:rFonts w:ascii="Arial" w:hAnsi="Arial" w:cs="Arial"/>
          <w:color w:val="000000"/>
        </w:rPr>
        <w:t xml:space="preserve"> significantly alter</w:t>
      </w:r>
      <w:r w:rsidR="00BA52D9" w:rsidRPr="001C7E6D">
        <w:rPr>
          <w:rFonts w:ascii="Arial" w:hAnsi="Arial" w:cs="Arial"/>
          <w:color w:val="000000"/>
        </w:rPr>
        <w:t>ing</w:t>
      </w:r>
      <w:r w:rsidR="005A6CD4" w:rsidRPr="001C7E6D">
        <w:rPr>
          <w:rFonts w:ascii="Arial" w:hAnsi="Arial" w:cs="Arial"/>
          <w:color w:val="000000"/>
        </w:rPr>
        <w:t xml:space="preserve"> the structure or equipment that the </w:t>
      </w:r>
      <w:r w:rsidR="00D836C5" w:rsidRPr="001C7E6D">
        <w:rPr>
          <w:rFonts w:ascii="Arial" w:hAnsi="Arial" w:cs="Arial"/>
          <w:color w:val="000000"/>
        </w:rPr>
        <w:t>object</w:t>
      </w:r>
      <w:r w:rsidR="005A6CD4" w:rsidRPr="001C7E6D">
        <w:rPr>
          <w:rFonts w:ascii="Arial" w:hAnsi="Arial" w:cs="Arial"/>
          <w:color w:val="000000"/>
        </w:rPr>
        <w:t xml:space="preserve"> is within. This is another example of how the project scale and complexity is relevant</w:t>
      </w:r>
      <w:r w:rsidR="00436625">
        <w:rPr>
          <w:rFonts w:ascii="Arial" w:hAnsi="Arial" w:cs="Arial"/>
          <w:color w:val="000000"/>
        </w:rPr>
        <w:t xml:space="preserve"> – </w:t>
      </w:r>
      <w:r w:rsidR="005A6CD4" w:rsidRPr="001C7E6D">
        <w:rPr>
          <w:rFonts w:ascii="Arial" w:hAnsi="Arial" w:cs="Arial"/>
          <w:color w:val="000000"/>
        </w:rPr>
        <w:t>if the process of replacement is a large-scale project, then it is likely to be construction. It is not the classification of what you are working on as "equipment" or "structure" that is significant, but rather the project's scale and complexity.</w:t>
      </w:r>
    </w:p>
    <w:p w:rsidR="00240214" w:rsidRPr="001C7E6D" w:rsidRDefault="00240214" w:rsidP="00C8029F">
      <w:pPr>
        <w:autoSpaceDE w:val="0"/>
        <w:autoSpaceDN w:val="0"/>
        <w:adjustRightInd w:val="0"/>
        <w:rPr>
          <w:rFonts w:ascii="Arial" w:hAnsi="Arial" w:cs="Arial"/>
        </w:rPr>
      </w:pPr>
    </w:p>
    <w:p w:rsidR="00C11902" w:rsidRPr="001C7E6D" w:rsidRDefault="00240214" w:rsidP="00F12E3A">
      <w:pPr>
        <w:autoSpaceDE w:val="0"/>
        <w:autoSpaceDN w:val="0"/>
        <w:adjustRightInd w:val="0"/>
        <w:rPr>
          <w:rFonts w:ascii="Arial" w:hAnsi="Arial" w:cs="Arial"/>
          <w:color w:val="000000"/>
        </w:rPr>
      </w:pPr>
      <w:r w:rsidRPr="001C7E6D">
        <w:rPr>
          <w:rFonts w:ascii="Arial" w:hAnsi="Arial" w:cs="Arial"/>
          <w:color w:val="000000"/>
        </w:rPr>
        <w:t xml:space="preserve">There is no regulatory definition for "maintenance," </w:t>
      </w:r>
      <w:proofErr w:type="gramStart"/>
      <w:r w:rsidRPr="001C7E6D">
        <w:rPr>
          <w:rFonts w:ascii="Arial" w:hAnsi="Arial" w:cs="Arial"/>
          <w:color w:val="000000"/>
        </w:rPr>
        <w:t>nor</w:t>
      </w:r>
      <w:proofErr w:type="gramEnd"/>
      <w:r w:rsidRPr="001C7E6D">
        <w:rPr>
          <w:rFonts w:ascii="Arial" w:hAnsi="Arial" w:cs="Arial"/>
          <w:color w:val="000000"/>
        </w:rPr>
        <w:t xml:space="preserve"> a specified distinction between terms such as "maintenance," "repair," or "refurbishment." "Maintenance activities" have commonly been defined in dictionaries as making or keeping a structure, fixture or foundation (substrates) in proper condition in a routine, scheduled, or anticipated fashion. In some OSHA directives, maintenance is described as those activities that involve "keeping equipment working in its </w:t>
      </w:r>
      <w:r w:rsidRPr="001C7E6D">
        <w:rPr>
          <w:rFonts w:ascii="Arial" w:hAnsi="Arial" w:cs="Arial"/>
          <w:bCs/>
          <w:color w:val="000000"/>
        </w:rPr>
        <w:t>existing</w:t>
      </w:r>
      <w:r w:rsidRPr="001C7E6D">
        <w:rPr>
          <w:rFonts w:ascii="Arial" w:hAnsi="Arial" w:cs="Arial"/>
          <w:color w:val="000000"/>
        </w:rPr>
        <w:t xml:space="preserve"> state</w:t>
      </w:r>
      <w:r w:rsidR="00F12E3A" w:rsidRPr="001C7E6D">
        <w:rPr>
          <w:rFonts w:ascii="Arial" w:hAnsi="Arial" w:cs="Arial"/>
          <w:color w:val="000000"/>
        </w:rPr>
        <w:t xml:space="preserve"> or</w:t>
      </w:r>
      <w:r w:rsidRPr="001C7E6D">
        <w:rPr>
          <w:rFonts w:ascii="Arial" w:hAnsi="Arial" w:cs="Arial"/>
          <w:color w:val="000000"/>
        </w:rPr>
        <w:t xml:space="preserve"> preventing its failure or decline"</w:t>
      </w:r>
      <w:bookmarkStart w:id="1" w:name="text3"/>
      <w:bookmarkEnd w:id="1"/>
      <w:r w:rsidR="00C11902" w:rsidRPr="001C7E6D">
        <w:rPr>
          <w:rFonts w:ascii="Arial" w:hAnsi="Arial" w:cs="Arial"/>
          <w:color w:val="000000"/>
        </w:rPr>
        <w:t>.</w:t>
      </w:r>
    </w:p>
    <w:p w:rsidR="00B34C08" w:rsidRDefault="00B34C08" w:rsidP="00F12E3A">
      <w:pPr>
        <w:autoSpaceDE w:val="0"/>
        <w:autoSpaceDN w:val="0"/>
        <w:adjustRightInd w:val="0"/>
        <w:rPr>
          <w:rFonts w:ascii="Arial" w:hAnsi="Arial" w:cs="Arial"/>
          <w:color w:val="000000"/>
        </w:rPr>
      </w:pPr>
    </w:p>
    <w:p w:rsidR="00436625" w:rsidRPr="001C7E6D" w:rsidRDefault="00436625" w:rsidP="00F12E3A">
      <w:pPr>
        <w:autoSpaceDE w:val="0"/>
        <w:autoSpaceDN w:val="0"/>
        <w:adjustRightInd w:val="0"/>
        <w:rPr>
          <w:rFonts w:ascii="Arial" w:hAnsi="Arial" w:cs="Arial"/>
          <w:color w:val="000000"/>
        </w:rPr>
      </w:pPr>
    </w:p>
    <w:p w:rsidR="00B34C08" w:rsidRPr="00436625" w:rsidRDefault="00B34C08" w:rsidP="00B34C08">
      <w:pPr>
        <w:autoSpaceDE w:val="0"/>
        <w:autoSpaceDN w:val="0"/>
        <w:adjustRightInd w:val="0"/>
        <w:rPr>
          <w:rFonts w:ascii="Arial" w:hAnsi="Arial" w:cs="Arial"/>
          <w:b/>
        </w:rPr>
      </w:pPr>
      <w:r w:rsidRPr="00436625">
        <w:rPr>
          <w:rFonts w:ascii="Arial" w:hAnsi="Arial" w:cs="Arial"/>
          <w:b/>
        </w:rPr>
        <w:t>Exclusions</w:t>
      </w:r>
      <w:r w:rsidR="00436625" w:rsidRPr="00436625">
        <w:rPr>
          <w:rFonts w:ascii="Arial" w:hAnsi="Arial" w:cs="Arial"/>
          <w:b/>
        </w:rPr>
        <w:t>:</w:t>
      </w:r>
    </w:p>
    <w:p w:rsidR="00C11902" w:rsidRPr="001C7E6D" w:rsidRDefault="00C11902" w:rsidP="00F12E3A">
      <w:pPr>
        <w:autoSpaceDE w:val="0"/>
        <w:autoSpaceDN w:val="0"/>
        <w:adjustRightInd w:val="0"/>
        <w:rPr>
          <w:rFonts w:ascii="Arial" w:hAnsi="Arial" w:cs="Arial"/>
          <w:color w:val="000000"/>
        </w:rPr>
      </w:pPr>
    </w:p>
    <w:p w:rsidR="00541078" w:rsidRPr="001C7E6D" w:rsidRDefault="00541078" w:rsidP="00CA5AEB">
      <w:pPr>
        <w:autoSpaceDE w:val="0"/>
        <w:autoSpaceDN w:val="0"/>
        <w:adjustRightInd w:val="0"/>
        <w:ind w:left="720"/>
        <w:rPr>
          <w:rFonts w:ascii="Arial" w:hAnsi="Arial" w:cs="Arial"/>
          <w:color w:val="000000"/>
        </w:rPr>
      </w:pPr>
      <w:r w:rsidRPr="001C7E6D">
        <w:rPr>
          <w:rFonts w:ascii="Arial" w:hAnsi="Arial" w:cs="Arial"/>
          <w:color w:val="000000"/>
        </w:rPr>
        <w:t>Digger derrick</w:t>
      </w:r>
    </w:p>
    <w:p w:rsidR="00541078" w:rsidRPr="001C7E6D" w:rsidRDefault="00541078" w:rsidP="00CA5AEB">
      <w:pPr>
        <w:autoSpaceDE w:val="0"/>
        <w:autoSpaceDN w:val="0"/>
        <w:adjustRightInd w:val="0"/>
        <w:ind w:left="720"/>
        <w:rPr>
          <w:rFonts w:ascii="Arial" w:hAnsi="Arial" w:cs="Arial"/>
          <w:color w:val="000000"/>
        </w:rPr>
      </w:pPr>
    </w:p>
    <w:p w:rsidR="00883A17" w:rsidRPr="001C7E6D" w:rsidRDefault="00541078" w:rsidP="00CA5AEB">
      <w:pPr>
        <w:autoSpaceDE w:val="0"/>
        <w:autoSpaceDN w:val="0"/>
        <w:adjustRightInd w:val="0"/>
        <w:ind w:left="720"/>
        <w:rPr>
          <w:rFonts w:ascii="Arial" w:hAnsi="Arial" w:cs="Arial"/>
          <w:color w:val="000000"/>
        </w:rPr>
      </w:pPr>
      <w:r w:rsidRPr="001C7E6D">
        <w:rPr>
          <w:rFonts w:ascii="Arial" w:hAnsi="Arial" w:cs="Arial"/>
          <w:color w:val="000000"/>
        </w:rPr>
        <w:t xml:space="preserve">When digger derricks are used in the operation and maintenance of existing electric power lines and telecommunication work they are not subject to the crane construction rules. </w:t>
      </w:r>
      <w:r w:rsidR="00883A17" w:rsidRPr="001C7E6D">
        <w:rPr>
          <w:rFonts w:ascii="Arial" w:hAnsi="Arial" w:cs="Arial"/>
          <w:color w:val="000000"/>
        </w:rPr>
        <w:t>Digger derricks are a specialized type of equipment and are specifically intended and designed to install utility poles. They are equipped with augers to drill holes and a hydraulic boom to lift and set poles. Electric utilities also use the boom to place objects and handle materials being installed on or removed from the poles, as well as other general lifting purposes, such as setting transformers. The rule excludes d</w:t>
      </w:r>
      <w:r w:rsidR="00883A17" w:rsidRPr="001C7E6D">
        <w:rPr>
          <w:rFonts w:ascii="Arial" w:eastAsia="Times New Roman" w:hAnsi="Arial" w:cs="Arial"/>
          <w:color w:val="000000"/>
        </w:rPr>
        <w:t xml:space="preserve">igger derricks used for </w:t>
      </w:r>
      <w:proofErr w:type="spellStart"/>
      <w:r w:rsidR="00883A17" w:rsidRPr="001C7E6D">
        <w:rPr>
          <w:rFonts w:ascii="Arial" w:eastAsia="Times New Roman" w:hAnsi="Arial" w:cs="Arial"/>
          <w:color w:val="000000"/>
        </w:rPr>
        <w:t>augering</w:t>
      </w:r>
      <w:proofErr w:type="spellEnd"/>
      <w:r w:rsidR="00883A17" w:rsidRPr="001C7E6D">
        <w:rPr>
          <w:rFonts w:ascii="Arial" w:eastAsia="Times New Roman" w:hAnsi="Arial" w:cs="Arial"/>
          <w:color w:val="000000"/>
        </w:rPr>
        <w:t xml:space="preserve"> holes for poles carrying electric or telecommunication lines, placing and removing those poles, and for handling associated materials to be installed on or removed from those poles.</w:t>
      </w:r>
    </w:p>
    <w:p w:rsidR="00883A17" w:rsidRPr="001C7E6D" w:rsidRDefault="00883A17" w:rsidP="00883A17">
      <w:pPr>
        <w:autoSpaceDE w:val="0"/>
        <w:autoSpaceDN w:val="0"/>
        <w:adjustRightInd w:val="0"/>
        <w:rPr>
          <w:rFonts w:ascii="Arial" w:hAnsi="Arial" w:cs="Arial"/>
          <w:color w:val="000000"/>
        </w:rPr>
      </w:pPr>
      <w:r w:rsidRPr="001C7E6D">
        <w:rPr>
          <w:rFonts w:ascii="Arial" w:hAnsi="Arial" w:cs="Arial"/>
          <w:color w:val="000000"/>
        </w:rPr>
        <w:t xml:space="preserve"> </w:t>
      </w:r>
    </w:p>
    <w:p w:rsidR="00883A17" w:rsidRPr="001C7E6D" w:rsidRDefault="00883A17" w:rsidP="00CA5AEB">
      <w:pPr>
        <w:autoSpaceDE w:val="0"/>
        <w:autoSpaceDN w:val="0"/>
        <w:adjustRightInd w:val="0"/>
        <w:ind w:left="720"/>
        <w:rPr>
          <w:rFonts w:ascii="Arial" w:hAnsi="Arial" w:cs="Arial"/>
          <w:color w:val="000000"/>
        </w:rPr>
      </w:pPr>
      <w:r w:rsidRPr="001C7E6D">
        <w:rPr>
          <w:rFonts w:ascii="Arial" w:hAnsi="Arial" w:cs="Arial"/>
          <w:color w:val="000000"/>
        </w:rPr>
        <w:t xml:space="preserve">Some poles carrying electric or telecommunication lines also have street lights installed on them. When using a digger derrick to install lights on these poles the exclusion would apply to the extent that the employer complies with either 1910.268 or 1910.269. </w:t>
      </w:r>
    </w:p>
    <w:p w:rsidR="00883A17" w:rsidRPr="001C7E6D" w:rsidRDefault="00883A17" w:rsidP="00CA5AEB">
      <w:pPr>
        <w:autoSpaceDE w:val="0"/>
        <w:autoSpaceDN w:val="0"/>
        <w:adjustRightInd w:val="0"/>
        <w:ind w:left="720"/>
        <w:rPr>
          <w:rFonts w:ascii="Arial" w:hAnsi="Arial" w:cs="Arial"/>
          <w:color w:val="000000"/>
        </w:rPr>
      </w:pPr>
    </w:p>
    <w:p w:rsidR="00883A17" w:rsidRPr="001C7E6D" w:rsidRDefault="00883A17" w:rsidP="00CA5AEB">
      <w:pPr>
        <w:autoSpaceDE w:val="0"/>
        <w:autoSpaceDN w:val="0"/>
        <w:adjustRightInd w:val="0"/>
        <w:ind w:left="720"/>
        <w:rPr>
          <w:rFonts w:ascii="Arial" w:hAnsi="Arial" w:cs="Arial"/>
        </w:rPr>
      </w:pPr>
      <w:r w:rsidRPr="001C7E6D">
        <w:rPr>
          <w:rFonts w:ascii="Arial" w:hAnsi="Arial" w:cs="Arial"/>
          <w:color w:val="000000"/>
        </w:rPr>
        <w:t xml:space="preserve">For lighting installed on poles without electric or telecommunication lines, such as above ground poles attached to a concrete base, </w:t>
      </w:r>
      <w:r w:rsidRPr="001C7E6D">
        <w:rPr>
          <w:rFonts w:ascii="Arial" w:hAnsi="Arial" w:cs="Arial"/>
        </w:rPr>
        <w:t xml:space="preserve">the exclusion is not applicable. </w:t>
      </w:r>
    </w:p>
    <w:p w:rsidR="00883A17" w:rsidRPr="001C7E6D" w:rsidRDefault="00883A17" w:rsidP="00CA5AEB">
      <w:pPr>
        <w:autoSpaceDE w:val="0"/>
        <w:autoSpaceDN w:val="0"/>
        <w:adjustRightInd w:val="0"/>
        <w:ind w:left="720"/>
        <w:rPr>
          <w:rFonts w:ascii="Arial" w:hAnsi="Arial" w:cs="Arial"/>
        </w:rPr>
      </w:pPr>
    </w:p>
    <w:p w:rsidR="00883A17" w:rsidRDefault="00883A17" w:rsidP="00CA5AEB">
      <w:pPr>
        <w:autoSpaceDE w:val="0"/>
        <w:autoSpaceDN w:val="0"/>
        <w:adjustRightInd w:val="0"/>
        <w:ind w:left="720"/>
        <w:jc w:val="both"/>
        <w:rPr>
          <w:rFonts w:ascii="Arial" w:hAnsi="Arial" w:cs="Arial"/>
          <w:color w:val="000000"/>
        </w:rPr>
      </w:pPr>
      <w:r w:rsidRPr="001C7E6D">
        <w:rPr>
          <w:rFonts w:ascii="Arial" w:hAnsi="Arial" w:cs="Arial"/>
          <w:color w:val="000000"/>
        </w:rPr>
        <w:t>When digger derricks are used for general lifting purposes in construction work, the hazards are the same as when other equipment of similar capabilities are used for general lifting, the exclusion does not apply.</w:t>
      </w:r>
    </w:p>
    <w:p w:rsidR="001E333E" w:rsidRDefault="001E333E" w:rsidP="00CA5AEB">
      <w:pPr>
        <w:autoSpaceDE w:val="0"/>
        <w:autoSpaceDN w:val="0"/>
        <w:adjustRightInd w:val="0"/>
        <w:ind w:left="720"/>
        <w:rPr>
          <w:rFonts w:ascii="Arial" w:hAnsi="Arial" w:cs="Arial"/>
          <w:color w:val="000000"/>
        </w:rPr>
      </w:pPr>
    </w:p>
    <w:p w:rsidR="00541078" w:rsidRPr="001C7E6D" w:rsidRDefault="00541078" w:rsidP="00CA5AEB">
      <w:pPr>
        <w:autoSpaceDE w:val="0"/>
        <w:autoSpaceDN w:val="0"/>
        <w:adjustRightInd w:val="0"/>
        <w:ind w:left="720"/>
        <w:rPr>
          <w:rFonts w:ascii="Arial" w:hAnsi="Arial" w:cs="Arial"/>
          <w:color w:val="000000"/>
        </w:rPr>
      </w:pPr>
      <w:r w:rsidRPr="001C7E6D">
        <w:rPr>
          <w:rFonts w:ascii="Arial" w:hAnsi="Arial" w:cs="Arial"/>
          <w:color w:val="000000"/>
        </w:rPr>
        <w:t xml:space="preserve">The term ‘‘digger derrick’’ is </w:t>
      </w:r>
      <w:r w:rsidR="00D836C5" w:rsidRPr="001C7E6D">
        <w:rPr>
          <w:rFonts w:ascii="Arial" w:hAnsi="Arial" w:cs="Arial"/>
          <w:color w:val="000000"/>
        </w:rPr>
        <w:t>clearly</w:t>
      </w:r>
      <w:r w:rsidRPr="001C7E6D">
        <w:rPr>
          <w:rFonts w:ascii="Arial" w:hAnsi="Arial" w:cs="Arial"/>
          <w:color w:val="000000"/>
        </w:rPr>
        <w:t xml:space="preserve"> understood in the industry and is the only term used </w:t>
      </w:r>
      <w:r w:rsidR="00D836C5" w:rsidRPr="001C7E6D">
        <w:rPr>
          <w:rFonts w:ascii="Arial" w:hAnsi="Arial" w:cs="Arial"/>
          <w:color w:val="000000"/>
        </w:rPr>
        <w:t xml:space="preserve">by industry </w:t>
      </w:r>
      <w:r w:rsidRPr="001C7E6D">
        <w:rPr>
          <w:rFonts w:ascii="Arial" w:hAnsi="Arial" w:cs="Arial"/>
          <w:color w:val="000000"/>
        </w:rPr>
        <w:t>to describe th</w:t>
      </w:r>
      <w:r w:rsidR="00D836C5" w:rsidRPr="001C7E6D">
        <w:rPr>
          <w:rFonts w:ascii="Arial" w:hAnsi="Arial" w:cs="Arial"/>
          <w:color w:val="000000"/>
        </w:rPr>
        <w:t>at</w:t>
      </w:r>
      <w:r w:rsidRPr="001C7E6D">
        <w:rPr>
          <w:rFonts w:ascii="Arial" w:hAnsi="Arial" w:cs="Arial"/>
          <w:color w:val="000000"/>
        </w:rPr>
        <w:t xml:space="preserve"> </w:t>
      </w:r>
      <w:r w:rsidR="00D836C5" w:rsidRPr="001C7E6D">
        <w:rPr>
          <w:rFonts w:ascii="Arial" w:hAnsi="Arial" w:cs="Arial"/>
          <w:color w:val="000000"/>
        </w:rPr>
        <w:t xml:space="preserve">particular </w:t>
      </w:r>
      <w:r w:rsidRPr="001C7E6D">
        <w:rPr>
          <w:rFonts w:ascii="Arial" w:hAnsi="Arial" w:cs="Arial"/>
          <w:color w:val="000000"/>
        </w:rPr>
        <w:t>equipment</w:t>
      </w:r>
      <w:r w:rsidR="00D836C5" w:rsidRPr="001C7E6D">
        <w:rPr>
          <w:rFonts w:ascii="Arial" w:hAnsi="Arial" w:cs="Arial"/>
          <w:color w:val="000000"/>
        </w:rPr>
        <w:t>.</w:t>
      </w:r>
    </w:p>
    <w:p w:rsidR="00883A17" w:rsidRDefault="00883A17" w:rsidP="00541078">
      <w:pPr>
        <w:autoSpaceDE w:val="0"/>
        <w:autoSpaceDN w:val="0"/>
        <w:adjustRightInd w:val="0"/>
        <w:jc w:val="both"/>
        <w:rPr>
          <w:rFonts w:ascii="Arial" w:hAnsi="Arial" w:cs="Arial"/>
          <w:color w:val="000000"/>
        </w:rPr>
      </w:pPr>
    </w:p>
    <w:p w:rsidR="00883A17" w:rsidRDefault="00883A17" w:rsidP="00CA5AEB">
      <w:pPr>
        <w:autoSpaceDE w:val="0"/>
        <w:autoSpaceDN w:val="0"/>
        <w:adjustRightInd w:val="0"/>
        <w:ind w:left="720"/>
        <w:jc w:val="both"/>
        <w:rPr>
          <w:rFonts w:ascii="Arial" w:hAnsi="Arial" w:cs="Arial"/>
          <w:color w:val="000000"/>
        </w:rPr>
      </w:pPr>
      <w:r w:rsidRPr="001C7E6D">
        <w:rPr>
          <w:rFonts w:ascii="Arial" w:hAnsi="Arial" w:cs="Arial"/>
          <w:color w:val="000000"/>
        </w:rPr>
        <w:t>The ASME B30.5–2004 Mobile and Locomotive Cranes excluded digger derricks when used for energized electrical line service’’ from the scope of that industry standard. ANSI/ASSE A10.31–2006, is the industry standard specific to Digger Derricks.</w:t>
      </w:r>
    </w:p>
    <w:p w:rsidR="007A7FE8" w:rsidRDefault="007A7FE8" w:rsidP="00CA5AEB">
      <w:pPr>
        <w:autoSpaceDE w:val="0"/>
        <w:autoSpaceDN w:val="0"/>
        <w:adjustRightInd w:val="0"/>
        <w:ind w:left="720"/>
        <w:jc w:val="both"/>
        <w:rPr>
          <w:rFonts w:ascii="Arial" w:hAnsi="Arial" w:cs="Arial"/>
          <w:color w:val="000000"/>
        </w:rPr>
      </w:pPr>
    </w:p>
    <w:p w:rsidR="00883A17" w:rsidRPr="001C7E6D" w:rsidRDefault="00883A17" w:rsidP="00CA5AEB">
      <w:pPr>
        <w:autoSpaceDE w:val="0"/>
        <w:autoSpaceDN w:val="0"/>
        <w:adjustRightInd w:val="0"/>
        <w:ind w:left="720"/>
        <w:rPr>
          <w:rFonts w:ascii="Arial" w:hAnsi="Arial" w:cs="Arial"/>
          <w:color w:val="000000"/>
        </w:rPr>
      </w:pPr>
      <w:r>
        <w:rPr>
          <w:rFonts w:ascii="Arial" w:hAnsi="Arial" w:cs="Arial"/>
          <w:color w:val="000000"/>
        </w:rPr>
        <w:t>So d</w:t>
      </w:r>
      <w:r w:rsidRPr="001C7E6D">
        <w:rPr>
          <w:rFonts w:ascii="Arial" w:hAnsi="Arial" w:cs="Arial"/>
          <w:color w:val="000000"/>
        </w:rPr>
        <w:t>espite its name, a ‘‘digger derrick’’ is not a ‘‘derrick’’ as defined in the rule. The requirements applicable to derricks do not apply to digger derricks in sub</w:t>
      </w:r>
      <w:r>
        <w:rPr>
          <w:rFonts w:ascii="Arial" w:hAnsi="Arial" w:cs="Arial"/>
          <w:color w:val="000000"/>
        </w:rPr>
        <w:t>division</w:t>
      </w:r>
      <w:r w:rsidRPr="001C7E6D">
        <w:rPr>
          <w:rFonts w:ascii="Arial" w:hAnsi="Arial" w:cs="Arial"/>
          <w:color w:val="000000"/>
        </w:rPr>
        <w:t xml:space="preserve"> CC.</w:t>
      </w:r>
    </w:p>
    <w:p w:rsidR="007A7FE8" w:rsidRPr="001C7E6D" w:rsidRDefault="007A7FE8" w:rsidP="00541078">
      <w:pPr>
        <w:autoSpaceDE w:val="0"/>
        <w:autoSpaceDN w:val="0"/>
        <w:adjustRightInd w:val="0"/>
        <w:jc w:val="both"/>
        <w:rPr>
          <w:rFonts w:ascii="Arial" w:hAnsi="Arial" w:cs="Arial"/>
          <w:color w:val="000000"/>
        </w:rPr>
      </w:pPr>
    </w:p>
    <w:p w:rsidR="00436625" w:rsidRDefault="00436625" w:rsidP="00F12E3A">
      <w:pPr>
        <w:autoSpaceDE w:val="0"/>
        <w:autoSpaceDN w:val="0"/>
        <w:adjustRightInd w:val="0"/>
        <w:rPr>
          <w:rFonts w:ascii="Arial" w:hAnsi="Arial" w:cs="Arial"/>
          <w:color w:val="000000"/>
        </w:rPr>
      </w:pPr>
    </w:p>
    <w:p w:rsidR="00541078" w:rsidRPr="001C7E6D" w:rsidRDefault="00541078" w:rsidP="00CA5AEB">
      <w:pPr>
        <w:autoSpaceDE w:val="0"/>
        <w:autoSpaceDN w:val="0"/>
        <w:adjustRightInd w:val="0"/>
        <w:ind w:left="720"/>
        <w:rPr>
          <w:rFonts w:ascii="Arial" w:hAnsi="Arial" w:cs="Arial"/>
          <w:color w:val="000000"/>
        </w:rPr>
      </w:pPr>
      <w:r w:rsidRPr="001C7E6D">
        <w:rPr>
          <w:rFonts w:ascii="Arial" w:hAnsi="Arial" w:cs="Arial"/>
          <w:color w:val="000000"/>
        </w:rPr>
        <w:t>Forklifts</w:t>
      </w:r>
    </w:p>
    <w:p w:rsidR="00541078" w:rsidRPr="001C7E6D" w:rsidRDefault="00541078" w:rsidP="00CA5AEB">
      <w:pPr>
        <w:autoSpaceDE w:val="0"/>
        <w:autoSpaceDN w:val="0"/>
        <w:adjustRightInd w:val="0"/>
        <w:ind w:left="720"/>
        <w:rPr>
          <w:rFonts w:ascii="Arial" w:hAnsi="Arial" w:cs="Arial"/>
          <w:color w:val="000000"/>
        </w:rPr>
      </w:pPr>
    </w:p>
    <w:p w:rsidR="00F12E3A" w:rsidRDefault="00541078" w:rsidP="00CA5AEB">
      <w:pPr>
        <w:autoSpaceDE w:val="0"/>
        <w:autoSpaceDN w:val="0"/>
        <w:adjustRightInd w:val="0"/>
        <w:ind w:left="720"/>
        <w:rPr>
          <w:rFonts w:ascii="Arial" w:hAnsi="Arial" w:cs="Arial"/>
        </w:rPr>
      </w:pPr>
      <w:r w:rsidRPr="001C7E6D">
        <w:rPr>
          <w:rFonts w:ascii="Arial" w:hAnsi="Arial" w:cs="Arial"/>
        </w:rPr>
        <w:t>This crane standard applies to equipment that can hoist, lower and horizontally move a suspended load. The standard does not apply to forklifts used exclusively in their most traditional form</w:t>
      </w:r>
      <w:r w:rsidR="00F81E43" w:rsidRPr="001C7E6D">
        <w:rPr>
          <w:rFonts w:ascii="Arial" w:hAnsi="Arial" w:cs="Arial"/>
        </w:rPr>
        <w:t xml:space="preserve"> of</w:t>
      </w:r>
      <w:r w:rsidRPr="001C7E6D">
        <w:rPr>
          <w:rFonts w:ascii="Arial" w:hAnsi="Arial" w:cs="Arial"/>
        </w:rPr>
        <w:t xml:space="preserve"> placing the forks underneath a load and using the</w:t>
      </w:r>
      <w:r w:rsidR="00F81E43" w:rsidRPr="001C7E6D">
        <w:rPr>
          <w:rFonts w:ascii="Arial" w:hAnsi="Arial" w:cs="Arial"/>
        </w:rPr>
        <w:t xml:space="preserve">m </w:t>
      </w:r>
      <w:r w:rsidRPr="001C7E6D">
        <w:rPr>
          <w:rFonts w:ascii="Arial" w:hAnsi="Arial" w:cs="Arial"/>
        </w:rPr>
        <w:t>to lift or lower the load. With a ‘‘suspended’’ load, the forks (or modified lifting device) would be above the load.</w:t>
      </w:r>
    </w:p>
    <w:p w:rsidR="00436625" w:rsidRPr="001C7E6D" w:rsidRDefault="00436625" w:rsidP="00CA5AEB">
      <w:pPr>
        <w:autoSpaceDE w:val="0"/>
        <w:autoSpaceDN w:val="0"/>
        <w:adjustRightInd w:val="0"/>
        <w:ind w:left="720"/>
        <w:rPr>
          <w:rFonts w:ascii="Arial" w:hAnsi="Arial" w:cs="Arial"/>
        </w:rPr>
      </w:pPr>
    </w:p>
    <w:p w:rsidR="00240214" w:rsidRPr="001C7E6D" w:rsidRDefault="00281FDE" w:rsidP="00CA5AEB">
      <w:pPr>
        <w:autoSpaceDE w:val="0"/>
        <w:autoSpaceDN w:val="0"/>
        <w:adjustRightInd w:val="0"/>
        <w:ind w:left="720"/>
        <w:rPr>
          <w:rFonts w:ascii="Arial" w:hAnsi="Arial" w:cs="Arial"/>
        </w:rPr>
      </w:pPr>
      <w:r w:rsidRPr="001C7E6D">
        <w:rPr>
          <w:rFonts w:ascii="Arial" w:hAnsi="Arial" w:cs="Arial"/>
        </w:rPr>
        <w:t xml:space="preserve">Forklifts traditionally do not </w:t>
      </w:r>
      <w:r w:rsidR="00F81E43" w:rsidRPr="001C7E6D">
        <w:rPr>
          <w:rFonts w:ascii="Arial" w:hAnsi="Arial" w:cs="Arial"/>
        </w:rPr>
        <w:t>use</w:t>
      </w:r>
      <w:r w:rsidRPr="001C7E6D">
        <w:rPr>
          <w:rFonts w:ascii="Arial" w:hAnsi="Arial" w:cs="Arial"/>
        </w:rPr>
        <w:t xml:space="preserve"> components in the same manner as other equipment covered by this standard. In contrast, a piece of equipment covered by this standard manipulates suspended loads by </w:t>
      </w:r>
      <w:r w:rsidR="00F81E43" w:rsidRPr="001C7E6D">
        <w:rPr>
          <w:rFonts w:ascii="Arial" w:hAnsi="Arial" w:cs="Arial"/>
        </w:rPr>
        <w:t>using</w:t>
      </w:r>
      <w:r w:rsidRPr="001C7E6D">
        <w:rPr>
          <w:rFonts w:ascii="Arial" w:hAnsi="Arial" w:cs="Arial"/>
        </w:rPr>
        <w:t xml:space="preserve"> components such as winches, booms, jibs, gantries, and trolleys. Outriggers and stabilizers are also often needed to stabilize the equipment while hoisting a load.</w:t>
      </w:r>
    </w:p>
    <w:p w:rsidR="00B34C08" w:rsidRPr="001C7E6D" w:rsidRDefault="00B34C08" w:rsidP="00CA5AEB">
      <w:pPr>
        <w:autoSpaceDE w:val="0"/>
        <w:autoSpaceDN w:val="0"/>
        <w:adjustRightInd w:val="0"/>
        <w:ind w:left="720"/>
        <w:rPr>
          <w:rFonts w:ascii="Arial" w:hAnsi="Arial" w:cs="Arial"/>
        </w:rPr>
      </w:pPr>
    </w:p>
    <w:p w:rsidR="00281FDE" w:rsidRPr="001C7E6D" w:rsidRDefault="00281FDE" w:rsidP="00CA5AEB">
      <w:pPr>
        <w:autoSpaceDE w:val="0"/>
        <w:autoSpaceDN w:val="0"/>
        <w:adjustRightInd w:val="0"/>
        <w:ind w:left="720"/>
        <w:rPr>
          <w:rFonts w:ascii="Arial" w:hAnsi="Arial" w:cs="Arial"/>
        </w:rPr>
      </w:pPr>
      <w:r w:rsidRPr="001C7E6D">
        <w:rPr>
          <w:rFonts w:ascii="Arial" w:hAnsi="Arial" w:cs="Arial"/>
        </w:rPr>
        <w:t>Forklifts can be modified by adding an after-market boom and hook attachment in addition to the fork attachment. A forklift with a boom attachment affixed to its forks that uses a winch and a hook to raise and lower the load like a crane would be covered by sub</w:t>
      </w:r>
      <w:r w:rsidR="00130DB7" w:rsidRPr="001C7E6D">
        <w:rPr>
          <w:rFonts w:ascii="Arial" w:hAnsi="Arial" w:cs="Arial"/>
        </w:rPr>
        <w:t>division</w:t>
      </w:r>
      <w:r w:rsidRPr="001C7E6D">
        <w:rPr>
          <w:rFonts w:ascii="Arial" w:hAnsi="Arial" w:cs="Arial"/>
        </w:rPr>
        <w:t xml:space="preserve"> CC. </w:t>
      </w:r>
      <w:r w:rsidR="00527CCA" w:rsidRPr="001C7E6D">
        <w:rPr>
          <w:rFonts w:ascii="Arial" w:hAnsi="Arial" w:cs="Arial"/>
        </w:rPr>
        <w:t>A</w:t>
      </w:r>
      <w:r w:rsidRPr="001C7E6D">
        <w:rPr>
          <w:rFonts w:ascii="Arial" w:hAnsi="Arial" w:cs="Arial"/>
        </w:rPr>
        <w:t xml:space="preserve"> forklift would be excluded from the coverage of sub</w:t>
      </w:r>
      <w:r w:rsidR="00130DB7" w:rsidRPr="001C7E6D">
        <w:rPr>
          <w:rFonts w:ascii="Arial" w:hAnsi="Arial" w:cs="Arial"/>
        </w:rPr>
        <w:t>division</w:t>
      </w:r>
      <w:r w:rsidRPr="001C7E6D">
        <w:rPr>
          <w:rFonts w:ascii="Arial" w:hAnsi="Arial" w:cs="Arial"/>
        </w:rPr>
        <w:t xml:space="preserve"> CC when its sole means of suspending a load is a chain</w:t>
      </w:r>
      <w:r w:rsidR="006632E5" w:rsidRPr="001C7E6D">
        <w:rPr>
          <w:rFonts w:ascii="Arial" w:hAnsi="Arial" w:cs="Arial"/>
        </w:rPr>
        <w:t xml:space="preserve">, nylon strap or other rigging </w:t>
      </w:r>
      <w:r w:rsidRPr="001C7E6D">
        <w:rPr>
          <w:rFonts w:ascii="Arial" w:hAnsi="Arial" w:cs="Arial"/>
        </w:rPr>
        <w:t>wrapped around the forks</w:t>
      </w:r>
      <w:r w:rsidR="00527CCA" w:rsidRPr="001C7E6D">
        <w:rPr>
          <w:rFonts w:ascii="Arial" w:hAnsi="Arial" w:cs="Arial"/>
        </w:rPr>
        <w:t>, otherwise known as free rigging</w:t>
      </w:r>
      <w:r w:rsidRPr="001C7E6D">
        <w:rPr>
          <w:rFonts w:ascii="Arial" w:hAnsi="Arial" w:cs="Arial"/>
        </w:rPr>
        <w:t>.</w:t>
      </w:r>
    </w:p>
    <w:p w:rsidR="00B34C08" w:rsidRPr="001C7E6D" w:rsidRDefault="00B34C08" w:rsidP="00281FDE">
      <w:pPr>
        <w:autoSpaceDE w:val="0"/>
        <w:autoSpaceDN w:val="0"/>
        <w:adjustRightInd w:val="0"/>
        <w:rPr>
          <w:rFonts w:ascii="Arial" w:hAnsi="Arial" w:cs="Arial"/>
        </w:rPr>
      </w:pPr>
    </w:p>
    <w:p w:rsidR="006632E5" w:rsidRPr="001C7E6D" w:rsidRDefault="00B34C08" w:rsidP="00CA5AEB">
      <w:pPr>
        <w:autoSpaceDE w:val="0"/>
        <w:autoSpaceDN w:val="0"/>
        <w:adjustRightInd w:val="0"/>
        <w:ind w:left="720"/>
        <w:rPr>
          <w:rFonts w:ascii="Arial" w:eastAsia="Times New Roman" w:hAnsi="Arial" w:cs="Arial"/>
          <w:color w:val="000000"/>
        </w:rPr>
      </w:pPr>
      <w:r w:rsidRPr="001C7E6D">
        <w:rPr>
          <w:rFonts w:ascii="Arial" w:hAnsi="Arial" w:cs="Arial"/>
        </w:rPr>
        <w:t>The exclusion makes reference to the use of a forklift that is configured to hoist and lower (by means of a winch or a hook)</w:t>
      </w:r>
      <w:r w:rsidR="00527CCA" w:rsidRPr="001C7E6D">
        <w:rPr>
          <w:rFonts w:ascii="Arial" w:hAnsi="Arial" w:cs="Arial"/>
        </w:rPr>
        <w:t xml:space="preserve">. It </w:t>
      </w:r>
      <w:r w:rsidRPr="001C7E6D">
        <w:rPr>
          <w:rFonts w:ascii="Arial" w:hAnsi="Arial" w:cs="Arial"/>
        </w:rPr>
        <w:t xml:space="preserve">intended to say by means of a winch </w:t>
      </w:r>
      <w:r w:rsidRPr="001C7E6D">
        <w:rPr>
          <w:rFonts w:ascii="Arial" w:hAnsi="Arial" w:cs="Arial"/>
          <w:b/>
        </w:rPr>
        <w:t>and</w:t>
      </w:r>
      <w:r w:rsidRPr="001C7E6D">
        <w:rPr>
          <w:rFonts w:ascii="Arial" w:hAnsi="Arial" w:cs="Arial"/>
        </w:rPr>
        <w:t xml:space="preserve"> a hook. When the forklift hoists, lowers and horizontally moves a suspended load by using the hydraulics of the lift without the aid of a winch it is excluded from coverage.</w:t>
      </w:r>
    </w:p>
    <w:p w:rsidR="00281FDE" w:rsidRDefault="00281FDE">
      <w:pPr>
        <w:autoSpaceDE w:val="0"/>
        <w:autoSpaceDN w:val="0"/>
        <w:adjustRightInd w:val="0"/>
        <w:rPr>
          <w:rFonts w:ascii="Arial" w:eastAsia="Times New Roman" w:hAnsi="Arial" w:cs="Arial"/>
          <w:color w:val="000000"/>
        </w:rPr>
      </w:pPr>
    </w:p>
    <w:p w:rsidR="00436625" w:rsidRPr="001C7E6D" w:rsidRDefault="00436625">
      <w:pPr>
        <w:autoSpaceDE w:val="0"/>
        <w:autoSpaceDN w:val="0"/>
        <w:adjustRightInd w:val="0"/>
        <w:rPr>
          <w:rFonts w:ascii="Arial" w:eastAsia="Times New Roman" w:hAnsi="Arial" w:cs="Arial"/>
          <w:color w:val="000000"/>
        </w:rPr>
      </w:pPr>
    </w:p>
    <w:p w:rsidR="00130DB7" w:rsidRPr="001C7E6D" w:rsidRDefault="00130DB7" w:rsidP="00CA5AEB">
      <w:pPr>
        <w:autoSpaceDE w:val="0"/>
        <w:autoSpaceDN w:val="0"/>
        <w:adjustRightInd w:val="0"/>
        <w:ind w:left="720"/>
        <w:rPr>
          <w:rFonts w:ascii="Arial" w:eastAsia="Times New Roman" w:hAnsi="Arial" w:cs="Arial"/>
          <w:color w:val="000000"/>
        </w:rPr>
      </w:pPr>
      <w:r w:rsidRPr="001C7E6D">
        <w:rPr>
          <w:rFonts w:ascii="Arial" w:eastAsia="Times New Roman" w:hAnsi="Arial" w:cs="Arial"/>
          <w:color w:val="000000"/>
        </w:rPr>
        <w:t>Material delivery</w:t>
      </w:r>
    </w:p>
    <w:p w:rsidR="00130DB7" w:rsidRPr="001C7E6D" w:rsidRDefault="00130DB7" w:rsidP="00CA5AEB">
      <w:pPr>
        <w:autoSpaceDE w:val="0"/>
        <w:autoSpaceDN w:val="0"/>
        <w:adjustRightInd w:val="0"/>
        <w:ind w:left="720"/>
        <w:rPr>
          <w:rFonts w:ascii="Arial" w:eastAsia="Times New Roman" w:hAnsi="Arial" w:cs="Arial"/>
          <w:color w:val="000000"/>
        </w:rPr>
      </w:pPr>
    </w:p>
    <w:p w:rsidR="00B34C08" w:rsidRPr="001C7E6D" w:rsidRDefault="00B34C08" w:rsidP="00CA5AEB">
      <w:pPr>
        <w:autoSpaceDE w:val="0"/>
        <w:autoSpaceDN w:val="0"/>
        <w:adjustRightInd w:val="0"/>
        <w:ind w:left="720"/>
        <w:rPr>
          <w:rFonts w:ascii="Arial" w:hAnsi="Arial" w:cs="Arial"/>
        </w:rPr>
      </w:pPr>
      <w:r w:rsidRPr="001C7E6D">
        <w:rPr>
          <w:rFonts w:ascii="Arial" w:hAnsi="Arial" w:cs="Arial"/>
          <w:color w:val="000000"/>
        </w:rPr>
        <w:t xml:space="preserve">Delivery companies that typically supply material to </w:t>
      </w:r>
      <w:r w:rsidR="0035737B" w:rsidRPr="001C7E6D">
        <w:rPr>
          <w:rFonts w:ascii="Arial" w:hAnsi="Arial" w:cs="Arial"/>
          <w:color w:val="000000"/>
        </w:rPr>
        <w:t>a</w:t>
      </w:r>
      <w:r w:rsidRPr="001C7E6D">
        <w:rPr>
          <w:rFonts w:ascii="Arial" w:hAnsi="Arial" w:cs="Arial"/>
          <w:color w:val="000000"/>
        </w:rPr>
        <w:t xml:space="preserve"> construction project have always been considered a general industry activity</w:t>
      </w:r>
      <w:r w:rsidRPr="001C7E6D">
        <w:rPr>
          <w:rFonts w:ascii="Arial" w:hAnsi="Arial" w:cs="Arial"/>
        </w:rPr>
        <w:t xml:space="preserve"> when the material or delivery is placed </w:t>
      </w:r>
      <w:r w:rsidR="0035737B" w:rsidRPr="001C7E6D">
        <w:rPr>
          <w:rFonts w:ascii="Arial" w:hAnsi="Arial" w:cs="Arial"/>
        </w:rPr>
        <w:t>on</w:t>
      </w:r>
      <w:r w:rsidRPr="001C7E6D">
        <w:rPr>
          <w:rFonts w:ascii="Arial" w:hAnsi="Arial" w:cs="Arial"/>
        </w:rPr>
        <w:t xml:space="preserve"> the ground. When </w:t>
      </w:r>
      <w:r w:rsidR="0035737B" w:rsidRPr="001C7E6D">
        <w:rPr>
          <w:rFonts w:ascii="Arial" w:hAnsi="Arial" w:cs="Arial"/>
        </w:rPr>
        <w:t>materials are</w:t>
      </w:r>
      <w:r w:rsidRPr="001C7E6D">
        <w:rPr>
          <w:rFonts w:ascii="Arial" w:hAnsi="Arial" w:cs="Arial"/>
        </w:rPr>
        <w:t xml:space="preserve"> deliver</w:t>
      </w:r>
      <w:r w:rsidR="0035737B" w:rsidRPr="001C7E6D">
        <w:rPr>
          <w:rFonts w:ascii="Arial" w:hAnsi="Arial" w:cs="Arial"/>
        </w:rPr>
        <w:t>ed</w:t>
      </w:r>
      <w:r w:rsidRPr="001C7E6D">
        <w:rPr>
          <w:rFonts w:ascii="Arial" w:hAnsi="Arial" w:cs="Arial"/>
        </w:rPr>
        <w:t xml:space="preserve"> to the site with a crane and the crane </w:t>
      </w:r>
      <w:proofErr w:type="gramStart"/>
      <w:r w:rsidRPr="001C7E6D">
        <w:rPr>
          <w:rFonts w:ascii="Arial" w:hAnsi="Arial" w:cs="Arial"/>
        </w:rPr>
        <w:t>holds,</w:t>
      </w:r>
      <w:proofErr w:type="gramEnd"/>
      <w:r w:rsidRPr="001C7E6D">
        <w:rPr>
          <w:rFonts w:ascii="Arial" w:hAnsi="Arial" w:cs="Arial"/>
        </w:rPr>
        <w:t xml:space="preserve"> supports or stabilizes the material to facilitate a construction activity they will be subject to the requirements </w:t>
      </w:r>
      <w:r w:rsidR="0035737B" w:rsidRPr="001C7E6D">
        <w:rPr>
          <w:rFonts w:ascii="Arial" w:hAnsi="Arial" w:cs="Arial"/>
        </w:rPr>
        <w:t>of</w:t>
      </w:r>
      <w:r w:rsidRPr="001C7E6D">
        <w:rPr>
          <w:rFonts w:ascii="Arial" w:hAnsi="Arial" w:cs="Arial"/>
        </w:rPr>
        <w:t xml:space="preserve"> this rule.</w:t>
      </w:r>
    </w:p>
    <w:p w:rsidR="00B34C08" w:rsidRPr="001C7E6D" w:rsidRDefault="00B34C08" w:rsidP="00CA5AEB">
      <w:pPr>
        <w:autoSpaceDE w:val="0"/>
        <w:autoSpaceDN w:val="0"/>
        <w:adjustRightInd w:val="0"/>
        <w:ind w:left="720"/>
        <w:rPr>
          <w:rFonts w:ascii="Arial" w:eastAsia="Times New Roman" w:hAnsi="Arial" w:cs="Arial"/>
          <w:color w:val="000000"/>
        </w:rPr>
      </w:pPr>
    </w:p>
    <w:p w:rsidR="007C0322" w:rsidRPr="001C7E6D" w:rsidRDefault="007C0322" w:rsidP="00CA5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Times New Roman" w:hAnsi="Arial" w:cs="Arial"/>
          <w:color w:val="000000"/>
        </w:rPr>
      </w:pPr>
      <w:r w:rsidRPr="001C7E6D">
        <w:rPr>
          <w:rFonts w:ascii="Arial" w:eastAsia="Times New Roman" w:hAnsi="Arial" w:cs="Arial"/>
          <w:color w:val="000000"/>
        </w:rPr>
        <w:t>W</w:t>
      </w:r>
      <w:r w:rsidR="00B34C08" w:rsidRPr="001C7E6D">
        <w:rPr>
          <w:rFonts w:ascii="Arial" w:eastAsia="Times New Roman" w:hAnsi="Arial" w:cs="Arial"/>
          <w:color w:val="000000"/>
        </w:rPr>
        <w:t xml:space="preserve">hen a delivery </w:t>
      </w:r>
      <w:r w:rsidRPr="001C7E6D">
        <w:rPr>
          <w:rFonts w:ascii="Arial" w:eastAsia="Times New Roman" w:hAnsi="Arial" w:cs="Arial"/>
          <w:color w:val="000000"/>
        </w:rPr>
        <w:t xml:space="preserve">is made </w:t>
      </w:r>
      <w:r w:rsidR="00B34C08" w:rsidRPr="001C7E6D">
        <w:rPr>
          <w:rFonts w:ascii="Arial" w:eastAsia="Times New Roman" w:hAnsi="Arial" w:cs="Arial"/>
          <w:color w:val="000000"/>
        </w:rPr>
        <w:t>to a construction</w:t>
      </w:r>
      <w:r w:rsidRPr="001C7E6D">
        <w:rPr>
          <w:rFonts w:ascii="Arial" w:eastAsia="Times New Roman" w:hAnsi="Arial" w:cs="Arial"/>
          <w:color w:val="000000"/>
        </w:rPr>
        <w:t xml:space="preserve"> site</w:t>
      </w:r>
      <w:r w:rsidR="00B34C08" w:rsidRPr="001C7E6D">
        <w:rPr>
          <w:rFonts w:ascii="Arial" w:eastAsia="Times New Roman" w:hAnsi="Arial" w:cs="Arial"/>
          <w:color w:val="000000"/>
        </w:rPr>
        <w:t xml:space="preserve"> </w:t>
      </w:r>
      <w:r w:rsidR="0035737B" w:rsidRPr="001C7E6D">
        <w:rPr>
          <w:rFonts w:ascii="Arial" w:eastAsia="Times New Roman" w:hAnsi="Arial" w:cs="Arial"/>
          <w:color w:val="000000"/>
        </w:rPr>
        <w:t>by</w:t>
      </w:r>
      <w:r w:rsidRPr="001C7E6D">
        <w:rPr>
          <w:rFonts w:ascii="Arial" w:eastAsia="Times New Roman" w:hAnsi="Arial" w:cs="Arial"/>
          <w:color w:val="000000"/>
        </w:rPr>
        <w:t xml:space="preserve"> a knuckle boom truck crane that incorporates a fork/cradle at the end of the boom and a properly functioning automatic overload prevention device (OPD)</w:t>
      </w:r>
      <w:r w:rsidR="0035737B" w:rsidRPr="001C7E6D">
        <w:rPr>
          <w:rFonts w:ascii="Arial" w:eastAsia="Times New Roman" w:hAnsi="Arial" w:cs="Arial"/>
          <w:color w:val="000000"/>
        </w:rPr>
        <w:t>, that</w:t>
      </w:r>
      <w:r w:rsidRPr="001C7E6D">
        <w:rPr>
          <w:rFonts w:ascii="Arial" w:eastAsia="Times New Roman" w:hAnsi="Arial" w:cs="Arial"/>
          <w:color w:val="000000"/>
        </w:rPr>
        <w:t xml:space="preserve"> crane can transfer building supply sheet goods or building supply packaged materials from the truck crane onto a structure. That specific activity is not subject to </w:t>
      </w:r>
      <w:r w:rsidR="00130DB7" w:rsidRPr="001C7E6D">
        <w:rPr>
          <w:rFonts w:ascii="Arial" w:eastAsia="Times New Roman" w:hAnsi="Arial" w:cs="Arial"/>
          <w:color w:val="000000"/>
        </w:rPr>
        <w:t>subdivision CC.</w:t>
      </w:r>
    </w:p>
    <w:p w:rsidR="00B34C08" w:rsidRDefault="00B34C08">
      <w:pPr>
        <w:autoSpaceDE w:val="0"/>
        <w:autoSpaceDN w:val="0"/>
        <w:adjustRightInd w:val="0"/>
        <w:rPr>
          <w:rFonts w:ascii="Arial" w:eastAsia="Times New Roman" w:hAnsi="Arial" w:cs="Arial"/>
          <w:color w:val="000000"/>
        </w:rPr>
      </w:pPr>
    </w:p>
    <w:p w:rsidR="00436625" w:rsidRPr="001C7E6D" w:rsidRDefault="00436625">
      <w:pPr>
        <w:autoSpaceDE w:val="0"/>
        <w:autoSpaceDN w:val="0"/>
        <w:adjustRightInd w:val="0"/>
        <w:rPr>
          <w:rFonts w:ascii="Arial" w:eastAsia="Times New Roman" w:hAnsi="Arial" w:cs="Arial"/>
          <w:color w:val="000000"/>
        </w:rPr>
      </w:pPr>
    </w:p>
    <w:p w:rsidR="00130DB7" w:rsidRPr="00CA5AEB" w:rsidRDefault="006F3B8F">
      <w:pPr>
        <w:autoSpaceDE w:val="0"/>
        <w:autoSpaceDN w:val="0"/>
        <w:adjustRightInd w:val="0"/>
        <w:rPr>
          <w:rFonts w:ascii="Arial" w:eastAsia="Times New Roman" w:hAnsi="Arial" w:cs="Arial"/>
          <w:b/>
          <w:color w:val="000000"/>
        </w:rPr>
      </w:pPr>
      <w:r w:rsidRPr="00CA5AEB">
        <w:rPr>
          <w:rFonts w:ascii="Arial" w:eastAsia="Times New Roman" w:hAnsi="Arial" w:cs="Arial"/>
          <w:b/>
          <w:color w:val="000000"/>
        </w:rPr>
        <w:t>1926.1402</w:t>
      </w:r>
      <w:r w:rsidR="00A852BF" w:rsidRPr="00CA5AEB">
        <w:rPr>
          <w:rFonts w:ascii="Arial" w:eastAsia="Times New Roman" w:hAnsi="Arial" w:cs="Arial"/>
          <w:b/>
          <w:color w:val="000000"/>
        </w:rPr>
        <w:t xml:space="preserve"> </w:t>
      </w:r>
      <w:r w:rsidR="00130DB7" w:rsidRPr="00CA5AEB">
        <w:rPr>
          <w:rFonts w:ascii="Arial" w:eastAsia="Times New Roman" w:hAnsi="Arial" w:cs="Arial"/>
          <w:b/>
          <w:color w:val="000000"/>
        </w:rPr>
        <w:t>Ground conditions</w:t>
      </w:r>
    </w:p>
    <w:p w:rsidR="00144FB2" w:rsidRPr="001C7E6D" w:rsidRDefault="00144FB2">
      <w:pPr>
        <w:autoSpaceDE w:val="0"/>
        <w:autoSpaceDN w:val="0"/>
        <w:adjustRightInd w:val="0"/>
        <w:rPr>
          <w:rFonts w:ascii="Arial" w:eastAsia="Times New Roman" w:hAnsi="Arial" w:cs="Arial"/>
          <w:color w:val="000000"/>
        </w:rPr>
      </w:pPr>
    </w:p>
    <w:p w:rsidR="00130DB7" w:rsidRPr="001C7E6D" w:rsidRDefault="00130DB7">
      <w:pPr>
        <w:autoSpaceDE w:val="0"/>
        <w:autoSpaceDN w:val="0"/>
        <w:adjustRightInd w:val="0"/>
        <w:rPr>
          <w:rFonts w:ascii="Arial" w:eastAsia="Times New Roman" w:hAnsi="Arial" w:cs="Arial"/>
          <w:color w:val="000000"/>
        </w:rPr>
      </w:pPr>
      <w:r w:rsidRPr="001C7E6D">
        <w:rPr>
          <w:rFonts w:ascii="Arial" w:eastAsia="Times New Roman" w:hAnsi="Arial" w:cs="Arial"/>
          <w:color w:val="000000"/>
        </w:rPr>
        <w:t>New to the construction industry is the idea of requiring the controlling e</w:t>
      </w:r>
      <w:r w:rsidR="00883A17">
        <w:rPr>
          <w:rFonts w:ascii="Arial" w:eastAsia="Times New Roman" w:hAnsi="Arial" w:cs="Arial"/>
          <w:color w:val="000000"/>
        </w:rPr>
        <w:t>ntity</w:t>
      </w:r>
      <w:r w:rsidRPr="001C7E6D">
        <w:rPr>
          <w:rFonts w:ascii="Arial" w:eastAsia="Times New Roman" w:hAnsi="Arial" w:cs="Arial"/>
          <w:color w:val="000000"/>
        </w:rPr>
        <w:t xml:space="preserve"> to ensure the ground has the ability to support the equipment</w:t>
      </w:r>
      <w:r w:rsidR="00110EFB" w:rsidRPr="001C7E6D">
        <w:rPr>
          <w:rFonts w:ascii="Arial" w:eastAsia="Times New Roman" w:hAnsi="Arial" w:cs="Arial"/>
          <w:color w:val="000000"/>
        </w:rPr>
        <w:t xml:space="preserve"> </w:t>
      </w:r>
      <w:r w:rsidRPr="001C7E6D">
        <w:rPr>
          <w:rFonts w:ascii="Arial" w:eastAsia="Times New Roman" w:hAnsi="Arial" w:cs="Arial"/>
          <w:color w:val="000000"/>
        </w:rPr>
        <w:t>(crane), including slope, compaction, and firmness. The ground conditions must be firm, drained, and graded to a sufficient extent</w:t>
      </w:r>
      <w:r w:rsidR="00110EFB" w:rsidRPr="001C7E6D">
        <w:rPr>
          <w:rFonts w:ascii="Arial" w:eastAsia="Times New Roman" w:hAnsi="Arial" w:cs="Arial"/>
          <w:color w:val="000000"/>
        </w:rPr>
        <w:t>,</w:t>
      </w:r>
      <w:r w:rsidR="00144FB2" w:rsidRPr="001C7E6D">
        <w:rPr>
          <w:rFonts w:ascii="Arial" w:eastAsia="Times New Roman" w:hAnsi="Arial" w:cs="Arial"/>
          <w:color w:val="000000"/>
        </w:rPr>
        <w:t xml:space="preserve"> </w:t>
      </w:r>
      <w:r w:rsidRPr="001C7E6D">
        <w:rPr>
          <w:rFonts w:ascii="Arial" w:eastAsia="Times New Roman" w:hAnsi="Arial" w:cs="Arial"/>
          <w:color w:val="000000"/>
        </w:rPr>
        <w:t>so</w:t>
      </w:r>
      <w:r w:rsidR="00144FB2" w:rsidRPr="001C7E6D">
        <w:rPr>
          <w:rFonts w:ascii="Arial" w:eastAsia="Times New Roman" w:hAnsi="Arial" w:cs="Arial"/>
          <w:color w:val="000000"/>
        </w:rPr>
        <w:t xml:space="preserve"> </w:t>
      </w:r>
      <w:proofErr w:type="gramStart"/>
      <w:r w:rsidRPr="001C7E6D">
        <w:rPr>
          <w:rFonts w:ascii="Arial" w:eastAsia="Times New Roman" w:hAnsi="Arial" w:cs="Arial"/>
          <w:color w:val="000000"/>
        </w:rPr>
        <w:t>that,</w:t>
      </w:r>
      <w:proofErr w:type="gramEnd"/>
      <w:r w:rsidRPr="001C7E6D">
        <w:rPr>
          <w:rFonts w:ascii="Arial" w:eastAsia="Times New Roman" w:hAnsi="Arial" w:cs="Arial"/>
          <w:color w:val="000000"/>
        </w:rPr>
        <w:t xml:space="preserve"> the equipment manufacturer's specifications for adequate support and degree of level of the equipment are met. </w:t>
      </w:r>
    </w:p>
    <w:p w:rsidR="00110EFB" w:rsidRDefault="00110EFB">
      <w:pPr>
        <w:autoSpaceDE w:val="0"/>
        <w:autoSpaceDN w:val="0"/>
        <w:adjustRightInd w:val="0"/>
        <w:rPr>
          <w:rFonts w:ascii="Arial" w:eastAsia="Times New Roman" w:hAnsi="Arial" w:cs="Arial"/>
          <w:color w:val="000000"/>
        </w:rPr>
      </w:pPr>
    </w:p>
    <w:p w:rsidR="00436625" w:rsidRPr="001C7E6D" w:rsidRDefault="00436625">
      <w:pPr>
        <w:autoSpaceDE w:val="0"/>
        <w:autoSpaceDN w:val="0"/>
        <w:adjustRightInd w:val="0"/>
        <w:rPr>
          <w:rFonts w:ascii="Arial" w:eastAsia="Times New Roman" w:hAnsi="Arial" w:cs="Arial"/>
          <w:color w:val="000000"/>
        </w:rPr>
      </w:pPr>
    </w:p>
    <w:p w:rsidR="00110EFB" w:rsidRPr="00CA5AEB" w:rsidRDefault="006F3B8F">
      <w:pPr>
        <w:autoSpaceDE w:val="0"/>
        <w:autoSpaceDN w:val="0"/>
        <w:adjustRightInd w:val="0"/>
        <w:rPr>
          <w:rFonts w:ascii="Arial" w:eastAsia="Times New Roman" w:hAnsi="Arial" w:cs="Arial"/>
          <w:b/>
          <w:color w:val="000000"/>
        </w:rPr>
      </w:pPr>
      <w:r w:rsidRPr="00CA5AEB">
        <w:rPr>
          <w:rFonts w:ascii="Arial" w:eastAsia="Times New Roman" w:hAnsi="Arial" w:cs="Arial"/>
          <w:b/>
          <w:color w:val="000000"/>
        </w:rPr>
        <w:t>1926.1408</w:t>
      </w:r>
      <w:r w:rsidR="00A852BF" w:rsidRPr="00CA5AEB">
        <w:rPr>
          <w:rFonts w:ascii="Arial" w:eastAsia="Times New Roman" w:hAnsi="Arial" w:cs="Arial"/>
          <w:b/>
          <w:color w:val="000000"/>
        </w:rPr>
        <w:t xml:space="preserve"> </w:t>
      </w:r>
      <w:r w:rsidRPr="00CA5AEB">
        <w:rPr>
          <w:rFonts w:ascii="Arial" w:eastAsia="Times New Roman" w:hAnsi="Arial" w:cs="Arial"/>
          <w:b/>
          <w:color w:val="000000"/>
        </w:rPr>
        <w:t>P</w:t>
      </w:r>
      <w:r w:rsidR="00110EFB" w:rsidRPr="00CA5AEB">
        <w:rPr>
          <w:rFonts w:ascii="Arial" w:eastAsia="Times New Roman" w:hAnsi="Arial" w:cs="Arial"/>
          <w:b/>
          <w:color w:val="000000"/>
        </w:rPr>
        <w:t>ower line safety</w:t>
      </w:r>
    </w:p>
    <w:p w:rsidR="00707D7A" w:rsidRPr="001C7E6D" w:rsidRDefault="00707D7A">
      <w:pPr>
        <w:autoSpaceDE w:val="0"/>
        <w:autoSpaceDN w:val="0"/>
        <w:adjustRightInd w:val="0"/>
        <w:rPr>
          <w:rFonts w:ascii="Arial" w:eastAsia="Times New Roman" w:hAnsi="Arial" w:cs="Arial"/>
          <w:color w:val="000000"/>
        </w:rPr>
      </w:pPr>
    </w:p>
    <w:p w:rsidR="00707D7A" w:rsidRPr="001C7E6D" w:rsidRDefault="0035737B" w:rsidP="00707D7A">
      <w:pPr>
        <w:autoSpaceDE w:val="0"/>
        <w:autoSpaceDN w:val="0"/>
        <w:adjustRightInd w:val="0"/>
        <w:rPr>
          <w:rFonts w:ascii="Arial" w:hAnsi="Arial" w:cs="Arial"/>
        </w:rPr>
      </w:pPr>
      <w:r w:rsidRPr="001C7E6D">
        <w:rPr>
          <w:rFonts w:ascii="Arial" w:hAnsi="Arial" w:cs="Arial"/>
        </w:rPr>
        <w:t xml:space="preserve">There are a number of sections in </w:t>
      </w:r>
      <w:r w:rsidR="00707D7A" w:rsidRPr="001C7E6D">
        <w:rPr>
          <w:rFonts w:ascii="Arial" w:hAnsi="Arial" w:cs="Arial"/>
        </w:rPr>
        <w:t xml:space="preserve">Oregon OSHA </w:t>
      </w:r>
      <w:r w:rsidRPr="001C7E6D">
        <w:rPr>
          <w:rFonts w:ascii="Arial" w:hAnsi="Arial" w:cs="Arial"/>
        </w:rPr>
        <w:t>rules that address</w:t>
      </w:r>
      <w:r w:rsidR="00707D7A" w:rsidRPr="001C7E6D">
        <w:rPr>
          <w:rFonts w:ascii="Arial" w:hAnsi="Arial" w:cs="Arial"/>
        </w:rPr>
        <w:t xml:space="preserve"> power line safety</w:t>
      </w:r>
      <w:r w:rsidR="003179BF" w:rsidRPr="001C7E6D">
        <w:rPr>
          <w:rFonts w:ascii="Arial" w:hAnsi="Arial" w:cs="Arial"/>
        </w:rPr>
        <w:t>.</w:t>
      </w:r>
      <w:r w:rsidR="00707D7A" w:rsidRPr="001C7E6D">
        <w:rPr>
          <w:rFonts w:ascii="Arial" w:hAnsi="Arial" w:cs="Arial"/>
        </w:rPr>
        <w:t xml:space="preserve"> </w:t>
      </w:r>
      <w:r w:rsidR="003179BF" w:rsidRPr="001C7E6D">
        <w:rPr>
          <w:rFonts w:ascii="Arial" w:hAnsi="Arial" w:cs="Arial"/>
        </w:rPr>
        <w:t xml:space="preserve">They are commonly referred to as </w:t>
      </w:r>
      <w:r w:rsidR="00144FB2" w:rsidRPr="001C7E6D">
        <w:rPr>
          <w:rFonts w:ascii="Arial" w:hAnsi="Arial" w:cs="Arial"/>
        </w:rPr>
        <w:t>the</w:t>
      </w:r>
      <w:r w:rsidR="00707D7A" w:rsidRPr="001C7E6D">
        <w:rPr>
          <w:rFonts w:ascii="Arial" w:hAnsi="Arial" w:cs="Arial"/>
        </w:rPr>
        <w:t xml:space="preserve"> </w:t>
      </w:r>
      <w:r w:rsidR="003179BF" w:rsidRPr="001C7E6D">
        <w:rPr>
          <w:rFonts w:ascii="Arial" w:hAnsi="Arial" w:cs="Arial"/>
        </w:rPr>
        <w:t>“</w:t>
      </w:r>
      <w:r w:rsidR="00707D7A" w:rsidRPr="001C7E6D">
        <w:rPr>
          <w:rFonts w:ascii="Arial" w:hAnsi="Arial" w:cs="Arial"/>
        </w:rPr>
        <w:t>10ft rule</w:t>
      </w:r>
      <w:r w:rsidR="003179BF" w:rsidRPr="001C7E6D">
        <w:rPr>
          <w:rFonts w:ascii="Arial" w:hAnsi="Arial" w:cs="Arial"/>
        </w:rPr>
        <w:t>”</w:t>
      </w:r>
      <w:r w:rsidR="00707D7A" w:rsidRPr="001C7E6D">
        <w:rPr>
          <w:rFonts w:ascii="Arial" w:hAnsi="Arial" w:cs="Arial"/>
        </w:rPr>
        <w:t xml:space="preserve">. </w:t>
      </w:r>
      <w:r w:rsidR="003179BF" w:rsidRPr="001C7E6D">
        <w:rPr>
          <w:rFonts w:ascii="Arial" w:hAnsi="Arial" w:cs="Arial"/>
        </w:rPr>
        <w:t xml:space="preserve">The 10ft rule requirements have grown </w:t>
      </w:r>
      <w:r w:rsidR="00707D7A" w:rsidRPr="001C7E6D">
        <w:rPr>
          <w:rFonts w:ascii="Arial" w:hAnsi="Arial" w:cs="Arial"/>
        </w:rPr>
        <w:t xml:space="preserve"> from </w:t>
      </w:r>
      <w:r w:rsidR="00CB7B10" w:rsidRPr="001C7E6D">
        <w:rPr>
          <w:rFonts w:ascii="Arial" w:hAnsi="Arial" w:cs="Arial"/>
        </w:rPr>
        <w:t>fewer</w:t>
      </w:r>
      <w:r w:rsidR="00707D7A" w:rsidRPr="001C7E6D">
        <w:rPr>
          <w:rFonts w:ascii="Arial" w:hAnsi="Arial" w:cs="Arial"/>
        </w:rPr>
        <w:t xml:space="preserve"> than ten paragraphs </w:t>
      </w:r>
      <w:r w:rsidR="003179BF" w:rsidRPr="001C7E6D">
        <w:rPr>
          <w:rFonts w:ascii="Arial" w:hAnsi="Arial" w:cs="Arial"/>
        </w:rPr>
        <w:t xml:space="preserve">to being </w:t>
      </w:r>
      <w:r w:rsidR="00707D7A" w:rsidRPr="001C7E6D">
        <w:rPr>
          <w:rFonts w:ascii="Arial" w:hAnsi="Arial" w:cs="Arial"/>
        </w:rPr>
        <w:t>detailed in five sections, to include assembly/disassembly, operations near power lines above and below 350Kv, getting closer than 10 feet and while traveling under power lines.</w:t>
      </w:r>
    </w:p>
    <w:p w:rsidR="00BB1FB6" w:rsidRDefault="00BB1FB6" w:rsidP="00707D7A">
      <w:pPr>
        <w:autoSpaceDE w:val="0"/>
        <w:autoSpaceDN w:val="0"/>
        <w:adjustRightInd w:val="0"/>
        <w:rPr>
          <w:rFonts w:ascii="Arial" w:hAnsi="Arial" w:cs="Arial"/>
        </w:rPr>
      </w:pPr>
    </w:p>
    <w:p w:rsidR="00707D7A" w:rsidRPr="001C7E6D" w:rsidRDefault="00707D7A" w:rsidP="00707D7A">
      <w:pPr>
        <w:autoSpaceDE w:val="0"/>
        <w:autoSpaceDN w:val="0"/>
        <w:adjustRightInd w:val="0"/>
        <w:rPr>
          <w:rFonts w:ascii="Arial" w:eastAsia="Times New Roman" w:hAnsi="Arial" w:cs="Arial"/>
          <w:color w:val="000000"/>
        </w:rPr>
      </w:pPr>
      <w:r w:rsidRPr="001C7E6D">
        <w:rPr>
          <w:rFonts w:ascii="Arial" w:hAnsi="Arial" w:cs="Arial"/>
        </w:rPr>
        <w:t>The simpl</w:t>
      </w:r>
      <w:r w:rsidR="003179BF" w:rsidRPr="001C7E6D">
        <w:rPr>
          <w:rFonts w:ascii="Arial" w:hAnsi="Arial" w:cs="Arial"/>
        </w:rPr>
        <w:t>e</w:t>
      </w:r>
      <w:r w:rsidRPr="001C7E6D">
        <w:rPr>
          <w:rFonts w:ascii="Arial" w:hAnsi="Arial" w:cs="Arial"/>
        </w:rPr>
        <w:t xml:space="preserve"> and basic difference</w:t>
      </w:r>
      <w:r w:rsidR="003179BF" w:rsidRPr="001C7E6D">
        <w:rPr>
          <w:rFonts w:ascii="Arial" w:hAnsi="Arial" w:cs="Arial"/>
        </w:rPr>
        <w:t xml:space="preserve"> in the new rule</w:t>
      </w:r>
      <w:r w:rsidRPr="001C7E6D">
        <w:rPr>
          <w:rFonts w:ascii="Arial" w:hAnsi="Arial" w:cs="Arial"/>
        </w:rPr>
        <w:t>, besides detail, is a planning and assessment requirement of construction work locations regarding power line safety.</w:t>
      </w:r>
    </w:p>
    <w:p w:rsidR="00110EFB" w:rsidRPr="001C7E6D" w:rsidRDefault="00110EFB">
      <w:pPr>
        <w:autoSpaceDE w:val="0"/>
        <w:autoSpaceDN w:val="0"/>
        <w:adjustRightInd w:val="0"/>
        <w:rPr>
          <w:rFonts w:ascii="Arial" w:eastAsia="Times New Roman" w:hAnsi="Arial" w:cs="Arial"/>
          <w:color w:val="000000"/>
        </w:rPr>
      </w:pPr>
    </w:p>
    <w:p w:rsidR="005B1E76" w:rsidRDefault="00110EFB" w:rsidP="00110EFB">
      <w:pPr>
        <w:autoSpaceDE w:val="0"/>
        <w:autoSpaceDN w:val="0"/>
        <w:adjustRightInd w:val="0"/>
        <w:rPr>
          <w:rFonts w:ascii="Arial" w:hAnsi="Arial" w:cs="Arial"/>
        </w:rPr>
      </w:pPr>
      <w:r w:rsidRPr="001C7E6D">
        <w:rPr>
          <w:rFonts w:ascii="Arial" w:hAnsi="Arial" w:cs="Arial"/>
        </w:rPr>
        <w:t>First, the employer must identify the</w:t>
      </w:r>
      <w:r w:rsidR="005B1E76" w:rsidRPr="001C7E6D">
        <w:rPr>
          <w:rFonts w:ascii="Arial" w:hAnsi="Arial" w:cs="Arial"/>
        </w:rPr>
        <w:t xml:space="preserve"> </w:t>
      </w:r>
      <w:r w:rsidRPr="001C7E6D">
        <w:rPr>
          <w:rFonts w:ascii="Arial" w:hAnsi="Arial" w:cs="Arial"/>
        </w:rPr>
        <w:t>work zone, assess it for power lines, and</w:t>
      </w:r>
      <w:r w:rsidR="005B1E76" w:rsidRPr="001C7E6D">
        <w:rPr>
          <w:rFonts w:ascii="Arial" w:hAnsi="Arial" w:cs="Arial"/>
        </w:rPr>
        <w:t xml:space="preserve"> </w:t>
      </w:r>
      <w:r w:rsidRPr="001C7E6D">
        <w:rPr>
          <w:rFonts w:ascii="Arial" w:hAnsi="Arial" w:cs="Arial"/>
        </w:rPr>
        <w:t>determine how close the crane could get</w:t>
      </w:r>
      <w:r w:rsidR="005B1E76" w:rsidRPr="001C7E6D">
        <w:rPr>
          <w:rFonts w:ascii="Arial" w:hAnsi="Arial" w:cs="Arial"/>
        </w:rPr>
        <w:t xml:space="preserve"> </w:t>
      </w:r>
      <w:r w:rsidRPr="001C7E6D">
        <w:rPr>
          <w:rFonts w:ascii="Arial" w:hAnsi="Arial" w:cs="Arial"/>
        </w:rPr>
        <w:t>to them.</w:t>
      </w:r>
    </w:p>
    <w:p w:rsidR="00A852BF" w:rsidRPr="001C7E6D" w:rsidRDefault="00A852BF" w:rsidP="00110EFB">
      <w:pPr>
        <w:autoSpaceDE w:val="0"/>
        <w:autoSpaceDN w:val="0"/>
        <w:adjustRightInd w:val="0"/>
        <w:rPr>
          <w:rFonts w:ascii="Arial" w:hAnsi="Arial" w:cs="Arial"/>
        </w:rPr>
      </w:pPr>
    </w:p>
    <w:p w:rsidR="00436625" w:rsidRDefault="00110EFB" w:rsidP="00110EFB">
      <w:pPr>
        <w:autoSpaceDE w:val="0"/>
        <w:autoSpaceDN w:val="0"/>
        <w:adjustRightInd w:val="0"/>
        <w:rPr>
          <w:rFonts w:ascii="Arial" w:hAnsi="Arial" w:cs="Arial"/>
        </w:rPr>
      </w:pPr>
      <w:r w:rsidRPr="001C7E6D">
        <w:rPr>
          <w:rFonts w:ascii="Arial" w:hAnsi="Arial" w:cs="Arial"/>
        </w:rPr>
        <w:t>The employer has the option of</w:t>
      </w:r>
      <w:r w:rsidR="005B1E76" w:rsidRPr="001C7E6D">
        <w:rPr>
          <w:rFonts w:ascii="Arial" w:hAnsi="Arial" w:cs="Arial"/>
        </w:rPr>
        <w:t xml:space="preserve"> </w:t>
      </w:r>
      <w:r w:rsidRPr="001C7E6D">
        <w:rPr>
          <w:rFonts w:ascii="Arial" w:hAnsi="Arial" w:cs="Arial"/>
        </w:rPr>
        <w:t xml:space="preserve">doing this assessment for </w:t>
      </w:r>
      <w:r w:rsidR="00467EBA" w:rsidRPr="001C7E6D">
        <w:rPr>
          <w:rFonts w:ascii="Arial" w:hAnsi="Arial" w:cs="Arial"/>
        </w:rPr>
        <w:t xml:space="preserve">an </w:t>
      </w:r>
      <w:r w:rsidRPr="001C7E6D">
        <w:rPr>
          <w:rFonts w:ascii="Arial" w:hAnsi="Arial" w:cs="Arial"/>
        </w:rPr>
        <w:t>area 360</w:t>
      </w:r>
      <w:r w:rsidR="005B1E76" w:rsidRPr="001C7E6D">
        <w:rPr>
          <w:rFonts w:ascii="Arial" w:hAnsi="Arial" w:cs="Arial"/>
        </w:rPr>
        <w:t xml:space="preserve"> </w:t>
      </w:r>
      <w:r w:rsidRPr="001C7E6D">
        <w:rPr>
          <w:rFonts w:ascii="Arial" w:hAnsi="Arial" w:cs="Arial"/>
        </w:rPr>
        <w:t>degrees around the crane or for a more</w:t>
      </w:r>
      <w:r w:rsidR="005B1E76" w:rsidRPr="001C7E6D">
        <w:rPr>
          <w:rFonts w:ascii="Arial" w:hAnsi="Arial" w:cs="Arial"/>
        </w:rPr>
        <w:t xml:space="preserve"> </w:t>
      </w:r>
      <w:r w:rsidRPr="001C7E6D">
        <w:rPr>
          <w:rFonts w:ascii="Arial" w:hAnsi="Arial" w:cs="Arial"/>
        </w:rPr>
        <w:t>limited</w:t>
      </w:r>
      <w:r w:rsidR="00467EBA" w:rsidRPr="001C7E6D">
        <w:rPr>
          <w:rFonts w:ascii="Arial" w:hAnsi="Arial" w:cs="Arial"/>
        </w:rPr>
        <w:t xml:space="preserve"> </w:t>
      </w:r>
      <w:r w:rsidRPr="001C7E6D">
        <w:rPr>
          <w:rFonts w:ascii="Arial" w:hAnsi="Arial" w:cs="Arial"/>
        </w:rPr>
        <w:t>demarcat</w:t>
      </w:r>
      <w:r w:rsidR="003179BF" w:rsidRPr="001C7E6D">
        <w:rPr>
          <w:rFonts w:ascii="Arial" w:hAnsi="Arial" w:cs="Arial"/>
        </w:rPr>
        <w:t>ion</w:t>
      </w:r>
      <w:r w:rsidRPr="001C7E6D">
        <w:rPr>
          <w:rFonts w:ascii="Arial" w:hAnsi="Arial" w:cs="Arial"/>
        </w:rPr>
        <w:t xml:space="preserve"> area.</w:t>
      </w:r>
    </w:p>
    <w:p w:rsidR="005B1E76" w:rsidRPr="001C7E6D" w:rsidRDefault="005B1E76" w:rsidP="00110EFB">
      <w:pPr>
        <w:autoSpaceDE w:val="0"/>
        <w:autoSpaceDN w:val="0"/>
        <w:adjustRightInd w:val="0"/>
        <w:rPr>
          <w:rFonts w:ascii="Arial" w:hAnsi="Arial" w:cs="Arial"/>
        </w:rPr>
      </w:pPr>
    </w:p>
    <w:p w:rsidR="00467EBA" w:rsidRPr="001C7E6D" w:rsidRDefault="00467EBA" w:rsidP="00467EBA">
      <w:pPr>
        <w:autoSpaceDE w:val="0"/>
        <w:autoSpaceDN w:val="0"/>
        <w:adjustRightInd w:val="0"/>
        <w:rPr>
          <w:rFonts w:ascii="Arial" w:hAnsi="Arial" w:cs="Arial"/>
        </w:rPr>
      </w:pPr>
      <w:r w:rsidRPr="001C7E6D">
        <w:rPr>
          <w:rFonts w:ascii="Arial" w:hAnsi="Arial" w:cs="Arial"/>
        </w:rPr>
        <w:t>When demarcating the boundaries</w:t>
      </w:r>
      <w:r w:rsidR="003179BF" w:rsidRPr="001C7E6D">
        <w:rPr>
          <w:rFonts w:ascii="Arial" w:hAnsi="Arial" w:cs="Arial"/>
        </w:rPr>
        <w:t>, you</w:t>
      </w:r>
      <w:r w:rsidRPr="001C7E6D">
        <w:rPr>
          <w:rFonts w:ascii="Arial" w:hAnsi="Arial" w:cs="Arial"/>
        </w:rPr>
        <w:t xml:space="preserve"> must include using flags or devices such as a range limit device or range control warning device. Employers are not permitted to use existing landmarks to demarcate work zone boundaries unless they are marked. For example, a line of trees would be insufficient. However, adding flags to those trees would be sufficient because the flags would serve as a reminder that the trees are located along a boundary that the operator must not breach.</w:t>
      </w:r>
    </w:p>
    <w:p w:rsidR="003179BF" w:rsidRPr="001C7E6D" w:rsidRDefault="003179BF" w:rsidP="00467EBA">
      <w:pPr>
        <w:autoSpaceDE w:val="0"/>
        <w:autoSpaceDN w:val="0"/>
        <w:adjustRightInd w:val="0"/>
        <w:rPr>
          <w:rFonts w:ascii="Arial" w:hAnsi="Arial" w:cs="Arial"/>
        </w:rPr>
      </w:pPr>
    </w:p>
    <w:p w:rsidR="00110EFB" w:rsidRPr="001C7E6D" w:rsidRDefault="00110EFB" w:rsidP="00110EFB">
      <w:pPr>
        <w:autoSpaceDE w:val="0"/>
        <w:autoSpaceDN w:val="0"/>
        <w:adjustRightInd w:val="0"/>
        <w:rPr>
          <w:rFonts w:ascii="Arial" w:hAnsi="Arial" w:cs="Arial"/>
        </w:rPr>
      </w:pPr>
      <w:r w:rsidRPr="001C7E6D">
        <w:rPr>
          <w:rFonts w:ascii="Arial" w:hAnsi="Arial" w:cs="Arial"/>
        </w:rPr>
        <w:t>Second, if the</w:t>
      </w:r>
      <w:r w:rsidR="005B1E76" w:rsidRPr="001C7E6D">
        <w:rPr>
          <w:rFonts w:ascii="Arial" w:hAnsi="Arial" w:cs="Arial"/>
        </w:rPr>
        <w:t xml:space="preserve"> </w:t>
      </w:r>
      <w:r w:rsidRPr="001C7E6D">
        <w:rPr>
          <w:rFonts w:ascii="Arial" w:hAnsi="Arial" w:cs="Arial"/>
        </w:rPr>
        <w:t>assessment shows that the crane could</w:t>
      </w:r>
      <w:r w:rsidR="005B1E76" w:rsidRPr="001C7E6D">
        <w:rPr>
          <w:rFonts w:ascii="Arial" w:hAnsi="Arial" w:cs="Arial"/>
        </w:rPr>
        <w:t xml:space="preserve"> </w:t>
      </w:r>
      <w:r w:rsidRPr="001C7E6D">
        <w:rPr>
          <w:rFonts w:ascii="Arial" w:hAnsi="Arial" w:cs="Arial"/>
        </w:rPr>
        <w:t>get closer than a trigger distance—20</w:t>
      </w:r>
      <w:r w:rsidR="005B1E76" w:rsidRPr="001C7E6D">
        <w:rPr>
          <w:rFonts w:ascii="Arial" w:hAnsi="Arial" w:cs="Arial"/>
        </w:rPr>
        <w:t xml:space="preserve"> </w:t>
      </w:r>
      <w:r w:rsidRPr="001C7E6D">
        <w:rPr>
          <w:rFonts w:ascii="Arial" w:hAnsi="Arial" w:cs="Arial"/>
        </w:rPr>
        <w:t>feet for lines rated up to 350 kV—then</w:t>
      </w:r>
      <w:r w:rsidR="005B1E76" w:rsidRPr="001C7E6D">
        <w:rPr>
          <w:rFonts w:ascii="Arial" w:hAnsi="Arial" w:cs="Arial"/>
        </w:rPr>
        <w:t xml:space="preserve"> </w:t>
      </w:r>
      <w:r w:rsidRPr="001C7E6D">
        <w:rPr>
          <w:rFonts w:ascii="Arial" w:hAnsi="Arial" w:cs="Arial"/>
        </w:rPr>
        <w:t>requirements for additional action are</w:t>
      </w:r>
      <w:r w:rsidR="005B1E76" w:rsidRPr="001C7E6D">
        <w:rPr>
          <w:rFonts w:ascii="Arial" w:hAnsi="Arial" w:cs="Arial"/>
        </w:rPr>
        <w:t xml:space="preserve"> </w:t>
      </w:r>
      <w:r w:rsidR="003179BF" w:rsidRPr="001C7E6D">
        <w:rPr>
          <w:rFonts w:ascii="Arial" w:hAnsi="Arial" w:cs="Arial"/>
        </w:rPr>
        <w:t>required.</w:t>
      </w:r>
    </w:p>
    <w:p w:rsidR="00A03514" w:rsidRDefault="00A03514" w:rsidP="005B1E76">
      <w:pPr>
        <w:autoSpaceDE w:val="0"/>
        <w:autoSpaceDN w:val="0"/>
        <w:adjustRightInd w:val="0"/>
        <w:rPr>
          <w:rFonts w:ascii="Arial" w:hAnsi="Arial" w:cs="Arial"/>
        </w:rPr>
      </w:pPr>
    </w:p>
    <w:p w:rsidR="00A86527" w:rsidRPr="001C7E6D" w:rsidRDefault="005B1E76" w:rsidP="005B1E76">
      <w:pPr>
        <w:autoSpaceDE w:val="0"/>
        <w:autoSpaceDN w:val="0"/>
        <w:adjustRightInd w:val="0"/>
        <w:rPr>
          <w:rFonts w:ascii="Arial" w:hAnsi="Arial" w:cs="Arial"/>
        </w:rPr>
      </w:pPr>
      <w:r w:rsidRPr="001C7E6D">
        <w:rPr>
          <w:rFonts w:ascii="Arial" w:hAnsi="Arial" w:cs="Arial"/>
        </w:rPr>
        <w:t>Encroachment prevention measures have to be implemented to prevent the crane from breaching a minimum clearance distance, unless the power lines are de</w:t>
      </w:r>
      <w:r w:rsidR="00467EBA" w:rsidRPr="001C7E6D">
        <w:rPr>
          <w:rFonts w:ascii="Arial" w:hAnsi="Arial" w:cs="Arial"/>
        </w:rPr>
        <w:t>-</w:t>
      </w:r>
      <w:r w:rsidRPr="001C7E6D">
        <w:rPr>
          <w:rFonts w:ascii="Arial" w:hAnsi="Arial" w:cs="Arial"/>
        </w:rPr>
        <w:t>energized and grounded</w:t>
      </w:r>
      <w:r w:rsidR="00467EBA" w:rsidRPr="001C7E6D">
        <w:rPr>
          <w:rFonts w:ascii="Arial" w:hAnsi="Arial" w:cs="Arial"/>
        </w:rPr>
        <w:t xml:space="preserve"> or the crane maintains a 20 foot distance at all times.</w:t>
      </w:r>
    </w:p>
    <w:p w:rsidR="00A852BF" w:rsidRDefault="00A852BF" w:rsidP="00AB2E83">
      <w:pPr>
        <w:autoSpaceDE w:val="0"/>
        <w:autoSpaceDN w:val="0"/>
        <w:adjustRightInd w:val="0"/>
        <w:rPr>
          <w:rFonts w:ascii="Arial" w:hAnsi="Arial" w:cs="Arial"/>
        </w:rPr>
      </w:pPr>
    </w:p>
    <w:p w:rsidR="006F3B8F" w:rsidRPr="001C7E6D" w:rsidRDefault="006F3B8F" w:rsidP="00AB2E83">
      <w:pPr>
        <w:autoSpaceDE w:val="0"/>
        <w:autoSpaceDN w:val="0"/>
        <w:adjustRightInd w:val="0"/>
        <w:rPr>
          <w:rFonts w:ascii="Arial" w:hAnsi="Arial" w:cs="Arial"/>
        </w:rPr>
      </w:pPr>
      <w:r w:rsidRPr="001C7E6D">
        <w:rPr>
          <w:rFonts w:ascii="Arial" w:hAnsi="Arial" w:cs="Arial"/>
        </w:rPr>
        <w:t xml:space="preserve">More often </w:t>
      </w:r>
      <w:r w:rsidR="00467EBA" w:rsidRPr="001C7E6D">
        <w:rPr>
          <w:rFonts w:ascii="Arial" w:hAnsi="Arial" w:cs="Arial"/>
        </w:rPr>
        <w:t xml:space="preserve">the rule will allow operators to get as close as 10 feet from the power line depending on the power lines voltage. The operator will be required to know the voltage, which typically requires </w:t>
      </w:r>
      <w:r w:rsidR="003179BF" w:rsidRPr="001C7E6D">
        <w:rPr>
          <w:rFonts w:ascii="Arial" w:hAnsi="Arial" w:cs="Arial"/>
        </w:rPr>
        <w:t>c</w:t>
      </w:r>
      <w:r w:rsidR="00467EBA" w:rsidRPr="001C7E6D">
        <w:rPr>
          <w:rFonts w:ascii="Arial" w:hAnsi="Arial" w:cs="Arial"/>
        </w:rPr>
        <w:t>ommunication with the service provider.</w:t>
      </w:r>
    </w:p>
    <w:p w:rsidR="00707D7A" w:rsidRPr="001C7E6D" w:rsidRDefault="00707D7A" w:rsidP="00AB2E83">
      <w:pPr>
        <w:autoSpaceDE w:val="0"/>
        <w:autoSpaceDN w:val="0"/>
        <w:adjustRightInd w:val="0"/>
        <w:rPr>
          <w:rFonts w:ascii="Arial" w:hAnsi="Arial" w:cs="Arial"/>
        </w:rPr>
      </w:pPr>
    </w:p>
    <w:p w:rsidR="00970EEE" w:rsidRPr="001C7E6D" w:rsidRDefault="00707D7A" w:rsidP="00AB2E83">
      <w:pPr>
        <w:autoSpaceDE w:val="0"/>
        <w:autoSpaceDN w:val="0"/>
        <w:adjustRightInd w:val="0"/>
        <w:rPr>
          <w:rFonts w:ascii="Arial" w:hAnsi="Arial" w:cs="Arial"/>
        </w:rPr>
      </w:pPr>
      <w:r w:rsidRPr="001C7E6D">
        <w:rPr>
          <w:rFonts w:ascii="Arial" w:hAnsi="Arial" w:cs="Arial"/>
        </w:rPr>
        <w:t xml:space="preserve">The construction crane advisory group suggested one change to this section. The group recognized and suggested applying direct current (DC) voltages to the power line safety encroachment distances. In tables “A” and “T” </w:t>
      </w:r>
      <w:r w:rsidR="00970EEE" w:rsidRPr="001C7E6D">
        <w:rPr>
          <w:rFonts w:ascii="Arial" w:hAnsi="Arial" w:cs="Arial"/>
        </w:rPr>
        <w:t>Oregon OSHA noted that “nominal direct current (DC) voltages apply”.</w:t>
      </w:r>
    </w:p>
    <w:p w:rsidR="00970EEE" w:rsidRPr="001C7E6D" w:rsidRDefault="00970EEE" w:rsidP="00AB2E83">
      <w:pPr>
        <w:autoSpaceDE w:val="0"/>
        <w:autoSpaceDN w:val="0"/>
        <w:adjustRightInd w:val="0"/>
        <w:rPr>
          <w:rFonts w:ascii="Arial" w:hAnsi="Arial" w:cs="Arial"/>
        </w:rPr>
      </w:pPr>
    </w:p>
    <w:p w:rsidR="00707D7A" w:rsidRPr="001C7E6D" w:rsidRDefault="00970EEE" w:rsidP="00AB2E83">
      <w:pPr>
        <w:autoSpaceDE w:val="0"/>
        <w:autoSpaceDN w:val="0"/>
        <w:adjustRightInd w:val="0"/>
        <w:rPr>
          <w:rFonts w:ascii="Arial" w:hAnsi="Arial" w:cs="Arial"/>
        </w:rPr>
      </w:pPr>
      <w:r w:rsidRPr="001C7E6D">
        <w:rPr>
          <w:rFonts w:ascii="Arial" w:hAnsi="Arial" w:cs="Arial"/>
        </w:rPr>
        <w:t xml:space="preserve">Sections 1926.1412 Inspections through section 1926.1422 Signals </w:t>
      </w:r>
      <w:r w:rsidR="002F0399" w:rsidRPr="001C7E6D">
        <w:rPr>
          <w:rFonts w:ascii="Arial" w:hAnsi="Arial" w:cs="Arial"/>
        </w:rPr>
        <w:t xml:space="preserve">were not </w:t>
      </w:r>
      <w:proofErr w:type="gramStart"/>
      <w:r w:rsidR="002F0399" w:rsidRPr="001C7E6D">
        <w:rPr>
          <w:rFonts w:ascii="Arial" w:hAnsi="Arial" w:cs="Arial"/>
        </w:rPr>
        <w:t xml:space="preserve">changed </w:t>
      </w:r>
      <w:r w:rsidR="00707D7A" w:rsidRPr="001C7E6D">
        <w:rPr>
          <w:rFonts w:ascii="Arial" w:hAnsi="Arial" w:cs="Arial"/>
        </w:rPr>
        <w:t xml:space="preserve"> </w:t>
      </w:r>
      <w:r w:rsidR="00E577CF" w:rsidRPr="001C7E6D">
        <w:rPr>
          <w:rFonts w:ascii="Arial" w:hAnsi="Arial" w:cs="Arial"/>
        </w:rPr>
        <w:t>from</w:t>
      </w:r>
      <w:proofErr w:type="gramEnd"/>
      <w:r w:rsidR="00E577CF" w:rsidRPr="001C7E6D">
        <w:rPr>
          <w:rFonts w:ascii="Arial" w:hAnsi="Arial" w:cs="Arial"/>
        </w:rPr>
        <w:t xml:space="preserve"> the federal standards, some highlights from theses sections are:</w:t>
      </w:r>
    </w:p>
    <w:p w:rsidR="001B1931" w:rsidRDefault="001B1931" w:rsidP="00AB2E83">
      <w:pPr>
        <w:autoSpaceDE w:val="0"/>
        <w:autoSpaceDN w:val="0"/>
        <w:adjustRightInd w:val="0"/>
        <w:rPr>
          <w:rFonts w:ascii="Arial" w:hAnsi="Arial" w:cs="Arial"/>
        </w:rPr>
      </w:pPr>
    </w:p>
    <w:p w:rsidR="00436625" w:rsidRPr="001C7E6D" w:rsidRDefault="00436625" w:rsidP="00AB2E83">
      <w:pPr>
        <w:autoSpaceDE w:val="0"/>
        <w:autoSpaceDN w:val="0"/>
        <w:adjustRightInd w:val="0"/>
        <w:rPr>
          <w:rFonts w:ascii="Arial" w:hAnsi="Arial" w:cs="Arial"/>
        </w:rPr>
      </w:pPr>
    </w:p>
    <w:p w:rsidR="00144FB2" w:rsidRPr="00CA5AEB" w:rsidRDefault="00E577CF" w:rsidP="00AB2E83">
      <w:pPr>
        <w:autoSpaceDE w:val="0"/>
        <w:autoSpaceDN w:val="0"/>
        <w:adjustRightInd w:val="0"/>
        <w:rPr>
          <w:rFonts w:ascii="Arial" w:hAnsi="Arial" w:cs="Arial"/>
          <w:b/>
        </w:rPr>
      </w:pPr>
      <w:r w:rsidRPr="00CA5AEB">
        <w:rPr>
          <w:rFonts w:ascii="Arial" w:hAnsi="Arial" w:cs="Arial"/>
          <w:b/>
        </w:rPr>
        <w:t>1926.1412</w:t>
      </w:r>
      <w:r w:rsidR="00A852BF" w:rsidRPr="00CA5AEB">
        <w:rPr>
          <w:rFonts w:ascii="Arial" w:hAnsi="Arial" w:cs="Arial"/>
          <w:b/>
        </w:rPr>
        <w:t xml:space="preserve"> </w:t>
      </w:r>
      <w:r w:rsidRPr="00CA5AEB">
        <w:rPr>
          <w:rFonts w:ascii="Arial" w:hAnsi="Arial" w:cs="Arial"/>
          <w:b/>
        </w:rPr>
        <w:t xml:space="preserve">Inspections </w:t>
      </w:r>
    </w:p>
    <w:p w:rsidR="00436625" w:rsidRDefault="00436625" w:rsidP="00AB2E83">
      <w:pPr>
        <w:autoSpaceDE w:val="0"/>
        <w:autoSpaceDN w:val="0"/>
        <w:adjustRightInd w:val="0"/>
        <w:rPr>
          <w:rFonts w:ascii="Arial" w:hAnsi="Arial" w:cs="Arial"/>
        </w:rPr>
      </w:pPr>
    </w:p>
    <w:p w:rsidR="00E577CF" w:rsidRPr="001C7E6D" w:rsidRDefault="00144FB2" w:rsidP="00AB2E83">
      <w:pPr>
        <w:autoSpaceDE w:val="0"/>
        <w:autoSpaceDN w:val="0"/>
        <w:adjustRightInd w:val="0"/>
        <w:rPr>
          <w:rFonts w:ascii="Arial" w:hAnsi="Arial" w:cs="Arial"/>
        </w:rPr>
      </w:pPr>
      <w:r w:rsidRPr="001C7E6D">
        <w:rPr>
          <w:rFonts w:ascii="Arial" w:hAnsi="Arial" w:cs="Arial"/>
        </w:rPr>
        <w:t xml:space="preserve">Crane inspections </w:t>
      </w:r>
      <w:r w:rsidR="00E577CF" w:rsidRPr="001C7E6D">
        <w:rPr>
          <w:rFonts w:ascii="Arial" w:hAnsi="Arial" w:cs="Arial"/>
        </w:rPr>
        <w:t>are required each shift</w:t>
      </w:r>
      <w:r w:rsidR="00A03514">
        <w:rPr>
          <w:rFonts w:ascii="Arial" w:hAnsi="Arial" w:cs="Arial"/>
        </w:rPr>
        <w:t xml:space="preserve"> </w:t>
      </w:r>
      <w:r w:rsidR="00E577CF" w:rsidRPr="001C7E6D">
        <w:rPr>
          <w:rFonts w:ascii="Arial" w:hAnsi="Arial" w:cs="Arial"/>
        </w:rPr>
        <w:t>(competent person), monthly</w:t>
      </w:r>
      <w:r w:rsidR="00A03514">
        <w:rPr>
          <w:rFonts w:ascii="Arial" w:hAnsi="Arial" w:cs="Arial"/>
        </w:rPr>
        <w:t xml:space="preserve"> </w:t>
      </w:r>
      <w:r w:rsidR="00E577CF" w:rsidRPr="001C7E6D">
        <w:rPr>
          <w:rFonts w:ascii="Arial" w:hAnsi="Arial" w:cs="Arial"/>
        </w:rPr>
        <w:t>(competent person) and annually</w:t>
      </w:r>
      <w:r w:rsidR="00A03514">
        <w:rPr>
          <w:rFonts w:ascii="Arial" w:hAnsi="Arial" w:cs="Arial"/>
        </w:rPr>
        <w:t xml:space="preserve"> </w:t>
      </w:r>
      <w:r w:rsidR="00E577CF" w:rsidRPr="001C7E6D">
        <w:rPr>
          <w:rFonts w:ascii="Arial" w:hAnsi="Arial" w:cs="Arial"/>
        </w:rPr>
        <w:t>(qualified person). Documentation is required for both monthly and annual</w:t>
      </w:r>
      <w:r w:rsidR="003179BF" w:rsidRPr="001C7E6D">
        <w:rPr>
          <w:rFonts w:ascii="Arial" w:hAnsi="Arial" w:cs="Arial"/>
        </w:rPr>
        <w:t xml:space="preserve"> </w:t>
      </w:r>
      <w:proofErr w:type="gramStart"/>
      <w:r w:rsidRPr="001C7E6D">
        <w:rPr>
          <w:rFonts w:ascii="Arial" w:hAnsi="Arial" w:cs="Arial"/>
        </w:rPr>
        <w:t xml:space="preserve">crane </w:t>
      </w:r>
      <w:r w:rsidR="003179BF" w:rsidRPr="001C7E6D">
        <w:rPr>
          <w:rFonts w:ascii="Arial" w:hAnsi="Arial" w:cs="Arial"/>
        </w:rPr>
        <w:t xml:space="preserve"> inspections</w:t>
      </w:r>
      <w:proofErr w:type="gramEnd"/>
      <w:r w:rsidR="00E577CF" w:rsidRPr="001C7E6D">
        <w:rPr>
          <w:rFonts w:ascii="Arial" w:hAnsi="Arial" w:cs="Arial"/>
        </w:rPr>
        <w:t>. Equipment not in regular use (idle for 3 months or more) must be inspected under the monthly provisions by a qualified person before initial use or reuse.</w:t>
      </w:r>
    </w:p>
    <w:p w:rsidR="00DC1091" w:rsidRDefault="00DC1091" w:rsidP="00AB2E83">
      <w:pPr>
        <w:autoSpaceDE w:val="0"/>
        <w:autoSpaceDN w:val="0"/>
        <w:adjustRightInd w:val="0"/>
        <w:rPr>
          <w:rFonts w:ascii="Arial" w:hAnsi="Arial" w:cs="Arial"/>
        </w:rPr>
      </w:pPr>
    </w:p>
    <w:p w:rsidR="00436625" w:rsidRPr="001C7E6D" w:rsidRDefault="00436625" w:rsidP="00AB2E83">
      <w:pPr>
        <w:autoSpaceDE w:val="0"/>
        <w:autoSpaceDN w:val="0"/>
        <w:adjustRightInd w:val="0"/>
        <w:rPr>
          <w:rFonts w:ascii="Arial" w:hAnsi="Arial" w:cs="Arial"/>
        </w:rPr>
      </w:pPr>
    </w:p>
    <w:p w:rsidR="00144FB2" w:rsidRPr="00CA5AEB" w:rsidRDefault="001B1931" w:rsidP="00AB2E83">
      <w:pPr>
        <w:autoSpaceDE w:val="0"/>
        <w:autoSpaceDN w:val="0"/>
        <w:adjustRightInd w:val="0"/>
        <w:rPr>
          <w:rFonts w:ascii="Arial" w:hAnsi="Arial" w:cs="Arial"/>
          <w:b/>
        </w:rPr>
      </w:pPr>
      <w:r w:rsidRPr="00CA5AEB">
        <w:rPr>
          <w:rFonts w:ascii="Arial" w:hAnsi="Arial" w:cs="Arial"/>
          <w:b/>
        </w:rPr>
        <w:t>1926.1413</w:t>
      </w:r>
      <w:r w:rsidR="00A852BF" w:rsidRPr="00CA5AEB">
        <w:rPr>
          <w:rFonts w:ascii="Arial" w:hAnsi="Arial" w:cs="Arial"/>
          <w:b/>
        </w:rPr>
        <w:t xml:space="preserve"> </w:t>
      </w:r>
      <w:r w:rsidRPr="00CA5AEB">
        <w:rPr>
          <w:rFonts w:ascii="Arial" w:hAnsi="Arial" w:cs="Arial"/>
          <w:b/>
        </w:rPr>
        <w:t>Wire rope inspection</w:t>
      </w:r>
      <w:r w:rsidR="00DC1091" w:rsidRPr="00CA5AEB">
        <w:rPr>
          <w:rFonts w:ascii="Arial" w:hAnsi="Arial" w:cs="Arial"/>
          <w:b/>
        </w:rPr>
        <w:t>s</w:t>
      </w:r>
    </w:p>
    <w:p w:rsidR="00436625" w:rsidRDefault="00436625" w:rsidP="00AB2E83">
      <w:pPr>
        <w:autoSpaceDE w:val="0"/>
        <w:autoSpaceDN w:val="0"/>
        <w:adjustRightInd w:val="0"/>
        <w:rPr>
          <w:rFonts w:ascii="Arial" w:hAnsi="Arial" w:cs="Arial"/>
        </w:rPr>
      </w:pPr>
    </w:p>
    <w:p w:rsidR="00DC1091" w:rsidRPr="001C7E6D" w:rsidRDefault="00144FB2" w:rsidP="00AB2E83">
      <w:pPr>
        <w:autoSpaceDE w:val="0"/>
        <w:autoSpaceDN w:val="0"/>
        <w:adjustRightInd w:val="0"/>
        <w:rPr>
          <w:rFonts w:ascii="Arial" w:hAnsi="Arial" w:cs="Arial"/>
        </w:rPr>
      </w:pPr>
      <w:r w:rsidRPr="001C7E6D">
        <w:rPr>
          <w:rFonts w:ascii="Arial" w:hAnsi="Arial" w:cs="Arial"/>
        </w:rPr>
        <w:t>The wire rope on the crane</w:t>
      </w:r>
      <w:r w:rsidR="003179BF" w:rsidRPr="001C7E6D">
        <w:rPr>
          <w:rFonts w:ascii="Arial" w:hAnsi="Arial" w:cs="Arial"/>
        </w:rPr>
        <w:t xml:space="preserve"> </w:t>
      </w:r>
      <w:r w:rsidRPr="001C7E6D">
        <w:rPr>
          <w:rFonts w:ascii="Arial" w:hAnsi="Arial" w:cs="Arial"/>
        </w:rPr>
        <w:t>is</w:t>
      </w:r>
      <w:r w:rsidR="001B1931" w:rsidRPr="001C7E6D">
        <w:rPr>
          <w:rFonts w:ascii="Arial" w:hAnsi="Arial" w:cs="Arial"/>
        </w:rPr>
        <w:t xml:space="preserve"> required</w:t>
      </w:r>
      <w:r w:rsidRPr="001C7E6D">
        <w:rPr>
          <w:rFonts w:ascii="Arial" w:hAnsi="Arial" w:cs="Arial"/>
        </w:rPr>
        <w:t xml:space="preserve"> to be inspected</w:t>
      </w:r>
      <w:r w:rsidR="001B1931" w:rsidRPr="001C7E6D">
        <w:rPr>
          <w:rFonts w:ascii="Arial" w:hAnsi="Arial" w:cs="Arial"/>
        </w:rPr>
        <w:t xml:space="preserve"> each shift</w:t>
      </w:r>
      <w:r w:rsidR="00DE4BD9" w:rsidRPr="001C7E6D">
        <w:rPr>
          <w:rFonts w:ascii="Arial" w:hAnsi="Arial" w:cs="Arial"/>
        </w:rPr>
        <w:t xml:space="preserve"> before use for </w:t>
      </w:r>
      <w:r w:rsidR="00DC1091" w:rsidRPr="001C7E6D">
        <w:rPr>
          <w:rFonts w:ascii="Arial" w:hAnsi="Arial" w:cs="Arial"/>
        </w:rPr>
        <w:t>each</w:t>
      </w:r>
      <w:r w:rsidR="00DE4BD9" w:rsidRPr="001C7E6D">
        <w:rPr>
          <w:rFonts w:ascii="Arial" w:hAnsi="Arial" w:cs="Arial"/>
        </w:rPr>
        <w:t xml:space="preserve"> section likely to be used</w:t>
      </w:r>
      <w:r w:rsidR="00883A17">
        <w:rPr>
          <w:rFonts w:ascii="Arial" w:hAnsi="Arial" w:cs="Arial"/>
        </w:rPr>
        <w:t>.</w:t>
      </w:r>
      <w:r w:rsidR="00DE4BD9" w:rsidRPr="001C7E6D">
        <w:rPr>
          <w:rFonts w:ascii="Arial" w:hAnsi="Arial" w:cs="Arial"/>
        </w:rPr>
        <w:t xml:space="preserve"> </w:t>
      </w:r>
      <w:r w:rsidR="00883A17">
        <w:rPr>
          <w:rFonts w:ascii="Arial" w:hAnsi="Arial" w:cs="Arial"/>
        </w:rPr>
        <w:t>M</w:t>
      </w:r>
      <w:r w:rsidR="00DE4BD9" w:rsidRPr="001C7E6D">
        <w:rPr>
          <w:rFonts w:ascii="Arial" w:hAnsi="Arial" w:cs="Arial"/>
        </w:rPr>
        <w:t xml:space="preserve">onthly </w:t>
      </w:r>
      <w:r w:rsidR="00DC1091" w:rsidRPr="001C7E6D">
        <w:rPr>
          <w:rFonts w:ascii="Arial" w:hAnsi="Arial" w:cs="Arial"/>
        </w:rPr>
        <w:t xml:space="preserve">inspections </w:t>
      </w:r>
      <w:r w:rsidR="00DE4BD9" w:rsidRPr="001C7E6D">
        <w:rPr>
          <w:rFonts w:ascii="Arial" w:hAnsi="Arial" w:cs="Arial"/>
        </w:rPr>
        <w:t xml:space="preserve">must be documented and annual </w:t>
      </w:r>
      <w:r w:rsidR="00DC1091" w:rsidRPr="001C7E6D">
        <w:rPr>
          <w:rFonts w:ascii="Arial" w:hAnsi="Arial" w:cs="Arial"/>
        </w:rPr>
        <w:t xml:space="preserve">inspections </w:t>
      </w:r>
      <w:r w:rsidR="00DE4BD9" w:rsidRPr="001C7E6D">
        <w:rPr>
          <w:rFonts w:ascii="Arial" w:hAnsi="Arial" w:cs="Arial"/>
        </w:rPr>
        <w:t>must encompass a complete and thorough inspection of the entire length.</w:t>
      </w:r>
    </w:p>
    <w:p w:rsidR="00436625" w:rsidRPr="001C7E6D" w:rsidRDefault="00436625" w:rsidP="00AB2E83">
      <w:pPr>
        <w:autoSpaceDE w:val="0"/>
        <w:autoSpaceDN w:val="0"/>
        <w:adjustRightInd w:val="0"/>
        <w:rPr>
          <w:rFonts w:ascii="Arial" w:hAnsi="Arial" w:cs="Arial"/>
        </w:rPr>
      </w:pPr>
    </w:p>
    <w:p w:rsidR="00144FB2" w:rsidRPr="00CA5AEB" w:rsidRDefault="00DE4BD9" w:rsidP="00AB2E83">
      <w:pPr>
        <w:autoSpaceDE w:val="0"/>
        <w:autoSpaceDN w:val="0"/>
        <w:adjustRightInd w:val="0"/>
        <w:rPr>
          <w:rFonts w:ascii="Arial" w:hAnsi="Arial" w:cs="Arial"/>
          <w:b/>
        </w:rPr>
      </w:pPr>
      <w:r w:rsidRPr="00CA5AEB">
        <w:rPr>
          <w:rFonts w:ascii="Arial" w:hAnsi="Arial" w:cs="Arial"/>
          <w:b/>
        </w:rPr>
        <w:t>1926.1415</w:t>
      </w:r>
      <w:r w:rsidR="00A852BF" w:rsidRPr="00CA5AEB">
        <w:rPr>
          <w:rFonts w:ascii="Arial" w:hAnsi="Arial" w:cs="Arial"/>
          <w:b/>
        </w:rPr>
        <w:t xml:space="preserve"> </w:t>
      </w:r>
      <w:r w:rsidRPr="00CA5AEB">
        <w:rPr>
          <w:rFonts w:ascii="Arial" w:hAnsi="Arial" w:cs="Arial"/>
          <w:b/>
        </w:rPr>
        <w:t>Safety devices</w:t>
      </w:r>
    </w:p>
    <w:p w:rsidR="00436625" w:rsidRDefault="00436625" w:rsidP="00AB2E83">
      <w:pPr>
        <w:autoSpaceDE w:val="0"/>
        <w:autoSpaceDN w:val="0"/>
        <w:adjustRightInd w:val="0"/>
        <w:rPr>
          <w:rFonts w:ascii="Arial" w:hAnsi="Arial" w:cs="Arial"/>
        </w:rPr>
      </w:pPr>
    </w:p>
    <w:p w:rsidR="00DE4BD9" w:rsidRPr="001C7E6D" w:rsidRDefault="00DC1091" w:rsidP="00AB2E83">
      <w:pPr>
        <w:autoSpaceDE w:val="0"/>
        <w:autoSpaceDN w:val="0"/>
        <w:adjustRightInd w:val="0"/>
        <w:rPr>
          <w:rFonts w:ascii="Arial" w:hAnsi="Arial" w:cs="Arial"/>
        </w:rPr>
      </w:pPr>
      <w:r w:rsidRPr="001C7E6D">
        <w:rPr>
          <w:rFonts w:ascii="Arial" w:hAnsi="Arial" w:cs="Arial"/>
        </w:rPr>
        <w:t>A</w:t>
      </w:r>
      <w:r w:rsidR="00DE4BD9" w:rsidRPr="001C7E6D">
        <w:rPr>
          <w:rFonts w:ascii="Arial" w:hAnsi="Arial" w:cs="Arial"/>
        </w:rPr>
        <w:t xml:space="preserve">ll cranes must have a properly working horn and nearly all cranes must have a level indicator (an accurate four foot </w:t>
      </w:r>
      <w:proofErr w:type="gramStart"/>
      <w:r w:rsidR="00DE4BD9" w:rsidRPr="001C7E6D">
        <w:rPr>
          <w:rFonts w:ascii="Arial" w:hAnsi="Arial" w:cs="Arial"/>
        </w:rPr>
        <w:t>carpenters</w:t>
      </w:r>
      <w:proofErr w:type="gramEnd"/>
      <w:r w:rsidR="00DE4BD9" w:rsidRPr="001C7E6D">
        <w:rPr>
          <w:rFonts w:ascii="Arial" w:hAnsi="Arial" w:cs="Arial"/>
        </w:rPr>
        <w:t xml:space="preserve"> level), boom stop, </w:t>
      </w:r>
      <w:r w:rsidRPr="001C7E6D">
        <w:rPr>
          <w:rFonts w:ascii="Arial" w:hAnsi="Arial" w:cs="Arial"/>
        </w:rPr>
        <w:t xml:space="preserve">and </w:t>
      </w:r>
      <w:r w:rsidR="00DE4BD9" w:rsidRPr="001C7E6D">
        <w:rPr>
          <w:rFonts w:ascii="Arial" w:hAnsi="Arial" w:cs="Arial"/>
        </w:rPr>
        <w:t>jib stop.</w:t>
      </w:r>
    </w:p>
    <w:p w:rsidR="00DC1091" w:rsidRDefault="00DC1091" w:rsidP="00AB2E83">
      <w:pPr>
        <w:autoSpaceDE w:val="0"/>
        <w:autoSpaceDN w:val="0"/>
        <w:adjustRightInd w:val="0"/>
        <w:rPr>
          <w:rFonts w:ascii="Arial" w:hAnsi="Arial" w:cs="Arial"/>
        </w:rPr>
      </w:pPr>
    </w:p>
    <w:p w:rsidR="00436625" w:rsidRPr="001C7E6D" w:rsidRDefault="00436625" w:rsidP="00AB2E83">
      <w:pPr>
        <w:autoSpaceDE w:val="0"/>
        <w:autoSpaceDN w:val="0"/>
        <w:adjustRightInd w:val="0"/>
        <w:rPr>
          <w:rFonts w:ascii="Arial" w:hAnsi="Arial" w:cs="Arial"/>
        </w:rPr>
      </w:pPr>
    </w:p>
    <w:p w:rsidR="00144FB2" w:rsidRPr="00CA5AEB" w:rsidRDefault="00DE4BD9" w:rsidP="00AB2E83">
      <w:pPr>
        <w:autoSpaceDE w:val="0"/>
        <w:autoSpaceDN w:val="0"/>
        <w:adjustRightInd w:val="0"/>
        <w:rPr>
          <w:rFonts w:ascii="Arial" w:hAnsi="Arial" w:cs="Arial"/>
          <w:b/>
        </w:rPr>
      </w:pPr>
      <w:r w:rsidRPr="00CA5AEB">
        <w:rPr>
          <w:rFonts w:ascii="Arial" w:hAnsi="Arial" w:cs="Arial"/>
          <w:b/>
        </w:rPr>
        <w:t>1926.1416</w:t>
      </w:r>
      <w:r w:rsidR="009550DA" w:rsidRPr="00CA5AEB">
        <w:rPr>
          <w:rFonts w:ascii="Arial" w:hAnsi="Arial" w:cs="Arial"/>
          <w:b/>
        </w:rPr>
        <w:t xml:space="preserve"> </w:t>
      </w:r>
      <w:r w:rsidR="00144FB2" w:rsidRPr="00CA5AEB">
        <w:rPr>
          <w:rFonts w:ascii="Arial" w:hAnsi="Arial" w:cs="Arial"/>
          <w:b/>
        </w:rPr>
        <w:t>Operational aids</w:t>
      </w:r>
    </w:p>
    <w:p w:rsidR="00436625" w:rsidRDefault="00436625" w:rsidP="00AB2E83">
      <w:pPr>
        <w:autoSpaceDE w:val="0"/>
        <w:autoSpaceDN w:val="0"/>
        <w:adjustRightInd w:val="0"/>
        <w:rPr>
          <w:rFonts w:ascii="Arial" w:hAnsi="Arial" w:cs="Arial"/>
        </w:rPr>
      </w:pPr>
    </w:p>
    <w:p w:rsidR="00DE4BD9" w:rsidRPr="001C7E6D" w:rsidRDefault="00DE4BD9" w:rsidP="00AB2E83">
      <w:pPr>
        <w:autoSpaceDE w:val="0"/>
        <w:autoSpaceDN w:val="0"/>
        <w:adjustRightInd w:val="0"/>
        <w:rPr>
          <w:rFonts w:ascii="Arial" w:hAnsi="Arial" w:cs="Arial"/>
        </w:rPr>
      </w:pPr>
      <w:r w:rsidRPr="001C7E6D">
        <w:rPr>
          <w:rFonts w:ascii="Arial" w:hAnsi="Arial" w:cs="Arial"/>
        </w:rPr>
        <w:t xml:space="preserve">Anti two-blocking devices are required on all </w:t>
      </w:r>
      <w:r w:rsidR="008D4BAF" w:rsidRPr="001C7E6D">
        <w:rPr>
          <w:rFonts w:ascii="Arial" w:hAnsi="Arial" w:cs="Arial"/>
        </w:rPr>
        <w:t>telescopic cranes manufactured after February 28, 1992</w:t>
      </w:r>
      <w:r w:rsidR="00DC1091" w:rsidRPr="001C7E6D">
        <w:rPr>
          <w:rFonts w:ascii="Arial" w:hAnsi="Arial" w:cs="Arial"/>
        </w:rPr>
        <w:t>.</w:t>
      </w:r>
      <w:r w:rsidR="008D4BAF" w:rsidRPr="001C7E6D">
        <w:rPr>
          <w:rFonts w:ascii="Arial" w:hAnsi="Arial" w:cs="Arial"/>
        </w:rPr>
        <w:t xml:space="preserve"> </w:t>
      </w:r>
      <w:r w:rsidR="00DC1091" w:rsidRPr="001C7E6D">
        <w:rPr>
          <w:rFonts w:ascii="Arial" w:hAnsi="Arial" w:cs="Arial"/>
        </w:rPr>
        <w:t>L</w:t>
      </w:r>
      <w:r w:rsidR="008D4BAF" w:rsidRPr="001C7E6D">
        <w:rPr>
          <w:rFonts w:ascii="Arial" w:hAnsi="Arial" w:cs="Arial"/>
        </w:rPr>
        <w:t xml:space="preserve">attice boom cranes </w:t>
      </w:r>
      <w:r w:rsidR="00DC1091" w:rsidRPr="001C7E6D">
        <w:rPr>
          <w:rFonts w:ascii="Arial" w:hAnsi="Arial" w:cs="Arial"/>
        </w:rPr>
        <w:t xml:space="preserve">manufactured </w:t>
      </w:r>
      <w:r w:rsidR="008D4BAF" w:rsidRPr="001C7E6D">
        <w:rPr>
          <w:rFonts w:ascii="Arial" w:hAnsi="Arial" w:cs="Arial"/>
        </w:rPr>
        <w:t xml:space="preserve">after the same date must have </w:t>
      </w:r>
      <w:r w:rsidR="00DC1091" w:rsidRPr="001C7E6D">
        <w:rPr>
          <w:rFonts w:ascii="Arial" w:hAnsi="Arial" w:cs="Arial"/>
        </w:rPr>
        <w:t xml:space="preserve">an </w:t>
      </w:r>
      <w:r w:rsidR="008D4BAF" w:rsidRPr="001C7E6D">
        <w:rPr>
          <w:rFonts w:ascii="Arial" w:hAnsi="Arial" w:cs="Arial"/>
        </w:rPr>
        <w:t>automatic prevention device or a warning device</w:t>
      </w:r>
      <w:r w:rsidR="00994B65">
        <w:rPr>
          <w:rFonts w:ascii="Arial" w:hAnsi="Arial" w:cs="Arial"/>
        </w:rPr>
        <w:t>.</w:t>
      </w:r>
      <w:r w:rsidR="008D4BAF" w:rsidRPr="001C7E6D">
        <w:rPr>
          <w:rFonts w:ascii="Arial" w:hAnsi="Arial" w:cs="Arial"/>
        </w:rPr>
        <w:t xml:space="preserve"> </w:t>
      </w:r>
      <w:r w:rsidR="00994B65">
        <w:rPr>
          <w:rFonts w:ascii="Arial" w:hAnsi="Arial" w:cs="Arial"/>
        </w:rPr>
        <w:t>A</w:t>
      </w:r>
      <w:r w:rsidR="008D4BAF" w:rsidRPr="001C7E6D">
        <w:rPr>
          <w:rFonts w:ascii="Arial" w:hAnsi="Arial" w:cs="Arial"/>
        </w:rPr>
        <w:t xml:space="preserve">fter November 8, 2011 lattice boom </w:t>
      </w:r>
      <w:r w:rsidR="00DC1091" w:rsidRPr="001C7E6D">
        <w:rPr>
          <w:rFonts w:ascii="Arial" w:hAnsi="Arial" w:cs="Arial"/>
        </w:rPr>
        <w:t xml:space="preserve">cranes </w:t>
      </w:r>
      <w:r w:rsidR="008D4BAF" w:rsidRPr="001C7E6D">
        <w:rPr>
          <w:rFonts w:ascii="Arial" w:hAnsi="Arial" w:cs="Arial"/>
        </w:rPr>
        <w:t>must be equipped with a device that automatically prevents damage where two blocking could occur.</w:t>
      </w:r>
    </w:p>
    <w:p w:rsidR="00DC1091" w:rsidRDefault="00DC1091" w:rsidP="00AB2E83">
      <w:pPr>
        <w:autoSpaceDE w:val="0"/>
        <w:autoSpaceDN w:val="0"/>
        <w:adjustRightInd w:val="0"/>
        <w:rPr>
          <w:rFonts w:ascii="Arial" w:hAnsi="Arial" w:cs="Arial"/>
        </w:rPr>
      </w:pPr>
    </w:p>
    <w:p w:rsidR="00436625" w:rsidRPr="001C7E6D" w:rsidRDefault="00436625" w:rsidP="00AB2E83">
      <w:pPr>
        <w:autoSpaceDE w:val="0"/>
        <w:autoSpaceDN w:val="0"/>
        <w:adjustRightInd w:val="0"/>
        <w:rPr>
          <w:rFonts w:ascii="Arial" w:hAnsi="Arial" w:cs="Arial"/>
        </w:rPr>
      </w:pPr>
    </w:p>
    <w:p w:rsidR="00144FB2" w:rsidRPr="00CA5AEB" w:rsidRDefault="005B4DAD" w:rsidP="00AB2E83">
      <w:pPr>
        <w:autoSpaceDE w:val="0"/>
        <w:autoSpaceDN w:val="0"/>
        <w:adjustRightInd w:val="0"/>
        <w:rPr>
          <w:rFonts w:ascii="Arial" w:hAnsi="Arial" w:cs="Arial"/>
          <w:b/>
        </w:rPr>
      </w:pPr>
      <w:r w:rsidRPr="00CA5AEB">
        <w:rPr>
          <w:rFonts w:ascii="Arial" w:hAnsi="Arial" w:cs="Arial"/>
          <w:b/>
        </w:rPr>
        <w:t>1926.1417</w:t>
      </w:r>
      <w:r w:rsidR="00A852BF" w:rsidRPr="00CA5AEB">
        <w:rPr>
          <w:rFonts w:ascii="Arial" w:hAnsi="Arial" w:cs="Arial"/>
          <w:b/>
        </w:rPr>
        <w:t xml:space="preserve"> </w:t>
      </w:r>
      <w:r w:rsidR="00CA5AEB">
        <w:rPr>
          <w:rFonts w:ascii="Arial" w:hAnsi="Arial" w:cs="Arial"/>
          <w:b/>
        </w:rPr>
        <w:t>Operation</w:t>
      </w:r>
    </w:p>
    <w:p w:rsidR="00436625" w:rsidRDefault="00436625" w:rsidP="00AB2E83">
      <w:pPr>
        <w:autoSpaceDE w:val="0"/>
        <w:autoSpaceDN w:val="0"/>
        <w:adjustRightInd w:val="0"/>
        <w:rPr>
          <w:rFonts w:ascii="Arial" w:hAnsi="Arial" w:cs="Arial"/>
        </w:rPr>
      </w:pPr>
    </w:p>
    <w:p w:rsidR="005B4DAD" w:rsidRPr="001C7E6D" w:rsidRDefault="00144FB2" w:rsidP="00AB2E83">
      <w:pPr>
        <w:autoSpaceDE w:val="0"/>
        <w:autoSpaceDN w:val="0"/>
        <w:adjustRightInd w:val="0"/>
        <w:rPr>
          <w:rFonts w:ascii="Arial" w:hAnsi="Arial" w:cs="Arial"/>
        </w:rPr>
      </w:pPr>
      <w:r w:rsidRPr="001C7E6D">
        <w:rPr>
          <w:rFonts w:ascii="Arial" w:hAnsi="Arial" w:cs="Arial"/>
        </w:rPr>
        <w:t>R</w:t>
      </w:r>
      <w:r w:rsidR="005B4DAD" w:rsidRPr="001C7E6D">
        <w:rPr>
          <w:rFonts w:ascii="Arial" w:hAnsi="Arial" w:cs="Arial"/>
        </w:rPr>
        <w:t>equires compliance with all applicable manufacturer procedures,</w:t>
      </w:r>
      <w:r w:rsidRPr="001C7E6D">
        <w:rPr>
          <w:rFonts w:ascii="Arial" w:hAnsi="Arial" w:cs="Arial"/>
        </w:rPr>
        <w:t xml:space="preserve"> </w:t>
      </w:r>
      <w:r w:rsidR="00DC1091" w:rsidRPr="001C7E6D">
        <w:rPr>
          <w:rFonts w:ascii="Arial" w:hAnsi="Arial" w:cs="Arial"/>
        </w:rPr>
        <w:t xml:space="preserve">having an </w:t>
      </w:r>
      <w:r w:rsidR="005B4DAD" w:rsidRPr="001C7E6D">
        <w:rPr>
          <w:rFonts w:ascii="Arial" w:hAnsi="Arial" w:cs="Arial"/>
        </w:rPr>
        <w:t xml:space="preserve">operator’s manual in the cab and </w:t>
      </w:r>
      <w:r w:rsidR="00DC1091" w:rsidRPr="001C7E6D">
        <w:rPr>
          <w:rFonts w:ascii="Arial" w:hAnsi="Arial" w:cs="Arial"/>
        </w:rPr>
        <w:t>prohibition of</w:t>
      </w:r>
      <w:r w:rsidR="005B4DAD" w:rsidRPr="001C7E6D">
        <w:rPr>
          <w:rFonts w:ascii="Arial" w:hAnsi="Arial" w:cs="Arial"/>
        </w:rPr>
        <w:t xml:space="preserve"> personal cell phone use during operations.</w:t>
      </w:r>
    </w:p>
    <w:p w:rsidR="00DC1091" w:rsidRDefault="00DC1091" w:rsidP="00AB2E83">
      <w:pPr>
        <w:autoSpaceDE w:val="0"/>
        <w:autoSpaceDN w:val="0"/>
        <w:adjustRightInd w:val="0"/>
        <w:rPr>
          <w:rFonts w:ascii="Arial" w:hAnsi="Arial" w:cs="Arial"/>
        </w:rPr>
      </w:pPr>
    </w:p>
    <w:p w:rsidR="00436625" w:rsidRPr="001C7E6D" w:rsidRDefault="00436625" w:rsidP="00AB2E83">
      <w:pPr>
        <w:autoSpaceDE w:val="0"/>
        <w:autoSpaceDN w:val="0"/>
        <w:adjustRightInd w:val="0"/>
        <w:rPr>
          <w:rFonts w:ascii="Arial" w:hAnsi="Arial" w:cs="Arial"/>
        </w:rPr>
      </w:pPr>
    </w:p>
    <w:p w:rsidR="00144FB2" w:rsidRPr="00CA5AEB" w:rsidRDefault="005B4DAD" w:rsidP="00AB2E83">
      <w:pPr>
        <w:autoSpaceDE w:val="0"/>
        <w:autoSpaceDN w:val="0"/>
        <w:adjustRightInd w:val="0"/>
        <w:rPr>
          <w:rFonts w:ascii="Arial" w:hAnsi="Arial" w:cs="Arial"/>
          <w:b/>
        </w:rPr>
      </w:pPr>
      <w:r w:rsidRPr="00CA5AEB">
        <w:rPr>
          <w:rFonts w:ascii="Arial" w:hAnsi="Arial" w:cs="Arial"/>
          <w:b/>
        </w:rPr>
        <w:t>1926.1418</w:t>
      </w:r>
      <w:r w:rsidR="00A852BF" w:rsidRPr="00CA5AEB">
        <w:rPr>
          <w:rFonts w:ascii="Arial" w:hAnsi="Arial" w:cs="Arial"/>
          <w:b/>
        </w:rPr>
        <w:t xml:space="preserve"> </w:t>
      </w:r>
      <w:r w:rsidR="00144FB2" w:rsidRPr="00CA5AEB">
        <w:rPr>
          <w:rFonts w:ascii="Arial" w:hAnsi="Arial" w:cs="Arial"/>
          <w:b/>
        </w:rPr>
        <w:t>Authority to stop operation</w:t>
      </w:r>
    </w:p>
    <w:p w:rsidR="00436625" w:rsidRDefault="00436625" w:rsidP="00AB2E83">
      <w:pPr>
        <w:autoSpaceDE w:val="0"/>
        <w:autoSpaceDN w:val="0"/>
        <w:adjustRightInd w:val="0"/>
        <w:rPr>
          <w:rFonts w:ascii="Arial" w:hAnsi="Arial" w:cs="Arial"/>
        </w:rPr>
      </w:pPr>
    </w:p>
    <w:p w:rsidR="005B4DAD" w:rsidRPr="001C7E6D" w:rsidRDefault="0000605D" w:rsidP="00AB2E83">
      <w:pPr>
        <w:autoSpaceDE w:val="0"/>
        <w:autoSpaceDN w:val="0"/>
        <w:adjustRightInd w:val="0"/>
        <w:rPr>
          <w:rFonts w:ascii="Arial" w:hAnsi="Arial" w:cs="Arial"/>
        </w:rPr>
      </w:pPr>
      <w:r w:rsidRPr="001C7E6D">
        <w:rPr>
          <w:rFonts w:ascii="Arial" w:hAnsi="Arial" w:cs="Arial"/>
        </w:rPr>
        <w:t>Operators</w:t>
      </w:r>
      <w:r w:rsidR="005B4DAD" w:rsidRPr="001C7E6D">
        <w:rPr>
          <w:rFonts w:ascii="Arial" w:hAnsi="Arial" w:cs="Arial"/>
        </w:rPr>
        <w:t xml:space="preserve"> must have authority to stop operations for</w:t>
      </w:r>
      <w:r w:rsidR="00475709" w:rsidRPr="001C7E6D">
        <w:rPr>
          <w:rFonts w:ascii="Arial" w:hAnsi="Arial" w:cs="Arial"/>
        </w:rPr>
        <w:t xml:space="preserve"> any and all</w:t>
      </w:r>
      <w:r w:rsidR="005B4DAD" w:rsidRPr="001C7E6D">
        <w:rPr>
          <w:rFonts w:ascii="Arial" w:hAnsi="Arial" w:cs="Arial"/>
        </w:rPr>
        <w:t xml:space="preserve"> safety concerns.</w:t>
      </w:r>
    </w:p>
    <w:p w:rsidR="00DC1091" w:rsidRDefault="00DC1091" w:rsidP="00AB2E83">
      <w:pPr>
        <w:autoSpaceDE w:val="0"/>
        <w:autoSpaceDN w:val="0"/>
        <w:adjustRightInd w:val="0"/>
        <w:rPr>
          <w:rFonts w:ascii="Arial" w:hAnsi="Arial" w:cs="Arial"/>
        </w:rPr>
      </w:pPr>
    </w:p>
    <w:p w:rsidR="00436625" w:rsidRPr="001C7E6D" w:rsidRDefault="00436625" w:rsidP="00AB2E83">
      <w:pPr>
        <w:autoSpaceDE w:val="0"/>
        <w:autoSpaceDN w:val="0"/>
        <w:adjustRightInd w:val="0"/>
        <w:rPr>
          <w:rFonts w:ascii="Arial" w:hAnsi="Arial" w:cs="Arial"/>
        </w:rPr>
      </w:pPr>
    </w:p>
    <w:p w:rsidR="00475709" w:rsidRPr="00CA5AEB" w:rsidRDefault="00B60C7D" w:rsidP="00AB2E83">
      <w:pPr>
        <w:autoSpaceDE w:val="0"/>
        <w:autoSpaceDN w:val="0"/>
        <w:adjustRightInd w:val="0"/>
        <w:rPr>
          <w:rFonts w:ascii="Arial" w:hAnsi="Arial" w:cs="Arial"/>
          <w:b/>
        </w:rPr>
      </w:pPr>
      <w:r w:rsidRPr="00CA5AEB">
        <w:rPr>
          <w:rFonts w:ascii="Arial" w:hAnsi="Arial" w:cs="Arial"/>
          <w:b/>
        </w:rPr>
        <w:t>1926.1419</w:t>
      </w:r>
      <w:r w:rsidR="00A852BF" w:rsidRPr="00CA5AEB">
        <w:rPr>
          <w:rFonts w:ascii="Arial" w:hAnsi="Arial" w:cs="Arial"/>
          <w:b/>
        </w:rPr>
        <w:t xml:space="preserve"> – </w:t>
      </w:r>
      <w:r w:rsidRPr="00CA5AEB">
        <w:rPr>
          <w:rFonts w:ascii="Arial" w:hAnsi="Arial" w:cs="Arial"/>
          <w:b/>
        </w:rPr>
        <w:t xml:space="preserve">1422 </w:t>
      </w:r>
      <w:r w:rsidR="00A03514" w:rsidRPr="00CA5AEB">
        <w:rPr>
          <w:rFonts w:ascii="Arial" w:hAnsi="Arial" w:cs="Arial"/>
          <w:b/>
        </w:rPr>
        <w:t>Signal – g</w:t>
      </w:r>
      <w:r w:rsidR="00475709" w:rsidRPr="00CA5AEB">
        <w:rPr>
          <w:rFonts w:ascii="Arial" w:hAnsi="Arial" w:cs="Arial"/>
          <w:b/>
        </w:rPr>
        <w:t>eneral requirements, radio, voice and hand signals</w:t>
      </w:r>
    </w:p>
    <w:p w:rsidR="00436625" w:rsidRDefault="00436625" w:rsidP="00AB2E83">
      <w:pPr>
        <w:autoSpaceDE w:val="0"/>
        <w:autoSpaceDN w:val="0"/>
        <w:adjustRightInd w:val="0"/>
        <w:rPr>
          <w:rFonts w:ascii="Arial" w:hAnsi="Arial" w:cs="Arial"/>
        </w:rPr>
      </w:pPr>
    </w:p>
    <w:p w:rsidR="005B4DAD" w:rsidRPr="001C7E6D" w:rsidRDefault="00B60C7D" w:rsidP="00AB2E83">
      <w:pPr>
        <w:autoSpaceDE w:val="0"/>
        <w:autoSpaceDN w:val="0"/>
        <w:adjustRightInd w:val="0"/>
        <w:rPr>
          <w:rFonts w:ascii="Arial" w:hAnsi="Arial" w:cs="Arial"/>
        </w:rPr>
      </w:pPr>
      <w:r w:rsidRPr="001C7E6D">
        <w:rPr>
          <w:rFonts w:ascii="Arial" w:hAnsi="Arial" w:cs="Arial"/>
        </w:rPr>
        <w:t xml:space="preserve">Signals must be by hand, voice, audible or new signals. </w:t>
      </w:r>
      <w:r w:rsidR="00475709" w:rsidRPr="001C7E6D">
        <w:rPr>
          <w:rFonts w:ascii="Arial" w:hAnsi="Arial" w:cs="Arial"/>
        </w:rPr>
        <w:t>Only o</w:t>
      </w:r>
      <w:r w:rsidRPr="001C7E6D">
        <w:rPr>
          <w:rFonts w:ascii="Arial" w:hAnsi="Arial" w:cs="Arial"/>
        </w:rPr>
        <w:t xml:space="preserve">ne person </w:t>
      </w:r>
      <w:r w:rsidR="00475709" w:rsidRPr="001C7E6D">
        <w:rPr>
          <w:rFonts w:ascii="Arial" w:hAnsi="Arial" w:cs="Arial"/>
        </w:rPr>
        <w:t xml:space="preserve">may </w:t>
      </w:r>
      <w:r w:rsidRPr="001C7E6D">
        <w:rPr>
          <w:rFonts w:ascii="Arial" w:hAnsi="Arial" w:cs="Arial"/>
        </w:rPr>
        <w:t>signal at a time</w:t>
      </w:r>
      <w:r w:rsidR="00475709" w:rsidRPr="001C7E6D">
        <w:rPr>
          <w:rFonts w:ascii="Arial" w:hAnsi="Arial" w:cs="Arial"/>
        </w:rPr>
        <w:t>,</w:t>
      </w:r>
      <w:r w:rsidRPr="001C7E6D">
        <w:rPr>
          <w:rFonts w:ascii="Arial" w:hAnsi="Arial" w:cs="Arial"/>
        </w:rPr>
        <w:t xml:space="preserve"> unless safety issues arise.</w:t>
      </w:r>
    </w:p>
    <w:p w:rsidR="00DC1091" w:rsidRDefault="00DC1091" w:rsidP="00AB2E83">
      <w:pPr>
        <w:autoSpaceDE w:val="0"/>
        <w:autoSpaceDN w:val="0"/>
        <w:adjustRightInd w:val="0"/>
        <w:rPr>
          <w:rFonts w:ascii="Arial" w:hAnsi="Arial" w:cs="Arial"/>
        </w:rPr>
      </w:pPr>
    </w:p>
    <w:p w:rsidR="00436625" w:rsidRPr="001C7E6D" w:rsidRDefault="00436625" w:rsidP="00AB2E83">
      <w:pPr>
        <w:autoSpaceDE w:val="0"/>
        <w:autoSpaceDN w:val="0"/>
        <w:adjustRightInd w:val="0"/>
        <w:rPr>
          <w:rFonts w:ascii="Arial" w:hAnsi="Arial" w:cs="Arial"/>
        </w:rPr>
      </w:pPr>
    </w:p>
    <w:p w:rsidR="00475709" w:rsidRPr="00CA5AEB" w:rsidRDefault="00B60C7D" w:rsidP="001C423D">
      <w:pPr>
        <w:autoSpaceDE w:val="0"/>
        <w:autoSpaceDN w:val="0"/>
        <w:adjustRightInd w:val="0"/>
        <w:rPr>
          <w:rFonts w:ascii="Arial" w:hAnsi="Arial" w:cs="Arial"/>
          <w:b/>
        </w:rPr>
      </w:pPr>
      <w:r w:rsidRPr="00CA5AEB">
        <w:rPr>
          <w:rFonts w:ascii="Arial" w:hAnsi="Arial" w:cs="Arial"/>
          <w:b/>
        </w:rPr>
        <w:t>1926.1423</w:t>
      </w:r>
      <w:r w:rsidR="00A852BF" w:rsidRPr="00CA5AEB">
        <w:rPr>
          <w:rFonts w:ascii="Arial" w:hAnsi="Arial" w:cs="Arial"/>
          <w:b/>
        </w:rPr>
        <w:t xml:space="preserve"> </w:t>
      </w:r>
      <w:r w:rsidRPr="00CA5AEB">
        <w:rPr>
          <w:rFonts w:ascii="Arial" w:hAnsi="Arial" w:cs="Arial"/>
          <w:b/>
        </w:rPr>
        <w:t>Fall Protection</w:t>
      </w:r>
    </w:p>
    <w:p w:rsidR="00436625" w:rsidRDefault="00436625" w:rsidP="001C423D">
      <w:pPr>
        <w:autoSpaceDE w:val="0"/>
        <w:autoSpaceDN w:val="0"/>
        <w:adjustRightInd w:val="0"/>
        <w:rPr>
          <w:rFonts w:ascii="Arial" w:hAnsi="Arial" w:cs="Arial"/>
        </w:rPr>
      </w:pPr>
    </w:p>
    <w:p w:rsidR="003A7A7A" w:rsidRPr="001C7E6D" w:rsidRDefault="001C423D" w:rsidP="001C423D">
      <w:pPr>
        <w:autoSpaceDE w:val="0"/>
        <w:autoSpaceDN w:val="0"/>
        <w:adjustRightInd w:val="0"/>
        <w:rPr>
          <w:rFonts w:ascii="Arial" w:hAnsi="Arial" w:cs="Arial"/>
        </w:rPr>
      </w:pPr>
      <w:r w:rsidRPr="001C7E6D">
        <w:rPr>
          <w:rFonts w:ascii="Arial" w:hAnsi="Arial" w:cs="Arial"/>
        </w:rPr>
        <w:t>Falls have traditionally been the</w:t>
      </w:r>
      <w:r w:rsidR="003A7A7A" w:rsidRPr="001C7E6D">
        <w:rPr>
          <w:rFonts w:ascii="Arial" w:hAnsi="Arial" w:cs="Arial"/>
        </w:rPr>
        <w:t xml:space="preserve"> </w:t>
      </w:r>
      <w:r w:rsidRPr="001C7E6D">
        <w:rPr>
          <w:rFonts w:ascii="Arial" w:hAnsi="Arial" w:cs="Arial"/>
        </w:rPr>
        <w:t>leading cause of deaths among</w:t>
      </w:r>
      <w:r w:rsidR="003A7A7A" w:rsidRPr="001C7E6D">
        <w:rPr>
          <w:rFonts w:ascii="Arial" w:hAnsi="Arial" w:cs="Arial"/>
        </w:rPr>
        <w:t xml:space="preserve"> </w:t>
      </w:r>
      <w:r w:rsidRPr="001C7E6D">
        <w:rPr>
          <w:rFonts w:ascii="Arial" w:hAnsi="Arial" w:cs="Arial"/>
        </w:rPr>
        <w:t>construction workers</w:t>
      </w:r>
      <w:r w:rsidR="00DC1091" w:rsidRPr="001C7E6D">
        <w:rPr>
          <w:rFonts w:ascii="Arial" w:hAnsi="Arial" w:cs="Arial"/>
        </w:rPr>
        <w:t>.</w:t>
      </w:r>
      <w:r w:rsidR="00475709" w:rsidRPr="001C7E6D">
        <w:rPr>
          <w:rFonts w:ascii="Arial" w:hAnsi="Arial" w:cs="Arial"/>
        </w:rPr>
        <w:t xml:space="preserve"> </w:t>
      </w:r>
      <w:r w:rsidR="00DC1091" w:rsidRPr="001C7E6D">
        <w:rPr>
          <w:rFonts w:ascii="Arial" w:hAnsi="Arial" w:cs="Arial"/>
        </w:rPr>
        <w:t>I</w:t>
      </w:r>
      <w:r w:rsidR="003A7A7A" w:rsidRPr="001C7E6D">
        <w:rPr>
          <w:rFonts w:ascii="Arial" w:hAnsi="Arial" w:cs="Arial"/>
        </w:rPr>
        <w:t xml:space="preserve">t was </w:t>
      </w:r>
      <w:r w:rsidRPr="001C7E6D">
        <w:rPr>
          <w:rFonts w:ascii="Arial" w:hAnsi="Arial" w:cs="Arial"/>
        </w:rPr>
        <w:t>determined that safety would be</w:t>
      </w:r>
      <w:r w:rsidR="003A7A7A" w:rsidRPr="001C7E6D">
        <w:rPr>
          <w:rFonts w:ascii="Arial" w:hAnsi="Arial" w:cs="Arial"/>
        </w:rPr>
        <w:t xml:space="preserve"> </w:t>
      </w:r>
      <w:r w:rsidRPr="001C7E6D">
        <w:rPr>
          <w:rFonts w:ascii="Arial" w:hAnsi="Arial" w:cs="Arial"/>
        </w:rPr>
        <w:t>enhanced by addressing the problem of</w:t>
      </w:r>
      <w:r w:rsidR="003A7A7A" w:rsidRPr="001C7E6D">
        <w:rPr>
          <w:rFonts w:ascii="Arial" w:hAnsi="Arial" w:cs="Arial"/>
        </w:rPr>
        <w:t xml:space="preserve"> </w:t>
      </w:r>
      <w:r w:rsidRPr="001C7E6D">
        <w:rPr>
          <w:rFonts w:ascii="Arial" w:hAnsi="Arial" w:cs="Arial"/>
        </w:rPr>
        <w:t>fall hazards associated with cranes and</w:t>
      </w:r>
      <w:r w:rsidR="003A7A7A" w:rsidRPr="001C7E6D">
        <w:rPr>
          <w:rFonts w:ascii="Arial" w:hAnsi="Arial" w:cs="Arial"/>
        </w:rPr>
        <w:t xml:space="preserve"> </w:t>
      </w:r>
      <w:r w:rsidRPr="001C7E6D">
        <w:rPr>
          <w:rFonts w:ascii="Arial" w:hAnsi="Arial" w:cs="Arial"/>
        </w:rPr>
        <w:t>derricks</w:t>
      </w:r>
      <w:r w:rsidR="00DC1091" w:rsidRPr="001C7E6D">
        <w:rPr>
          <w:rFonts w:ascii="Arial" w:hAnsi="Arial" w:cs="Arial"/>
        </w:rPr>
        <w:t>,</w:t>
      </w:r>
      <w:r w:rsidRPr="001C7E6D">
        <w:rPr>
          <w:rFonts w:ascii="Arial" w:hAnsi="Arial" w:cs="Arial"/>
        </w:rPr>
        <w:t xml:space="preserve"> and that</w:t>
      </w:r>
      <w:r w:rsidR="003A7A7A" w:rsidRPr="001C7E6D">
        <w:rPr>
          <w:rFonts w:ascii="Arial" w:hAnsi="Arial" w:cs="Arial"/>
        </w:rPr>
        <w:t xml:space="preserve"> </w:t>
      </w:r>
      <w:r w:rsidRPr="001C7E6D">
        <w:rPr>
          <w:rFonts w:ascii="Arial" w:hAnsi="Arial" w:cs="Arial"/>
        </w:rPr>
        <w:t>putting all such requirements in sub</w:t>
      </w:r>
      <w:r w:rsidR="00507382">
        <w:rPr>
          <w:rFonts w:ascii="Arial" w:hAnsi="Arial" w:cs="Arial"/>
        </w:rPr>
        <w:t>division</w:t>
      </w:r>
      <w:r w:rsidR="003A7A7A" w:rsidRPr="001C7E6D">
        <w:rPr>
          <w:rFonts w:ascii="Arial" w:hAnsi="Arial" w:cs="Arial"/>
        </w:rPr>
        <w:t xml:space="preserve"> </w:t>
      </w:r>
      <w:r w:rsidRPr="001C7E6D">
        <w:rPr>
          <w:rFonts w:ascii="Arial" w:hAnsi="Arial" w:cs="Arial"/>
        </w:rPr>
        <w:t>CC</w:t>
      </w:r>
      <w:r w:rsidR="00DC1091" w:rsidRPr="001C7E6D">
        <w:rPr>
          <w:rFonts w:ascii="Arial" w:hAnsi="Arial" w:cs="Arial"/>
        </w:rPr>
        <w:t>,</w:t>
      </w:r>
      <w:r w:rsidRPr="001C7E6D">
        <w:rPr>
          <w:rFonts w:ascii="Arial" w:hAnsi="Arial" w:cs="Arial"/>
        </w:rPr>
        <w:t xml:space="preserve"> would make it easier for employers</w:t>
      </w:r>
      <w:r w:rsidR="003A7A7A" w:rsidRPr="001C7E6D">
        <w:rPr>
          <w:rFonts w:ascii="Arial" w:hAnsi="Arial" w:cs="Arial"/>
        </w:rPr>
        <w:t xml:space="preserve"> </w:t>
      </w:r>
      <w:r w:rsidRPr="001C7E6D">
        <w:rPr>
          <w:rFonts w:ascii="Arial" w:hAnsi="Arial" w:cs="Arial"/>
        </w:rPr>
        <w:t>to readily determine the applicable fall</w:t>
      </w:r>
      <w:r w:rsidR="003A7A7A" w:rsidRPr="001C7E6D">
        <w:rPr>
          <w:rFonts w:ascii="Arial" w:hAnsi="Arial" w:cs="Arial"/>
        </w:rPr>
        <w:t xml:space="preserve"> </w:t>
      </w:r>
      <w:r w:rsidRPr="001C7E6D">
        <w:rPr>
          <w:rFonts w:ascii="Arial" w:hAnsi="Arial" w:cs="Arial"/>
        </w:rPr>
        <w:t>protection requirements</w:t>
      </w:r>
      <w:r w:rsidR="003A7A7A" w:rsidRPr="001C7E6D">
        <w:rPr>
          <w:rFonts w:ascii="Arial" w:hAnsi="Arial" w:cs="Arial"/>
        </w:rPr>
        <w:t>.</w:t>
      </w:r>
    </w:p>
    <w:p w:rsidR="003A7A7A" w:rsidRPr="001C7E6D" w:rsidRDefault="00773926" w:rsidP="001C423D">
      <w:pPr>
        <w:autoSpaceDE w:val="0"/>
        <w:autoSpaceDN w:val="0"/>
        <w:adjustRightInd w:val="0"/>
        <w:rPr>
          <w:rFonts w:ascii="Arial" w:hAnsi="Arial" w:cs="Arial"/>
        </w:rPr>
      </w:pPr>
      <w:r>
        <w:rPr>
          <w:rFonts w:ascii="Arial" w:hAnsi="Arial" w:cs="Arial"/>
        </w:rPr>
        <w:br w:type="page"/>
      </w:r>
    </w:p>
    <w:p w:rsidR="00707D7A" w:rsidRPr="001C7E6D" w:rsidRDefault="003A7A7A" w:rsidP="001C423D">
      <w:pPr>
        <w:autoSpaceDE w:val="0"/>
        <w:autoSpaceDN w:val="0"/>
        <w:adjustRightInd w:val="0"/>
        <w:rPr>
          <w:rFonts w:ascii="Arial" w:hAnsi="Arial" w:cs="Arial"/>
        </w:rPr>
      </w:pPr>
      <w:r w:rsidRPr="001C7E6D">
        <w:rPr>
          <w:rFonts w:ascii="Arial" w:hAnsi="Arial" w:cs="Arial"/>
        </w:rPr>
        <w:t>Oregon OSHA’s advisory group agreed that fall protection was necessary and adopted the fall protection requirements for Oregon. The Oregon OSHA advisory group did not feel</w:t>
      </w:r>
      <w:r w:rsidR="00D53690" w:rsidRPr="001C7E6D">
        <w:rPr>
          <w:rFonts w:ascii="Arial" w:hAnsi="Arial" w:cs="Arial"/>
        </w:rPr>
        <w:t xml:space="preserve">, however, </w:t>
      </w:r>
      <w:r w:rsidRPr="001C7E6D">
        <w:rPr>
          <w:rFonts w:ascii="Arial" w:hAnsi="Arial" w:cs="Arial"/>
        </w:rPr>
        <w:t>that different fall heights for different crane configurations were necessary. Instead</w:t>
      </w:r>
      <w:r w:rsidR="00D53690" w:rsidRPr="001C7E6D">
        <w:rPr>
          <w:rFonts w:ascii="Arial" w:hAnsi="Arial" w:cs="Arial"/>
        </w:rPr>
        <w:t>,</w:t>
      </w:r>
      <w:r w:rsidRPr="001C7E6D">
        <w:rPr>
          <w:rFonts w:ascii="Arial" w:hAnsi="Arial" w:cs="Arial"/>
        </w:rPr>
        <w:t xml:space="preserve"> the group felt that one fall height for all crane related fall hazards would be more appropriate. Oregon OSHA established one </w:t>
      </w:r>
      <w:r w:rsidR="00E4178F" w:rsidRPr="001C7E6D">
        <w:rPr>
          <w:rFonts w:ascii="Arial" w:hAnsi="Arial" w:cs="Arial"/>
        </w:rPr>
        <w:t xml:space="preserve">fall </w:t>
      </w:r>
      <w:r w:rsidRPr="001C7E6D">
        <w:rPr>
          <w:rFonts w:ascii="Arial" w:hAnsi="Arial" w:cs="Arial"/>
        </w:rPr>
        <w:t>height</w:t>
      </w:r>
      <w:r w:rsidR="00E4178F" w:rsidRPr="001C7E6D">
        <w:rPr>
          <w:rFonts w:ascii="Arial" w:hAnsi="Arial" w:cs="Arial"/>
        </w:rPr>
        <w:t xml:space="preserve"> of ten feet and</w:t>
      </w:r>
      <w:r w:rsidRPr="001C7E6D">
        <w:rPr>
          <w:rFonts w:ascii="Arial" w:hAnsi="Arial" w:cs="Arial"/>
        </w:rPr>
        <w:t xml:space="preserve"> </w:t>
      </w:r>
      <w:r w:rsidR="00E4178F" w:rsidRPr="001C7E6D">
        <w:rPr>
          <w:rFonts w:ascii="Arial" w:hAnsi="Arial" w:cs="Arial"/>
        </w:rPr>
        <w:t xml:space="preserve">replaced </w:t>
      </w:r>
      <w:r w:rsidRPr="001C7E6D">
        <w:rPr>
          <w:rFonts w:ascii="Arial" w:hAnsi="Arial" w:cs="Arial"/>
        </w:rPr>
        <w:t xml:space="preserve">certain </w:t>
      </w:r>
      <w:r w:rsidR="00E4178F" w:rsidRPr="001C7E6D">
        <w:rPr>
          <w:rFonts w:ascii="Arial" w:hAnsi="Arial" w:cs="Arial"/>
        </w:rPr>
        <w:t xml:space="preserve">Federal rules with Oregon </w:t>
      </w:r>
      <w:r w:rsidR="00D53690" w:rsidRPr="001C7E6D">
        <w:rPr>
          <w:rFonts w:ascii="Arial" w:hAnsi="Arial" w:cs="Arial"/>
        </w:rPr>
        <w:t>A</w:t>
      </w:r>
      <w:r w:rsidR="00E4178F" w:rsidRPr="001C7E6D">
        <w:rPr>
          <w:rFonts w:ascii="Arial" w:hAnsi="Arial" w:cs="Arial"/>
        </w:rPr>
        <w:t xml:space="preserve">dministrative </w:t>
      </w:r>
      <w:r w:rsidR="00D53690" w:rsidRPr="001C7E6D">
        <w:rPr>
          <w:rFonts w:ascii="Arial" w:hAnsi="Arial" w:cs="Arial"/>
        </w:rPr>
        <w:t>R</w:t>
      </w:r>
      <w:r w:rsidR="00E4178F" w:rsidRPr="001C7E6D">
        <w:rPr>
          <w:rFonts w:ascii="Arial" w:hAnsi="Arial" w:cs="Arial"/>
        </w:rPr>
        <w:t>ules. Ten feet was established to remain consistent with those fall prote</w:t>
      </w:r>
      <w:r w:rsidR="00A03514">
        <w:rPr>
          <w:rFonts w:ascii="Arial" w:hAnsi="Arial" w:cs="Arial"/>
        </w:rPr>
        <w:t>ction trigger heights found in S</w:t>
      </w:r>
      <w:r w:rsidR="00E4178F" w:rsidRPr="001C7E6D">
        <w:rPr>
          <w:rFonts w:ascii="Arial" w:hAnsi="Arial" w:cs="Arial"/>
        </w:rPr>
        <w:t>ubdivision M of the construction rules.</w:t>
      </w:r>
    </w:p>
    <w:p w:rsidR="00E4178F" w:rsidRPr="001C7E6D" w:rsidRDefault="00E4178F" w:rsidP="001C423D">
      <w:pPr>
        <w:autoSpaceDE w:val="0"/>
        <w:autoSpaceDN w:val="0"/>
        <w:adjustRightInd w:val="0"/>
        <w:rPr>
          <w:rFonts w:ascii="Arial" w:hAnsi="Arial" w:cs="Arial"/>
        </w:rPr>
      </w:pPr>
    </w:p>
    <w:p w:rsidR="00E4178F" w:rsidRPr="001C7E6D" w:rsidRDefault="00E4178F" w:rsidP="001C423D">
      <w:pPr>
        <w:autoSpaceDE w:val="0"/>
        <w:autoSpaceDN w:val="0"/>
        <w:adjustRightInd w:val="0"/>
        <w:rPr>
          <w:rFonts w:ascii="Arial" w:hAnsi="Arial" w:cs="Arial"/>
        </w:rPr>
      </w:pPr>
      <w:r w:rsidRPr="001C7E6D">
        <w:rPr>
          <w:rFonts w:ascii="Arial" w:hAnsi="Arial" w:cs="Arial"/>
        </w:rPr>
        <w:t>Oregon OSHA</w:t>
      </w:r>
      <w:r w:rsidR="00D53690" w:rsidRPr="001C7E6D">
        <w:rPr>
          <w:rFonts w:ascii="Arial" w:hAnsi="Arial" w:cs="Arial"/>
        </w:rPr>
        <w:t>,</w:t>
      </w:r>
      <w:r w:rsidRPr="001C7E6D">
        <w:rPr>
          <w:rFonts w:ascii="Arial" w:hAnsi="Arial" w:cs="Arial"/>
        </w:rPr>
        <w:t xml:space="preserve"> in conjunction with the advisory group</w:t>
      </w:r>
      <w:r w:rsidR="00D53690" w:rsidRPr="001C7E6D">
        <w:rPr>
          <w:rFonts w:ascii="Arial" w:hAnsi="Arial" w:cs="Arial"/>
        </w:rPr>
        <w:t>,</w:t>
      </w:r>
      <w:r w:rsidRPr="001C7E6D">
        <w:rPr>
          <w:rFonts w:ascii="Arial" w:hAnsi="Arial" w:cs="Arial"/>
        </w:rPr>
        <w:t xml:space="preserve"> felt that allowing employers to use the load line as an anchor would be appropriate with added clarification and constraints. Oregon </w:t>
      </w:r>
      <w:r w:rsidR="00D53690" w:rsidRPr="001C7E6D">
        <w:rPr>
          <w:rFonts w:ascii="Arial" w:hAnsi="Arial" w:cs="Arial"/>
        </w:rPr>
        <w:t xml:space="preserve">OSHA </w:t>
      </w:r>
      <w:r w:rsidRPr="001C7E6D">
        <w:rPr>
          <w:rFonts w:ascii="Arial" w:hAnsi="Arial" w:cs="Arial"/>
        </w:rPr>
        <w:t xml:space="preserve">replaced </w:t>
      </w:r>
      <w:r w:rsidR="00317211" w:rsidRPr="001C7E6D">
        <w:rPr>
          <w:rFonts w:ascii="Arial" w:hAnsi="Arial" w:cs="Arial"/>
        </w:rPr>
        <w:t>1926.1423 with 437-003-1423</w:t>
      </w:r>
      <w:r w:rsidR="00D758C9">
        <w:rPr>
          <w:rFonts w:ascii="Arial" w:hAnsi="Arial" w:cs="Arial"/>
        </w:rPr>
        <w:t xml:space="preserve"> Fall Protection,</w:t>
      </w:r>
      <w:r w:rsidR="00317211" w:rsidRPr="001C7E6D">
        <w:rPr>
          <w:rFonts w:ascii="Arial" w:hAnsi="Arial" w:cs="Arial"/>
        </w:rPr>
        <w:t xml:space="preserve"> which requires </w:t>
      </w:r>
      <w:r w:rsidR="00D53690" w:rsidRPr="001C7E6D">
        <w:rPr>
          <w:rFonts w:ascii="Arial" w:hAnsi="Arial" w:cs="Arial"/>
        </w:rPr>
        <w:t xml:space="preserve">a </w:t>
      </w:r>
      <w:r w:rsidR="00317211" w:rsidRPr="001C7E6D">
        <w:rPr>
          <w:rFonts w:ascii="Arial" w:hAnsi="Arial" w:cs="Arial"/>
        </w:rPr>
        <w:t xml:space="preserve">qualified person </w:t>
      </w:r>
      <w:r w:rsidR="00D53690" w:rsidRPr="001C7E6D">
        <w:rPr>
          <w:rFonts w:ascii="Arial" w:hAnsi="Arial" w:cs="Arial"/>
        </w:rPr>
        <w:t xml:space="preserve">be </w:t>
      </w:r>
      <w:r w:rsidR="00317211" w:rsidRPr="001C7E6D">
        <w:rPr>
          <w:rFonts w:ascii="Arial" w:hAnsi="Arial" w:cs="Arial"/>
        </w:rPr>
        <w:t>involve</w:t>
      </w:r>
      <w:r w:rsidR="00D53690" w:rsidRPr="001C7E6D">
        <w:rPr>
          <w:rFonts w:ascii="Arial" w:hAnsi="Arial" w:cs="Arial"/>
        </w:rPr>
        <w:t>d</w:t>
      </w:r>
      <w:r w:rsidR="00317211" w:rsidRPr="001C7E6D">
        <w:rPr>
          <w:rFonts w:ascii="Arial" w:hAnsi="Arial" w:cs="Arial"/>
        </w:rPr>
        <w:t xml:space="preserve">, closer </w:t>
      </w:r>
      <w:r w:rsidR="00D53690" w:rsidRPr="001C7E6D">
        <w:rPr>
          <w:rFonts w:ascii="Arial" w:hAnsi="Arial" w:cs="Arial"/>
        </w:rPr>
        <w:t xml:space="preserve">proximity of the </w:t>
      </w:r>
      <w:r w:rsidR="00317211" w:rsidRPr="001C7E6D">
        <w:rPr>
          <w:rFonts w:ascii="Arial" w:hAnsi="Arial" w:cs="Arial"/>
        </w:rPr>
        <w:t>operator</w:t>
      </w:r>
      <w:r w:rsidR="00D53690" w:rsidRPr="001C7E6D">
        <w:rPr>
          <w:rFonts w:ascii="Arial" w:hAnsi="Arial" w:cs="Arial"/>
        </w:rPr>
        <w:t>,</w:t>
      </w:r>
      <w:r w:rsidR="00317211" w:rsidRPr="001C7E6D">
        <w:rPr>
          <w:rFonts w:ascii="Arial" w:hAnsi="Arial" w:cs="Arial"/>
        </w:rPr>
        <w:t xml:space="preserve"> </w:t>
      </w:r>
      <w:r w:rsidR="00D53690" w:rsidRPr="001C7E6D">
        <w:rPr>
          <w:rFonts w:ascii="Arial" w:hAnsi="Arial" w:cs="Arial"/>
        </w:rPr>
        <w:t xml:space="preserve">that </w:t>
      </w:r>
      <w:r w:rsidR="00317211" w:rsidRPr="001C7E6D">
        <w:rPr>
          <w:rFonts w:ascii="Arial" w:hAnsi="Arial" w:cs="Arial"/>
        </w:rPr>
        <w:t xml:space="preserve">no other load is suspended </w:t>
      </w:r>
      <w:r w:rsidR="00D53690" w:rsidRPr="001C7E6D">
        <w:rPr>
          <w:rFonts w:ascii="Arial" w:hAnsi="Arial" w:cs="Arial"/>
        </w:rPr>
        <w:t xml:space="preserve">while using the crane for </w:t>
      </w:r>
      <w:r w:rsidR="00317211" w:rsidRPr="001C7E6D">
        <w:rPr>
          <w:rFonts w:ascii="Arial" w:hAnsi="Arial" w:cs="Arial"/>
        </w:rPr>
        <w:t>fall protection</w:t>
      </w:r>
      <w:r w:rsidR="00A03514">
        <w:rPr>
          <w:rFonts w:ascii="Arial" w:hAnsi="Arial" w:cs="Arial"/>
        </w:rPr>
        <w:t>,</w:t>
      </w:r>
      <w:r w:rsidR="00317211" w:rsidRPr="001C7E6D">
        <w:rPr>
          <w:rFonts w:ascii="Arial" w:hAnsi="Arial" w:cs="Arial"/>
        </w:rPr>
        <w:t xml:space="preserve"> and </w:t>
      </w:r>
      <w:r w:rsidR="00D53690" w:rsidRPr="001C7E6D">
        <w:rPr>
          <w:rFonts w:ascii="Arial" w:hAnsi="Arial" w:cs="Arial"/>
        </w:rPr>
        <w:t xml:space="preserve">that </w:t>
      </w:r>
      <w:r w:rsidR="00317211" w:rsidRPr="001C7E6D">
        <w:rPr>
          <w:rFonts w:ascii="Arial" w:hAnsi="Arial" w:cs="Arial"/>
        </w:rPr>
        <w:t>the crane must not be moved.</w:t>
      </w:r>
    </w:p>
    <w:p w:rsidR="00850584" w:rsidRDefault="00850584" w:rsidP="00AB2E83">
      <w:pPr>
        <w:autoSpaceDE w:val="0"/>
        <w:autoSpaceDN w:val="0"/>
        <w:adjustRightInd w:val="0"/>
        <w:rPr>
          <w:rFonts w:ascii="Arial" w:hAnsi="Arial" w:cs="Arial"/>
        </w:rPr>
      </w:pPr>
    </w:p>
    <w:p w:rsidR="00436625" w:rsidRPr="001C7E6D" w:rsidRDefault="00436625" w:rsidP="00AB2E83">
      <w:pPr>
        <w:autoSpaceDE w:val="0"/>
        <w:autoSpaceDN w:val="0"/>
        <w:adjustRightInd w:val="0"/>
        <w:rPr>
          <w:rFonts w:ascii="Arial" w:hAnsi="Arial" w:cs="Arial"/>
        </w:rPr>
      </w:pPr>
    </w:p>
    <w:p w:rsidR="00475709" w:rsidRPr="00CA5AEB" w:rsidRDefault="00317211" w:rsidP="00AB2E83">
      <w:pPr>
        <w:autoSpaceDE w:val="0"/>
        <w:autoSpaceDN w:val="0"/>
        <w:adjustRightInd w:val="0"/>
        <w:rPr>
          <w:rFonts w:ascii="Arial" w:hAnsi="Arial" w:cs="Arial"/>
          <w:b/>
        </w:rPr>
      </w:pPr>
      <w:r w:rsidRPr="00CA5AEB">
        <w:rPr>
          <w:rFonts w:ascii="Arial" w:hAnsi="Arial" w:cs="Arial"/>
          <w:b/>
        </w:rPr>
        <w:t>1926.1425</w:t>
      </w:r>
      <w:r w:rsidR="00A852BF" w:rsidRPr="00CA5AEB">
        <w:rPr>
          <w:rFonts w:ascii="Arial" w:hAnsi="Arial" w:cs="Arial"/>
          <w:b/>
        </w:rPr>
        <w:t xml:space="preserve"> </w:t>
      </w:r>
      <w:r w:rsidRPr="00CA5AEB">
        <w:rPr>
          <w:rFonts w:ascii="Arial" w:hAnsi="Arial" w:cs="Arial"/>
          <w:b/>
        </w:rPr>
        <w:t>Keeping clear of the load</w:t>
      </w:r>
    </w:p>
    <w:p w:rsidR="00436625" w:rsidRDefault="00436625" w:rsidP="00AB2E83">
      <w:pPr>
        <w:autoSpaceDE w:val="0"/>
        <w:autoSpaceDN w:val="0"/>
        <w:adjustRightInd w:val="0"/>
        <w:rPr>
          <w:rFonts w:ascii="Arial" w:hAnsi="Arial" w:cs="Arial"/>
        </w:rPr>
      </w:pPr>
    </w:p>
    <w:p w:rsidR="00317211" w:rsidRPr="001C7E6D" w:rsidRDefault="00475709" w:rsidP="00AB2E83">
      <w:pPr>
        <w:autoSpaceDE w:val="0"/>
        <w:autoSpaceDN w:val="0"/>
        <w:adjustRightInd w:val="0"/>
        <w:rPr>
          <w:rFonts w:ascii="Arial" w:hAnsi="Arial" w:cs="Arial"/>
        </w:rPr>
      </w:pPr>
      <w:r w:rsidRPr="001C7E6D">
        <w:rPr>
          <w:rFonts w:ascii="Arial" w:hAnsi="Arial" w:cs="Arial"/>
        </w:rPr>
        <w:t xml:space="preserve">This section </w:t>
      </w:r>
      <w:r w:rsidR="00317211" w:rsidRPr="001C7E6D">
        <w:rPr>
          <w:rFonts w:ascii="Arial" w:hAnsi="Arial" w:cs="Arial"/>
        </w:rPr>
        <w:t>emphasize</w:t>
      </w:r>
      <w:r w:rsidRPr="001C7E6D">
        <w:rPr>
          <w:rFonts w:ascii="Arial" w:hAnsi="Arial" w:cs="Arial"/>
        </w:rPr>
        <w:t>s</w:t>
      </w:r>
      <w:r w:rsidR="00317211" w:rsidRPr="001C7E6D">
        <w:rPr>
          <w:rFonts w:ascii="Arial" w:hAnsi="Arial" w:cs="Arial"/>
        </w:rPr>
        <w:t xml:space="preserve"> the requirement of using a qualified rigger when employees are hooking, unhooking, guiding or connecting the load</w:t>
      </w:r>
      <w:r w:rsidR="00492679" w:rsidRPr="001C7E6D">
        <w:rPr>
          <w:rFonts w:ascii="Arial" w:hAnsi="Arial" w:cs="Arial"/>
        </w:rPr>
        <w:t xml:space="preserve"> to a component. Two definitions were necessary </w:t>
      </w:r>
      <w:r w:rsidR="00D53690" w:rsidRPr="001C7E6D">
        <w:rPr>
          <w:rFonts w:ascii="Arial" w:hAnsi="Arial" w:cs="Arial"/>
        </w:rPr>
        <w:t>when</w:t>
      </w:r>
      <w:r w:rsidR="00492679" w:rsidRPr="001C7E6D">
        <w:rPr>
          <w:rFonts w:ascii="Arial" w:hAnsi="Arial" w:cs="Arial"/>
        </w:rPr>
        <w:t xml:space="preserve"> </w:t>
      </w:r>
      <w:r w:rsidR="00D53690" w:rsidRPr="001C7E6D">
        <w:rPr>
          <w:rFonts w:ascii="Arial" w:hAnsi="Arial" w:cs="Arial"/>
        </w:rPr>
        <w:t>identifying</w:t>
      </w:r>
      <w:r w:rsidR="00492679" w:rsidRPr="001C7E6D">
        <w:rPr>
          <w:rFonts w:ascii="Arial" w:hAnsi="Arial" w:cs="Arial"/>
        </w:rPr>
        <w:t xml:space="preserve"> the need for qualified riggers.</w:t>
      </w:r>
    </w:p>
    <w:p w:rsidR="00475709" w:rsidRPr="001C7E6D" w:rsidRDefault="00475709" w:rsidP="00AB2E83">
      <w:pPr>
        <w:autoSpaceDE w:val="0"/>
        <w:autoSpaceDN w:val="0"/>
        <w:adjustRightInd w:val="0"/>
        <w:rPr>
          <w:rFonts w:ascii="Arial" w:hAnsi="Arial" w:cs="Arial"/>
        </w:rPr>
      </w:pPr>
    </w:p>
    <w:p w:rsidR="00492679" w:rsidRPr="001C7E6D" w:rsidRDefault="00492679" w:rsidP="00492679">
      <w:pPr>
        <w:autoSpaceDE w:val="0"/>
        <w:autoSpaceDN w:val="0"/>
        <w:adjustRightInd w:val="0"/>
        <w:rPr>
          <w:rFonts w:ascii="Arial" w:hAnsi="Arial" w:cs="Arial"/>
          <w:szCs w:val="22"/>
        </w:rPr>
      </w:pPr>
      <w:r w:rsidRPr="001C7E6D">
        <w:rPr>
          <w:rFonts w:ascii="Arial" w:hAnsi="Arial" w:cs="Arial"/>
        </w:rPr>
        <w:t xml:space="preserve">A qualified rigger is defined as </w:t>
      </w:r>
      <w:r w:rsidRPr="001C7E6D">
        <w:rPr>
          <w:rFonts w:ascii="Arial" w:hAnsi="Arial" w:cs="Arial"/>
          <w:szCs w:val="22"/>
        </w:rPr>
        <w:t>a rigger who meets the criteria for a qualified person, which also by definition means a person who, by possession of a recognized degree, certificate, or professional standing, or who by extensive knowledge, training and experience, successfully demonstrate</w:t>
      </w:r>
      <w:r w:rsidR="00D53690" w:rsidRPr="001C7E6D">
        <w:rPr>
          <w:rFonts w:ascii="Arial" w:hAnsi="Arial" w:cs="Arial"/>
          <w:szCs w:val="22"/>
        </w:rPr>
        <w:t>s</w:t>
      </w:r>
      <w:r w:rsidRPr="001C7E6D">
        <w:rPr>
          <w:rFonts w:ascii="Arial" w:hAnsi="Arial" w:cs="Arial"/>
          <w:szCs w:val="22"/>
        </w:rPr>
        <w:t xml:space="preserve"> the ability to solve/resolve problems relating to the subject matter, the work, or the project.</w:t>
      </w:r>
    </w:p>
    <w:p w:rsidR="00A852BF" w:rsidRDefault="00A852BF" w:rsidP="00436625">
      <w:pPr>
        <w:rPr>
          <w:rFonts w:ascii="Arial" w:hAnsi="Arial" w:cs="Arial"/>
          <w:szCs w:val="22"/>
        </w:rPr>
      </w:pPr>
    </w:p>
    <w:p w:rsidR="00492679" w:rsidRDefault="00492679" w:rsidP="00436625">
      <w:pPr>
        <w:rPr>
          <w:rFonts w:ascii="Arial" w:hAnsi="Arial" w:cs="Arial"/>
          <w:szCs w:val="22"/>
        </w:rPr>
      </w:pPr>
      <w:r w:rsidRPr="001C7E6D">
        <w:rPr>
          <w:rFonts w:ascii="Arial" w:hAnsi="Arial" w:cs="Arial"/>
          <w:szCs w:val="22"/>
        </w:rPr>
        <w:t xml:space="preserve">The second definition </w:t>
      </w:r>
      <w:r w:rsidR="00D53690" w:rsidRPr="001C7E6D">
        <w:rPr>
          <w:rFonts w:ascii="Arial" w:hAnsi="Arial" w:cs="Arial"/>
          <w:szCs w:val="22"/>
        </w:rPr>
        <w:t xml:space="preserve">defines </w:t>
      </w:r>
      <w:r w:rsidRPr="001C7E6D">
        <w:rPr>
          <w:rFonts w:ascii="Arial" w:hAnsi="Arial" w:cs="Arial"/>
          <w:szCs w:val="22"/>
        </w:rPr>
        <w:t xml:space="preserve">a fall zone </w:t>
      </w:r>
      <w:r w:rsidR="00D53690" w:rsidRPr="001C7E6D">
        <w:rPr>
          <w:rFonts w:ascii="Arial" w:hAnsi="Arial" w:cs="Arial"/>
          <w:szCs w:val="22"/>
        </w:rPr>
        <w:t>as</w:t>
      </w:r>
      <w:r w:rsidRPr="001C7E6D">
        <w:rPr>
          <w:rFonts w:ascii="Arial" w:hAnsi="Arial" w:cs="Arial"/>
          <w:szCs w:val="22"/>
        </w:rPr>
        <w:t xml:space="preserve"> the area (including but not limited to the area directly beneath the load) in which it is reasonably foreseeable that partially or completely suspended materials could fall in the event of an accident.</w:t>
      </w:r>
    </w:p>
    <w:p w:rsidR="00436625" w:rsidRDefault="00436625" w:rsidP="00436625">
      <w:pPr>
        <w:rPr>
          <w:rFonts w:ascii="Arial" w:hAnsi="Arial" w:cs="Arial"/>
          <w:szCs w:val="22"/>
        </w:rPr>
      </w:pPr>
    </w:p>
    <w:p w:rsidR="00436625" w:rsidRPr="001C7E6D" w:rsidRDefault="00436625" w:rsidP="00436625">
      <w:pPr>
        <w:rPr>
          <w:rFonts w:ascii="Arial" w:hAnsi="Arial" w:cs="Arial"/>
          <w:szCs w:val="22"/>
        </w:rPr>
      </w:pPr>
    </w:p>
    <w:p w:rsidR="00475709" w:rsidRPr="00CA5AEB" w:rsidRDefault="000A6EA9" w:rsidP="00436625">
      <w:pPr>
        <w:rPr>
          <w:rFonts w:ascii="Arial" w:hAnsi="Arial" w:cs="Arial"/>
          <w:b/>
          <w:szCs w:val="22"/>
        </w:rPr>
      </w:pPr>
      <w:r w:rsidRPr="00CA5AEB">
        <w:rPr>
          <w:rFonts w:ascii="Arial" w:hAnsi="Arial" w:cs="Arial"/>
          <w:b/>
          <w:szCs w:val="22"/>
        </w:rPr>
        <w:t>1926.1427</w:t>
      </w:r>
      <w:r w:rsidR="00A852BF" w:rsidRPr="00CA5AEB">
        <w:rPr>
          <w:rFonts w:ascii="Arial" w:hAnsi="Arial" w:cs="Arial"/>
          <w:b/>
          <w:szCs w:val="22"/>
        </w:rPr>
        <w:t xml:space="preserve"> </w:t>
      </w:r>
      <w:r w:rsidR="00F96330" w:rsidRPr="00CA5AEB">
        <w:rPr>
          <w:rFonts w:ascii="Arial" w:hAnsi="Arial" w:cs="Arial"/>
          <w:b/>
          <w:szCs w:val="22"/>
        </w:rPr>
        <w:t>Operator qualifications and certifications</w:t>
      </w:r>
    </w:p>
    <w:p w:rsidR="00436625" w:rsidRDefault="00436625" w:rsidP="00436625">
      <w:pPr>
        <w:rPr>
          <w:rFonts w:ascii="Arial" w:hAnsi="Arial" w:cs="Arial"/>
          <w:szCs w:val="22"/>
        </w:rPr>
      </w:pPr>
    </w:p>
    <w:p w:rsidR="00783107" w:rsidRPr="001C7E6D" w:rsidRDefault="00F96330" w:rsidP="00436625">
      <w:pPr>
        <w:rPr>
          <w:rFonts w:ascii="Arial" w:hAnsi="Arial" w:cs="Arial"/>
          <w:szCs w:val="22"/>
        </w:rPr>
      </w:pPr>
      <w:r w:rsidRPr="001C7E6D">
        <w:rPr>
          <w:rFonts w:ascii="Arial" w:hAnsi="Arial" w:cs="Arial"/>
          <w:szCs w:val="22"/>
        </w:rPr>
        <w:t xml:space="preserve">After November 10, 2014 every operator subject to this rule must </w:t>
      </w:r>
      <w:r w:rsidR="00D53690" w:rsidRPr="001C7E6D">
        <w:rPr>
          <w:rFonts w:ascii="Arial" w:hAnsi="Arial" w:cs="Arial"/>
          <w:szCs w:val="22"/>
        </w:rPr>
        <w:t>be</w:t>
      </w:r>
      <w:r w:rsidRPr="001C7E6D">
        <w:rPr>
          <w:rFonts w:ascii="Arial" w:hAnsi="Arial" w:cs="Arial"/>
          <w:szCs w:val="22"/>
        </w:rPr>
        <w:t xml:space="preserve"> operator qualifi</w:t>
      </w:r>
      <w:r w:rsidR="00D53690" w:rsidRPr="001C7E6D">
        <w:rPr>
          <w:rFonts w:ascii="Arial" w:hAnsi="Arial" w:cs="Arial"/>
          <w:szCs w:val="22"/>
        </w:rPr>
        <w:t>ed</w:t>
      </w:r>
      <w:r w:rsidRPr="001C7E6D">
        <w:rPr>
          <w:rFonts w:ascii="Arial" w:hAnsi="Arial" w:cs="Arial"/>
          <w:szCs w:val="22"/>
        </w:rPr>
        <w:t xml:space="preserve"> and certifi</w:t>
      </w:r>
      <w:r w:rsidR="00D53690" w:rsidRPr="001C7E6D">
        <w:rPr>
          <w:rFonts w:ascii="Arial" w:hAnsi="Arial" w:cs="Arial"/>
          <w:szCs w:val="22"/>
        </w:rPr>
        <w:t>ed</w:t>
      </w:r>
      <w:r w:rsidRPr="001C7E6D">
        <w:rPr>
          <w:rFonts w:ascii="Arial" w:hAnsi="Arial" w:cs="Arial"/>
          <w:szCs w:val="22"/>
        </w:rPr>
        <w:t xml:space="preserve"> for the cranes they </w:t>
      </w:r>
      <w:r w:rsidR="00D53690" w:rsidRPr="001C7E6D">
        <w:rPr>
          <w:rFonts w:ascii="Arial" w:hAnsi="Arial" w:cs="Arial"/>
          <w:szCs w:val="22"/>
        </w:rPr>
        <w:t>operate.</w:t>
      </w:r>
      <w:r w:rsidRPr="001C7E6D">
        <w:rPr>
          <w:rFonts w:ascii="Arial" w:hAnsi="Arial" w:cs="Arial"/>
          <w:szCs w:val="22"/>
        </w:rPr>
        <w:t xml:space="preserve"> There are four options listed in the rules.</w:t>
      </w:r>
    </w:p>
    <w:p w:rsidR="00436625" w:rsidRDefault="00436625" w:rsidP="00436625">
      <w:pPr>
        <w:rPr>
          <w:rFonts w:ascii="Arial" w:hAnsi="Arial" w:cs="Arial"/>
          <w:szCs w:val="22"/>
        </w:rPr>
      </w:pPr>
    </w:p>
    <w:p w:rsidR="00783107" w:rsidRDefault="00D53690" w:rsidP="00436625">
      <w:pPr>
        <w:rPr>
          <w:rFonts w:ascii="Arial" w:hAnsi="Arial" w:cs="Arial"/>
          <w:szCs w:val="22"/>
        </w:rPr>
      </w:pPr>
      <w:r w:rsidRPr="001C7E6D">
        <w:rPr>
          <w:rFonts w:ascii="Arial" w:hAnsi="Arial" w:cs="Arial"/>
          <w:szCs w:val="22"/>
        </w:rPr>
        <w:t>Option</w:t>
      </w:r>
      <w:r w:rsidR="00475709" w:rsidRPr="001C7E6D">
        <w:rPr>
          <w:rFonts w:ascii="Arial" w:hAnsi="Arial" w:cs="Arial"/>
          <w:szCs w:val="22"/>
        </w:rPr>
        <w:t>s</w:t>
      </w:r>
      <w:r w:rsidRPr="001C7E6D">
        <w:rPr>
          <w:rFonts w:ascii="Arial" w:hAnsi="Arial" w:cs="Arial"/>
          <w:szCs w:val="22"/>
        </w:rPr>
        <w:t xml:space="preserve"> 3 and 4 may not be </w:t>
      </w:r>
      <w:r w:rsidR="00A03514">
        <w:rPr>
          <w:rFonts w:ascii="Arial" w:hAnsi="Arial" w:cs="Arial"/>
          <w:szCs w:val="22"/>
        </w:rPr>
        <w:t>an option available to</w:t>
      </w:r>
      <w:r w:rsidRPr="001C7E6D">
        <w:rPr>
          <w:rFonts w:ascii="Arial" w:hAnsi="Arial" w:cs="Arial"/>
          <w:szCs w:val="22"/>
        </w:rPr>
        <w:t xml:space="preserve"> </w:t>
      </w:r>
      <w:r w:rsidR="00F96330" w:rsidRPr="001C7E6D">
        <w:rPr>
          <w:rFonts w:ascii="Arial" w:hAnsi="Arial" w:cs="Arial"/>
          <w:szCs w:val="22"/>
        </w:rPr>
        <w:t>Oregon employers</w:t>
      </w:r>
      <w:r w:rsidR="00C65FA5" w:rsidRPr="001C7E6D">
        <w:rPr>
          <w:rFonts w:ascii="Arial" w:hAnsi="Arial" w:cs="Arial"/>
          <w:szCs w:val="22"/>
        </w:rPr>
        <w:t>.</w:t>
      </w:r>
      <w:r w:rsidR="00475709" w:rsidRPr="001C7E6D">
        <w:rPr>
          <w:rFonts w:ascii="Arial" w:hAnsi="Arial" w:cs="Arial"/>
          <w:szCs w:val="22"/>
        </w:rPr>
        <w:t xml:space="preserve"> </w:t>
      </w:r>
      <w:r w:rsidR="00F96330" w:rsidRPr="001C7E6D">
        <w:rPr>
          <w:rFonts w:ascii="Arial" w:hAnsi="Arial" w:cs="Arial"/>
          <w:szCs w:val="22"/>
        </w:rPr>
        <w:t xml:space="preserve">Option 3 describes qualifications for employees that have </w:t>
      </w:r>
      <w:r w:rsidR="00C65FA5" w:rsidRPr="001C7E6D">
        <w:rPr>
          <w:rFonts w:ascii="Arial" w:hAnsi="Arial" w:cs="Arial"/>
          <w:szCs w:val="22"/>
        </w:rPr>
        <w:t xml:space="preserve">been </w:t>
      </w:r>
      <w:proofErr w:type="gramStart"/>
      <w:r w:rsidR="00F96330" w:rsidRPr="001C7E6D">
        <w:rPr>
          <w:rFonts w:ascii="Arial" w:hAnsi="Arial" w:cs="Arial"/>
          <w:szCs w:val="22"/>
        </w:rPr>
        <w:t>qualifi</w:t>
      </w:r>
      <w:r w:rsidR="00C65FA5" w:rsidRPr="001C7E6D">
        <w:rPr>
          <w:rFonts w:ascii="Arial" w:hAnsi="Arial" w:cs="Arial"/>
          <w:szCs w:val="22"/>
        </w:rPr>
        <w:t>ed</w:t>
      </w:r>
      <w:r w:rsidR="00F96330" w:rsidRPr="001C7E6D">
        <w:rPr>
          <w:rFonts w:ascii="Arial" w:hAnsi="Arial" w:cs="Arial"/>
          <w:szCs w:val="22"/>
        </w:rPr>
        <w:t xml:space="preserve">  by</w:t>
      </w:r>
      <w:proofErr w:type="gramEnd"/>
      <w:r w:rsidR="00F96330" w:rsidRPr="001C7E6D">
        <w:rPr>
          <w:rFonts w:ascii="Arial" w:hAnsi="Arial" w:cs="Arial"/>
          <w:szCs w:val="22"/>
        </w:rPr>
        <w:t xml:space="preserve"> the US military</w:t>
      </w:r>
      <w:r w:rsidR="00783107" w:rsidRPr="001C7E6D">
        <w:rPr>
          <w:rFonts w:ascii="Arial" w:hAnsi="Arial" w:cs="Arial"/>
          <w:szCs w:val="22"/>
        </w:rPr>
        <w:t>. This option is not portable for outside use other than military purposes, making this option void for Oregon employers based on Oregon OSHA</w:t>
      </w:r>
      <w:r w:rsidR="00C65FA5" w:rsidRPr="001C7E6D">
        <w:rPr>
          <w:rFonts w:ascii="Arial" w:hAnsi="Arial" w:cs="Arial"/>
          <w:szCs w:val="22"/>
        </w:rPr>
        <w:t>’s</w:t>
      </w:r>
      <w:r w:rsidR="00783107" w:rsidRPr="001C7E6D">
        <w:rPr>
          <w:rFonts w:ascii="Arial" w:hAnsi="Arial" w:cs="Arial"/>
          <w:szCs w:val="22"/>
        </w:rPr>
        <w:t xml:space="preserve"> lack of jurisdiction over the US military. Option 4 is also not portable and Oregon OSHA is not aware of any licensing done by a government entity in the state.</w:t>
      </w:r>
    </w:p>
    <w:p w:rsidR="00436625" w:rsidRPr="001C7E6D" w:rsidRDefault="00436625" w:rsidP="00436625">
      <w:pPr>
        <w:rPr>
          <w:rFonts w:ascii="Arial" w:hAnsi="Arial" w:cs="Arial"/>
          <w:szCs w:val="22"/>
        </w:rPr>
      </w:pPr>
    </w:p>
    <w:p w:rsidR="00783107" w:rsidRPr="001C7E6D" w:rsidRDefault="00783107" w:rsidP="00436625">
      <w:pPr>
        <w:rPr>
          <w:rFonts w:ascii="Arial" w:hAnsi="Arial" w:cs="Arial"/>
          <w:szCs w:val="22"/>
        </w:rPr>
      </w:pPr>
      <w:r w:rsidRPr="001C7E6D">
        <w:rPr>
          <w:rFonts w:ascii="Arial" w:hAnsi="Arial" w:cs="Arial"/>
          <w:szCs w:val="22"/>
        </w:rPr>
        <w:t>Option</w:t>
      </w:r>
      <w:r w:rsidR="00436625">
        <w:rPr>
          <w:rFonts w:ascii="Arial" w:hAnsi="Arial" w:cs="Arial"/>
          <w:szCs w:val="22"/>
        </w:rPr>
        <w:t>s</w:t>
      </w:r>
      <w:r w:rsidRPr="001C7E6D">
        <w:rPr>
          <w:rFonts w:ascii="Arial" w:hAnsi="Arial" w:cs="Arial"/>
          <w:szCs w:val="22"/>
        </w:rPr>
        <w:t xml:space="preserve"> 1 and 2 </w:t>
      </w:r>
      <w:r w:rsidR="00C65FA5" w:rsidRPr="001C7E6D">
        <w:rPr>
          <w:rFonts w:ascii="Arial" w:hAnsi="Arial" w:cs="Arial"/>
          <w:szCs w:val="22"/>
        </w:rPr>
        <w:t xml:space="preserve">contain </w:t>
      </w:r>
      <w:r w:rsidRPr="001C7E6D">
        <w:rPr>
          <w:rFonts w:ascii="Arial" w:hAnsi="Arial" w:cs="Arial"/>
          <w:szCs w:val="22"/>
        </w:rPr>
        <w:t xml:space="preserve">reasonable means </w:t>
      </w:r>
      <w:r w:rsidR="00C65FA5" w:rsidRPr="001C7E6D">
        <w:rPr>
          <w:rFonts w:ascii="Arial" w:hAnsi="Arial" w:cs="Arial"/>
          <w:szCs w:val="22"/>
        </w:rPr>
        <w:t>for</w:t>
      </w:r>
      <w:r w:rsidRPr="001C7E6D">
        <w:rPr>
          <w:rFonts w:ascii="Arial" w:hAnsi="Arial" w:cs="Arial"/>
          <w:szCs w:val="22"/>
        </w:rPr>
        <w:t xml:space="preserve"> meeting the qualification and certification requirements.</w:t>
      </w:r>
      <w:r w:rsidR="00CC1C06" w:rsidRPr="001C7E6D">
        <w:rPr>
          <w:rFonts w:ascii="Arial" w:hAnsi="Arial" w:cs="Arial"/>
          <w:szCs w:val="22"/>
        </w:rPr>
        <w:t xml:space="preserve"> </w:t>
      </w:r>
      <w:r w:rsidR="00475709" w:rsidRPr="001C7E6D">
        <w:rPr>
          <w:rFonts w:ascii="Arial" w:hAnsi="Arial" w:cs="Arial"/>
          <w:szCs w:val="22"/>
        </w:rPr>
        <w:t xml:space="preserve">After </w:t>
      </w:r>
      <w:r w:rsidR="00CC1C06" w:rsidRPr="001C7E6D">
        <w:rPr>
          <w:rFonts w:ascii="Arial" w:hAnsi="Arial" w:cs="Arial"/>
          <w:szCs w:val="22"/>
        </w:rPr>
        <w:t>discussing the issues with the Oregon OSHA crane advisory group</w:t>
      </w:r>
      <w:r w:rsidR="00C65FA5" w:rsidRPr="001C7E6D">
        <w:rPr>
          <w:rFonts w:ascii="Arial" w:hAnsi="Arial" w:cs="Arial"/>
          <w:szCs w:val="22"/>
        </w:rPr>
        <w:t>,</w:t>
      </w:r>
      <w:r w:rsidR="00CC1C06" w:rsidRPr="001C7E6D">
        <w:rPr>
          <w:rFonts w:ascii="Arial" w:hAnsi="Arial" w:cs="Arial"/>
          <w:szCs w:val="22"/>
        </w:rPr>
        <w:t xml:space="preserve"> the</w:t>
      </w:r>
      <w:r w:rsidR="00CB7B10" w:rsidRPr="001C7E6D">
        <w:rPr>
          <w:rFonts w:ascii="Arial" w:hAnsi="Arial" w:cs="Arial"/>
          <w:szCs w:val="22"/>
        </w:rPr>
        <w:t>y fe</w:t>
      </w:r>
      <w:r w:rsidR="00C65FA5" w:rsidRPr="001C7E6D">
        <w:rPr>
          <w:rFonts w:ascii="Arial" w:hAnsi="Arial" w:cs="Arial"/>
          <w:szCs w:val="22"/>
        </w:rPr>
        <w:t>l</w:t>
      </w:r>
      <w:r w:rsidR="00CB7B10" w:rsidRPr="001C7E6D">
        <w:rPr>
          <w:rFonts w:ascii="Arial" w:hAnsi="Arial" w:cs="Arial"/>
          <w:szCs w:val="22"/>
        </w:rPr>
        <w:t>t</w:t>
      </w:r>
      <w:r w:rsidR="00C65FA5" w:rsidRPr="001C7E6D">
        <w:rPr>
          <w:rFonts w:ascii="Arial" w:hAnsi="Arial" w:cs="Arial"/>
          <w:szCs w:val="22"/>
        </w:rPr>
        <w:t xml:space="preserve"> the</w:t>
      </w:r>
      <w:r w:rsidR="00CC1C06" w:rsidRPr="001C7E6D">
        <w:rPr>
          <w:rFonts w:ascii="Arial" w:hAnsi="Arial" w:cs="Arial"/>
          <w:szCs w:val="22"/>
        </w:rPr>
        <w:t xml:space="preserve"> only reasonable option is Option 1 </w:t>
      </w:r>
      <w:r w:rsidR="00C65FA5" w:rsidRPr="001C7E6D">
        <w:rPr>
          <w:rFonts w:ascii="Arial" w:hAnsi="Arial" w:cs="Arial"/>
          <w:szCs w:val="22"/>
        </w:rPr>
        <w:t>which is c</w:t>
      </w:r>
      <w:r w:rsidR="00CC1C06" w:rsidRPr="001C7E6D">
        <w:rPr>
          <w:rFonts w:ascii="Arial" w:hAnsi="Arial" w:cs="Arial"/>
          <w:szCs w:val="22"/>
        </w:rPr>
        <w:t xml:space="preserve">ertification </w:t>
      </w:r>
      <w:r w:rsidR="00C65FA5" w:rsidRPr="001C7E6D">
        <w:rPr>
          <w:rFonts w:ascii="Arial" w:hAnsi="Arial" w:cs="Arial"/>
          <w:szCs w:val="22"/>
        </w:rPr>
        <w:t>through</w:t>
      </w:r>
      <w:r w:rsidR="00CC1C06" w:rsidRPr="001C7E6D">
        <w:rPr>
          <w:rFonts w:ascii="Arial" w:hAnsi="Arial" w:cs="Arial"/>
          <w:szCs w:val="22"/>
        </w:rPr>
        <w:t xml:space="preserve"> an accredi</w:t>
      </w:r>
      <w:r w:rsidR="007F654C" w:rsidRPr="001C7E6D">
        <w:rPr>
          <w:rFonts w:ascii="Arial" w:hAnsi="Arial" w:cs="Arial"/>
          <w:szCs w:val="22"/>
        </w:rPr>
        <w:t>ted crane operator testing organization.</w:t>
      </w:r>
    </w:p>
    <w:p w:rsidR="00436625" w:rsidRDefault="00436625" w:rsidP="00436625">
      <w:pPr>
        <w:rPr>
          <w:rFonts w:ascii="Arial" w:hAnsi="Arial" w:cs="Arial"/>
          <w:szCs w:val="22"/>
        </w:rPr>
      </w:pPr>
    </w:p>
    <w:p w:rsidR="007F654C" w:rsidRPr="001C7E6D" w:rsidRDefault="007F654C" w:rsidP="00436625">
      <w:pPr>
        <w:rPr>
          <w:rFonts w:ascii="Arial" w:hAnsi="Arial" w:cs="Arial"/>
          <w:szCs w:val="22"/>
        </w:rPr>
      </w:pPr>
      <w:r w:rsidRPr="001C7E6D">
        <w:rPr>
          <w:rFonts w:ascii="Arial" w:hAnsi="Arial" w:cs="Arial"/>
          <w:szCs w:val="22"/>
        </w:rPr>
        <w:t>Until the 2014 phase</w:t>
      </w:r>
      <w:r w:rsidR="00A03514">
        <w:rPr>
          <w:rFonts w:ascii="Arial" w:hAnsi="Arial" w:cs="Arial"/>
          <w:szCs w:val="22"/>
        </w:rPr>
        <w:t>-</w:t>
      </w:r>
      <w:r w:rsidRPr="001C7E6D">
        <w:rPr>
          <w:rFonts w:ascii="Arial" w:hAnsi="Arial" w:cs="Arial"/>
          <w:szCs w:val="22"/>
        </w:rPr>
        <w:t>in date in Oregon</w:t>
      </w:r>
      <w:r w:rsidR="00C65FA5" w:rsidRPr="001C7E6D">
        <w:rPr>
          <w:rFonts w:ascii="Arial" w:hAnsi="Arial" w:cs="Arial"/>
          <w:szCs w:val="22"/>
        </w:rPr>
        <w:t>,</w:t>
      </w:r>
      <w:r w:rsidRPr="001C7E6D">
        <w:rPr>
          <w:rFonts w:ascii="Arial" w:hAnsi="Arial" w:cs="Arial"/>
          <w:szCs w:val="22"/>
        </w:rPr>
        <w:t xml:space="preserve"> the current training requirement in Oregon </w:t>
      </w:r>
      <w:r w:rsidR="00C65FA5" w:rsidRPr="001C7E6D">
        <w:rPr>
          <w:rFonts w:ascii="Arial" w:hAnsi="Arial" w:cs="Arial"/>
          <w:szCs w:val="22"/>
        </w:rPr>
        <w:t>A</w:t>
      </w:r>
      <w:r w:rsidRPr="001C7E6D">
        <w:rPr>
          <w:rFonts w:ascii="Arial" w:hAnsi="Arial" w:cs="Arial"/>
          <w:szCs w:val="22"/>
        </w:rPr>
        <w:t xml:space="preserve">dministrative </w:t>
      </w:r>
      <w:r w:rsidR="00C65FA5" w:rsidRPr="001C7E6D">
        <w:rPr>
          <w:rFonts w:ascii="Arial" w:hAnsi="Arial" w:cs="Arial"/>
          <w:szCs w:val="22"/>
        </w:rPr>
        <w:t>R</w:t>
      </w:r>
      <w:r w:rsidRPr="001C7E6D">
        <w:rPr>
          <w:rFonts w:ascii="Arial" w:hAnsi="Arial" w:cs="Arial"/>
          <w:szCs w:val="22"/>
        </w:rPr>
        <w:t xml:space="preserve">ule 437-003-0081 will </w:t>
      </w:r>
      <w:r w:rsidR="00CB7B10" w:rsidRPr="001C7E6D">
        <w:rPr>
          <w:rFonts w:ascii="Arial" w:hAnsi="Arial" w:cs="Arial"/>
          <w:szCs w:val="22"/>
        </w:rPr>
        <w:t>remain in effect</w:t>
      </w:r>
      <w:r w:rsidRPr="001C7E6D">
        <w:rPr>
          <w:rFonts w:ascii="Arial" w:hAnsi="Arial" w:cs="Arial"/>
          <w:szCs w:val="22"/>
        </w:rPr>
        <w:t xml:space="preserve">. </w:t>
      </w:r>
    </w:p>
    <w:p w:rsidR="00436625" w:rsidRDefault="00436625" w:rsidP="00436625">
      <w:pPr>
        <w:rPr>
          <w:rFonts w:ascii="Arial" w:hAnsi="Arial" w:cs="Arial"/>
          <w:szCs w:val="22"/>
        </w:rPr>
      </w:pPr>
    </w:p>
    <w:p w:rsidR="00436625" w:rsidRDefault="00436625" w:rsidP="00436625">
      <w:pPr>
        <w:rPr>
          <w:rFonts w:ascii="Arial" w:hAnsi="Arial" w:cs="Arial"/>
          <w:szCs w:val="22"/>
        </w:rPr>
      </w:pPr>
    </w:p>
    <w:p w:rsidR="00475709" w:rsidRPr="00CA5AEB" w:rsidRDefault="00475709" w:rsidP="00436625">
      <w:pPr>
        <w:rPr>
          <w:rFonts w:ascii="Arial" w:hAnsi="Arial" w:cs="Arial"/>
          <w:b/>
          <w:szCs w:val="22"/>
        </w:rPr>
      </w:pPr>
      <w:r w:rsidRPr="00CA5AEB">
        <w:rPr>
          <w:rFonts w:ascii="Arial" w:hAnsi="Arial" w:cs="Arial"/>
          <w:b/>
          <w:szCs w:val="22"/>
        </w:rPr>
        <w:t>1926.1428</w:t>
      </w:r>
      <w:r w:rsidR="00436625" w:rsidRPr="00CA5AEB">
        <w:rPr>
          <w:rFonts w:ascii="Arial" w:hAnsi="Arial" w:cs="Arial"/>
          <w:b/>
          <w:szCs w:val="22"/>
        </w:rPr>
        <w:t xml:space="preserve"> </w:t>
      </w:r>
      <w:r w:rsidRPr="00CA5AEB">
        <w:rPr>
          <w:rFonts w:ascii="Arial" w:hAnsi="Arial" w:cs="Arial"/>
          <w:b/>
          <w:szCs w:val="22"/>
        </w:rPr>
        <w:t>Signal person qualifications</w:t>
      </w:r>
    </w:p>
    <w:p w:rsidR="00436625" w:rsidRDefault="00436625" w:rsidP="00436625">
      <w:pPr>
        <w:autoSpaceDE w:val="0"/>
        <w:autoSpaceDN w:val="0"/>
        <w:adjustRightInd w:val="0"/>
        <w:rPr>
          <w:rFonts w:ascii="Arial" w:hAnsi="Arial" w:cs="Arial"/>
          <w:szCs w:val="22"/>
        </w:rPr>
      </w:pPr>
    </w:p>
    <w:p w:rsidR="00431E27" w:rsidRPr="001C7E6D" w:rsidRDefault="00475709" w:rsidP="00436625">
      <w:pPr>
        <w:autoSpaceDE w:val="0"/>
        <w:autoSpaceDN w:val="0"/>
        <w:adjustRightInd w:val="0"/>
        <w:rPr>
          <w:rFonts w:ascii="Arial" w:hAnsi="Arial" w:cs="Arial"/>
          <w:sz w:val="22"/>
          <w:szCs w:val="22"/>
        </w:rPr>
      </w:pPr>
      <w:r w:rsidRPr="001C7E6D">
        <w:rPr>
          <w:rFonts w:ascii="Arial" w:hAnsi="Arial" w:cs="Arial"/>
          <w:szCs w:val="22"/>
        </w:rPr>
        <w:t xml:space="preserve">Effective immediately </w:t>
      </w:r>
      <w:r w:rsidR="003A6EE7" w:rsidRPr="001C7E6D">
        <w:rPr>
          <w:rFonts w:ascii="Arial" w:hAnsi="Arial" w:cs="Arial"/>
          <w:szCs w:val="22"/>
        </w:rPr>
        <w:t xml:space="preserve">any person signaling a crane in conjunction with construction work </w:t>
      </w:r>
      <w:r w:rsidR="00CB7B10" w:rsidRPr="001C7E6D">
        <w:rPr>
          <w:rFonts w:ascii="Arial" w:hAnsi="Arial" w:cs="Arial"/>
          <w:szCs w:val="22"/>
        </w:rPr>
        <w:t>must</w:t>
      </w:r>
      <w:r w:rsidR="003A6EE7" w:rsidRPr="001C7E6D">
        <w:rPr>
          <w:rFonts w:ascii="Arial" w:hAnsi="Arial" w:cs="Arial"/>
          <w:szCs w:val="22"/>
        </w:rPr>
        <w:t xml:space="preserve"> be qualified.</w:t>
      </w:r>
    </w:p>
    <w:p w:rsidR="00436625" w:rsidRDefault="00436625" w:rsidP="00436625">
      <w:pPr>
        <w:autoSpaceDE w:val="0"/>
        <w:autoSpaceDN w:val="0"/>
        <w:adjustRightInd w:val="0"/>
        <w:rPr>
          <w:rFonts w:ascii="Arial" w:hAnsi="Arial" w:cs="Arial"/>
        </w:rPr>
      </w:pPr>
    </w:p>
    <w:p w:rsidR="00475709" w:rsidRPr="001C7E6D" w:rsidRDefault="003A6EE7" w:rsidP="00436625">
      <w:pPr>
        <w:autoSpaceDE w:val="0"/>
        <w:autoSpaceDN w:val="0"/>
        <w:adjustRightInd w:val="0"/>
        <w:rPr>
          <w:rFonts w:ascii="Arial" w:hAnsi="Arial" w:cs="Arial"/>
        </w:rPr>
      </w:pPr>
      <w:r w:rsidRPr="001C7E6D">
        <w:rPr>
          <w:rFonts w:ascii="Arial" w:hAnsi="Arial" w:cs="Arial"/>
        </w:rPr>
        <w:t>To be qualified individuals must know and understand the type of signals they will use. Qualified signal persons must be competent in the applicat</w:t>
      </w:r>
      <w:r w:rsidR="00A03514">
        <w:rPr>
          <w:rFonts w:ascii="Arial" w:hAnsi="Arial" w:cs="Arial"/>
        </w:rPr>
        <w:t>ion of the type of signals used. I</w:t>
      </w:r>
      <w:r w:rsidRPr="001C7E6D">
        <w:rPr>
          <w:rFonts w:ascii="Arial" w:hAnsi="Arial" w:cs="Arial"/>
        </w:rPr>
        <w:t>f hand signals are used, the signal person must know and understand the Standard Method for hand signals. Qualified individuals must have a basic understanding of equipment operation and limitations, including the</w:t>
      </w:r>
      <w:r w:rsidR="00431E27" w:rsidRPr="001C7E6D">
        <w:rPr>
          <w:rFonts w:ascii="Arial" w:hAnsi="Arial" w:cs="Arial"/>
        </w:rPr>
        <w:t xml:space="preserve"> </w:t>
      </w:r>
      <w:r w:rsidRPr="001C7E6D">
        <w:rPr>
          <w:rFonts w:ascii="Arial" w:hAnsi="Arial" w:cs="Arial"/>
        </w:rPr>
        <w:t>crane dynamics involved in swinging and stopping loads and boom deflection from</w:t>
      </w:r>
      <w:r w:rsidR="00431E27" w:rsidRPr="001C7E6D">
        <w:rPr>
          <w:rFonts w:ascii="Arial" w:hAnsi="Arial" w:cs="Arial"/>
        </w:rPr>
        <w:t xml:space="preserve"> </w:t>
      </w:r>
      <w:r w:rsidRPr="001C7E6D">
        <w:rPr>
          <w:rFonts w:ascii="Arial" w:hAnsi="Arial" w:cs="Arial"/>
        </w:rPr>
        <w:t xml:space="preserve">hoisting loads. </w:t>
      </w:r>
      <w:r w:rsidR="00431E27" w:rsidRPr="001C7E6D">
        <w:rPr>
          <w:rFonts w:ascii="Arial" w:hAnsi="Arial" w:cs="Arial"/>
        </w:rPr>
        <w:t>They must k</w:t>
      </w:r>
      <w:r w:rsidRPr="001C7E6D">
        <w:rPr>
          <w:rFonts w:ascii="Arial" w:hAnsi="Arial" w:cs="Arial"/>
        </w:rPr>
        <w:t>now and understand the relevant requirements of the signal rules that are found in 1926.1419</w:t>
      </w:r>
      <w:r w:rsidR="00431E27" w:rsidRPr="001C7E6D">
        <w:rPr>
          <w:rFonts w:ascii="Arial" w:hAnsi="Arial" w:cs="Arial"/>
        </w:rPr>
        <w:t xml:space="preserve"> </w:t>
      </w:r>
      <w:r w:rsidRPr="001C7E6D">
        <w:rPr>
          <w:rFonts w:ascii="Arial" w:hAnsi="Arial" w:cs="Arial"/>
        </w:rPr>
        <w:t>through</w:t>
      </w:r>
      <w:r w:rsidR="00431E27" w:rsidRPr="001C7E6D">
        <w:rPr>
          <w:rFonts w:ascii="Arial" w:hAnsi="Arial" w:cs="Arial"/>
        </w:rPr>
        <w:t xml:space="preserve"> </w:t>
      </w:r>
      <w:r w:rsidRPr="001C7E6D">
        <w:rPr>
          <w:rFonts w:ascii="Arial" w:hAnsi="Arial" w:cs="Arial"/>
        </w:rPr>
        <w:t>1422</w:t>
      </w:r>
      <w:r w:rsidR="00431E27" w:rsidRPr="001C7E6D">
        <w:rPr>
          <w:rFonts w:ascii="Arial" w:hAnsi="Arial" w:cs="Arial"/>
        </w:rPr>
        <w:t xml:space="preserve"> and</w:t>
      </w:r>
      <w:r w:rsidRPr="001C7E6D">
        <w:rPr>
          <w:rFonts w:ascii="Arial" w:hAnsi="Arial" w:cs="Arial"/>
        </w:rPr>
        <w:t xml:space="preserve"> 1926.1428. </w:t>
      </w:r>
      <w:r w:rsidR="00431E27" w:rsidRPr="001C7E6D">
        <w:rPr>
          <w:rFonts w:ascii="Arial" w:hAnsi="Arial" w:cs="Arial"/>
        </w:rPr>
        <w:t xml:space="preserve">All of these requirements must be done through a practical test and </w:t>
      </w:r>
      <w:r w:rsidRPr="001C7E6D">
        <w:rPr>
          <w:rFonts w:ascii="Arial" w:hAnsi="Arial" w:cs="Arial"/>
        </w:rPr>
        <w:t>an oral or written test.</w:t>
      </w:r>
    </w:p>
    <w:p w:rsidR="00436625" w:rsidRDefault="00436625" w:rsidP="00436625">
      <w:pPr>
        <w:autoSpaceDE w:val="0"/>
        <w:autoSpaceDN w:val="0"/>
        <w:adjustRightInd w:val="0"/>
        <w:rPr>
          <w:rFonts w:ascii="Arial" w:hAnsi="Arial" w:cs="Arial"/>
        </w:rPr>
      </w:pPr>
    </w:p>
    <w:p w:rsidR="00431E27" w:rsidRPr="001C7E6D" w:rsidRDefault="00431E27" w:rsidP="00436625">
      <w:pPr>
        <w:autoSpaceDE w:val="0"/>
        <w:autoSpaceDN w:val="0"/>
        <w:adjustRightInd w:val="0"/>
        <w:rPr>
          <w:rFonts w:ascii="Arial" w:hAnsi="Arial" w:cs="Arial"/>
        </w:rPr>
      </w:pPr>
      <w:r w:rsidRPr="001C7E6D">
        <w:rPr>
          <w:rFonts w:ascii="Arial" w:hAnsi="Arial" w:cs="Arial"/>
        </w:rPr>
        <w:t xml:space="preserve">Employers must have individuals qualified by a third party evaluator </w:t>
      </w:r>
      <w:r w:rsidR="00987702" w:rsidRPr="001C7E6D">
        <w:rPr>
          <w:rFonts w:ascii="Arial" w:hAnsi="Arial" w:cs="Arial"/>
        </w:rPr>
        <w:t xml:space="preserve">or </w:t>
      </w:r>
      <w:r w:rsidR="00153054" w:rsidRPr="001C7E6D">
        <w:rPr>
          <w:rFonts w:ascii="Arial" w:hAnsi="Arial" w:cs="Arial"/>
        </w:rPr>
        <w:t xml:space="preserve">by </w:t>
      </w:r>
      <w:r w:rsidR="00987702" w:rsidRPr="001C7E6D">
        <w:rPr>
          <w:rFonts w:ascii="Arial" w:hAnsi="Arial" w:cs="Arial"/>
        </w:rPr>
        <w:t>an</w:t>
      </w:r>
      <w:r w:rsidRPr="001C7E6D">
        <w:rPr>
          <w:rFonts w:ascii="Arial" w:hAnsi="Arial" w:cs="Arial"/>
        </w:rPr>
        <w:t xml:space="preserve"> </w:t>
      </w:r>
      <w:r w:rsidR="0000605D" w:rsidRPr="001C7E6D">
        <w:rPr>
          <w:rFonts w:ascii="Arial" w:hAnsi="Arial" w:cs="Arial"/>
        </w:rPr>
        <w:t>employer’s</w:t>
      </w:r>
      <w:r w:rsidRPr="001C7E6D">
        <w:rPr>
          <w:rFonts w:ascii="Arial" w:hAnsi="Arial" w:cs="Arial"/>
        </w:rPr>
        <w:t xml:space="preserve"> qualified evaluator</w:t>
      </w:r>
      <w:r w:rsidR="00153054" w:rsidRPr="001C7E6D">
        <w:rPr>
          <w:rFonts w:ascii="Arial" w:hAnsi="Arial" w:cs="Arial"/>
        </w:rPr>
        <w:t>, e</w:t>
      </w:r>
      <w:r w:rsidRPr="001C7E6D">
        <w:rPr>
          <w:rFonts w:ascii="Arial" w:hAnsi="Arial" w:cs="Arial"/>
        </w:rPr>
        <w:t>ither method is acceptable</w:t>
      </w:r>
      <w:r w:rsidR="00153054" w:rsidRPr="001C7E6D">
        <w:rPr>
          <w:rFonts w:ascii="Arial" w:hAnsi="Arial" w:cs="Arial"/>
        </w:rPr>
        <w:t>.</w:t>
      </w:r>
      <w:r w:rsidRPr="001C7E6D">
        <w:rPr>
          <w:rFonts w:ascii="Arial" w:hAnsi="Arial" w:cs="Arial"/>
        </w:rPr>
        <w:t xml:space="preserve"> </w:t>
      </w:r>
      <w:r w:rsidR="00153054" w:rsidRPr="001C7E6D">
        <w:rPr>
          <w:rFonts w:ascii="Arial" w:hAnsi="Arial" w:cs="Arial"/>
        </w:rPr>
        <w:t>D</w:t>
      </w:r>
      <w:r w:rsidRPr="001C7E6D">
        <w:rPr>
          <w:rFonts w:ascii="Arial" w:hAnsi="Arial" w:cs="Arial"/>
        </w:rPr>
        <w:t xml:space="preserve">ocumentation for whichever option is used </w:t>
      </w:r>
      <w:r w:rsidR="00987702" w:rsidRPr="001C7E6D">
        <w:rPr>
          <w:rFonts w:ascii="Arial" w:hAnsi="Arial" w:cs="Arial"/>
        </w:rPr>
        <w:t xml:space="preserve">must be </w:t>
      </w:r>
      <w:r w:rsidR="00153054" w:rsidRPr="001C7E6D">
        <w:rPr>
          <w:rFonts w:ascii="Arial" w:hAnsi="Arial" w:cs="Arial"/>
        </w:rPr>
        <w:t>available (physically or electronically)</w:t>
      </w:r>
      <w:r w:rsidR="00987702" w:rsidRPr="001C7E6D">
        <w:rPr>
          <w:rFonts w:ascii="Arial" w:hAnsi="Arial" w:cs="Arial"/>
        </w:rPr>
        <w:t xml:space="preserve"> </w:t>
      </w:r>
      <w:r w:rsidRPr="001C7E6D">
        <w:rPr>
          <w:rFonts w:ascii="Arial" w:hAnsi="Arial" w:cs="Arial"/>
        </w:rPr>
        <w:t xml:space="preserve">at the </w:t>
      </w:r>
      <w:r w:rsidR="00987702" w:rsidRPr="001C7E6D">
        <w:rPr>
          <w:rFonts w:ascii="Arial" w:hAnsi="Arial" w:cs="Arial"/>
        </w:rPr>
        <w:t xml:space="preserve">construction </w:t>
      </w:r>
      <w:r w:rsidRPr="001C7E6D">
        <w:rPr>
          <w:rFonts w:ascii="Arial" w:hAnsi="Arial" w:cs="Arial"/>
        </w:rPr>
        <w:t>site while the signal person is employed by the employer. The documentation</w:t>
      </w:r>
      <w:r w:rsidR="00987702" w:rsidRPr="001C7E6D">
        <w:rPr>
          <w:rFonts w:ascii="Arial" w:hAnsi="Arial" w:cs="Arial"/>
        </w:rPr>
        <w:t xml:space="preserve"> </w:t>
      </w:r>
      <w:r w:rsidRPr="001C7E6D">
        <w:rPr>
          <w:rFonts w:ascii="Arial" w:hAnsi="Arial" w:cs="Arial"/>
        </w:rPr>
        <w:t>must specify each type of signaling for which the</w:t>
      </w:r>
      <w:r w:rsidR="00153054" w:rsidRPr="001C7E6D">
        <w:rPr>
          <w:rFonts w:ascii="Arial" w:hAnsi="Arial" w:cs="Arial"/>
        </w:rPr>
        <w:t xml:space="preserve"> </w:t>
      </w:r>
      <w:r w:rsidRPr="001C7E6D">
        <w:rPr>
          <w:rFonts w:ascii="Arial" w:hAnsi="Arial" w:cs="Arial"/>
        </w:rPr>
        <w:t xml:space="preserve">signal person meets the </w:t>
      </w:r>
      <w:r w:rsidR="00987702" w:rsidRPr="001C7E6D">
        <w:rPr>
          <w:rFonts w:ascii="Arial" w:hAnsi="Arial" w:cs="Arial"/>
        </w:rPr>
        <w:t xml:space="preserve">qualification </w:t>
      </w:r>
      <w:r w:rsidRPr="001C7E6D">
        <w:rPr>
          <w:rFonts w:ascii="Arial" w:hAnsi="Arial" w:cs="Arial"/>
        </w:rPr>
        <w:t>requirements</w:t>
      </w:r>
      <w:r w:rsidR="00987702" w:rsidRPr="001C7E6D">
        <w:rPr>
          <w:rFonts w:ascii="Arial" w:hAnsi="Arial" w:cs="Arial"/>
        </w:rPr>
        <w:t>.</w:t>
      </w:r>
    </w:p>
    <w:p w:rsidR="00431E27" w:rsidRDefault="00431E27" w:rsidP="00436625">
      <w:pPr>
        <w:autoSpaceDE w:val="0"/>
        <w:autoSpaceDN w:val="0"/>
        <w:adjustRightInd w:val="0"/>
        <w:rPr>
          <w:rFonts w:ascii="Arial" w:hAnsi="Arial" w:cs="Arial"/>
        </w:rPr>
      </w:pPr>
    </w:p>
    <w:p w:rsidR="00436625" w:rsidRPr="001C7E6D" w:rsidRDefault="00436625" w:rsidP="00436625">
      <w:pPr>
        <w:autoSpaceDE w:val="0"/>
        <w:autoSpaceDN w:val="0"/>
        <w:adjustRightInd w:val="0"/>
        <w:rPr>
          <w:rFonts w:ascii="Arial" w:hAnsi="Arial" w:cs="Arial"/>
        </w:rPr>
      </w:pPr>
    </w:p>
    <w:p w:rsidR="00475709" w:rsidRPr="00CA5AEB" w:rsidRDefault="00CE4D69" w:rsidP="00436625">
      <w:pPr>
        <w:rPr>
          <w:rFonts w:ascii="Arial" w:hAnsi="Arial" w:cs="Arial"/>
          <w:b/>
          <w:szCs w:val="22"/>
        </w:rPr>
      </w:pPr>
      <w:r w:rsidRPr="00CA5AEB">
        <w:rPr>
          <w:rFonts w:ascii="Arial" w:hAnsi="Arial" w:cs="Arial"/>
          <w:b/>
          <w:szCs w:val="22"/>
        </w:rPr>
        <w:t>1926.1429</w:t>
      </w:r>
      <w:r w:rsidR="00A852BF" w:rsidRPr="00CA5AEB">
        <w:rPr>
          <w:rFonts w:ascii="Arial" w:hAnsi="Arial" w:cs="Arial"/>
          <w:b/>
          <w:szCs w:val="22"/>
        </w:rPr>
        <w:t xml:space="preserve"> </w:t>
      </w:r>
      <w:r w:rsidRPr="00CA5AEB">
        <w:rPr>
          <w:rFonts w:ascii="Arial" w:hAnsi="Arial" w:cs="Arial"/>
          <w:b/>
          <w:szCs w:val="22"/>
        </w:rPr>
        <w:t>Qualifications of maintenance &amp; repair employees</w:t>
      </w:r>
    </w:p>
    <w:p w:rsidR="00436625" w:rsidRDefault="00436625" w:rsidP="00436625">
      <w:pPr>
        <w:rPr>
          <w:rFonts w:ascii="Arial" w:hAnsi="Arial" w:cs="Arial"/>
          <w:szCs w:val="22"/>
        </w:rPr>
      </w:pPr>
    </w:p>
    <w:p w:rsidR="00CE4D69" w:rsidRPr="001C7E6D" w:rsidRDefault="00CE4D69" w:rsidP="00436625">
      <w:pPr>
        <w:rPr>
          <w:rFonts w:ascii="Arial" w:hAnsi="Arial" w:cs="Arial"/>
          <w:szCs w:val="22"/>
        </w:rPr>
      </w:pPr>
      <w:r w:rsidRPr="001C7E6D">
        <w:rPr>
          <w:rFonts w:ascii="Arial" w:hAnsi="Arial" w:cs="Arial"/>
          <w:szCs w:val="22"/>
        </w:rPr>
        <w:t xml:space="preserve">Although maintenance and repair activities are not subject to the construction crane rules, this section describes minimum requirements for maintenance personnel that may have to operate a crane </w:t>
      </w:r>
      <w:r w:rsidR="00C65FA5" w:rsidRPr="001C7E6D">
        <w:rPr>
          <w:rFonts w:ascii="Arial" w:hAnsi="Arial" w:cs="Arial"/>
          <w:szCs w:val="22"/>
        </w:rPr>
        <w:t>they are repairing.</w:t>
      </w:r>
      <w:r w:rsidRPr="001C7E6D">
        <w:rPr>
          <w:rFonts w:ascii="Arial" w:hAnsi="Arial" w:cs="Arial"/>
          <w:szCs w:val="22"/>
        </w:rPr>
        <w:t xml:space="preserve"> They are allowed </w:t>
      </w:r>
      <w:r w:rsidR="00C65FA5" w:rsidRPr="001C7E6D">
        <w:rPr>
          <w:rFonts w:ascii="Arial" w:hAnsi="Arial" w:cs="Arial"/>
          <w:szCs w:val="22"/>
        </w:rPr>
        <w:t xml:space="preserve">to operate the crane, </w:t>
      </w:r>
      <w:r w:rsidRPr="001C7E6D">
        <w:rPr>
          <w:rFonts w:ascii="Arial" w:hAnsi="Arial" w:cs="Arial"/>
          <w:szCs w:val="22"/>
        </w:rPr>
        <w:t xml:space="preserve">for functions necessary </w:t>
      </w:r>
      <w:r w:rsidR="00C65FA5" w:rsidRPr="001C7E6D">
        <w:rPr>
          <w:rFonts w:ascii="Arial" w:hAnsi="Arial" w:cs="Arial"/>
          <w:szCs w:val="22"/>
        </w:rPr>
        <w:t xml:space="preserve">to the repair work, </w:t>
      </w:r>
      <w:r w:rsidRPr="001C7E6D">
        <w:rPr>
          <w:rFonts w:ascii="Arial" w:hAnsi="Arial" w:cs="Arial"/>
          <w:szCs w:val="22"/>
        </w:rPr>
        <w:t>under the supervision of a qualified operator</w:t>
      </w:r>
      <w:r w:rsidR="00C65FA5" w:rsidRPr="001C7E6D">
        <w:rPr>
          <w:rFonts w:ascii="Arial" w:hAnsi="Arial" w:cs="Arial"/>
          <w:szCs w:val="22"/>
        </w:rPr>
        <w:t>. They are also allowed to operate the crane if</w:t>
      </w:r>
      <w:r w:rsidRPr="001C7E6D">
        <w:rPr>
          <w:rFonts w:ascii="Arial" w:hAnsi="Arial" w:cs="Arial"/>
          <w:szCs w:val="22"/>
        </w:rPr>
        <w:t xml:space="preserve"> they are familiar </w:t>
      </w:r>
      <w:r w:rsidR="006F3B8F" w:rsidRPr="001C7E6D">
        <w:rPr>
          <w:rFonts w:ascii="Arial" w:hAnsi="Arial" w:cs="Arial"/>
          <w:szCs w:val="22"/>
        </w:rPr>
        <w:t xml:space="preserve">with the crane and </w:t>
      </w:r>
      <w:r w:rsidR="0000605D" w:rsidRPr="001C7E6D">
        <w:rPr>
          <w:rFonts w:ascii="Arial" w:hAnsi="Arial" w:cs="Arial"/>
          <w:szCs w:val="22"/>
        </w:rPr>
        <w:t>its</w:t>
      </w:r>
      <w:r w:rsidR="006F3B8F" w:rsidRPr="001C7E6D">
        <w:rPr>
          <w:rFonts w:ascii="Arial" w:hAnsi="Arial" w:cs="Arial"/>
          <w:szCs w:val="22"/>
        </w:rPr>
        <w:t xml:space="preserve"> associated hazards</w:t>
      </w:r>
      <w:r w:rsidR="00C53E5D" w:rsidRPr="001C7E6D">
        <w:rPr>
          <w:rFonts w:ascii="Arial" w:hAnsi="Arial" w:cs="Arial"/>
          <w:szCs w:val="22"/>
        </w:rPr>
        <w:t>.</w:t>
      </w:r>
    </w:p>
    <w:p w:rsidR="00436625" w:rsidRDefault="00436625" w:rsidP="00436625">
      <w:pPr>
        <w:rPr>
          <w:rFonts w:ascii="Arial" w:hAnsi="Arial" w:cs="Arial"/>
          <w:szCs w:val="22"/>
        </w:rPr>
      </w:pPr>
    </w:p>
    <w:p w:rsidR="006F3B8F" w:rsidRPr="001C7E6D" w:rsidRDefault="006F3B8F" w:rsidP="00436625">
      <w:pPr>
        <w:rPr>
          <w:rFonts w:ascii="Arial" w:hAnsi="Arial" w:cs="Arial"/>
        </w:rPr>
      </w:pPr>
      <w:r w:rsidRPr="001C7E6D">
        <w:rPr>
          <w:rFonts w:ascii="Arial" w:hAnsi="Arial" w:cs="Arial"/>
          <w:szCs w:val="22"/>
        </w:rPr>
        <w:t xml:space="preserve">The </w:t>
      </w:r>
      <w:proofErr w:type="gramStart"/>
      <w:r w:rsidRPr="001C7E6D">
        <w:rPr>
          <w:rFonts w:ascii="Arial" w:hAnsi="Arial" w:cs="Arial"/>
          <w:szCs w:val="22"/>
        </w:rPr>
        <w:t>remainder of the sections were</w:t>
      </w:r>
      <w:proofErr w:type="gramEnd"/>
      <w:r w:rsidRPr="001C7E6D">
        <w:rPr>
          <w:rFonts w:ascii="Arial" w:hAnsi="Arial" w:cs="Arial"/>
          <w:szCs w:val="22"/>
        </w:rPr>
        <w:t xml:space="preserve"> adopted by Oregon OSHA as they appeared in the </w:t>
      </w:r>
      <w:r w:rsidRPr="001C7E6D">
        <w:rPr>
          <w:rFonts w:ascii="Arial" w:eastAsia="Times New Roman" w:hAnsi="Arial" w:cs="Arial"/>
          <w:color w:val="000000"/>
        </w:rPr>
        <w:t>Federal Register</w:t>
      </w:r>
      <w:r w:rsidRPr="001C7E6D">
        <w:rPr>
          <w:rFonts w:ascii="Arial" w:hAnsi="Arial" w:cs="Arial"/>
        </w:rPr>
        <w:t xml:space="preserve"> Vol. 75, No. 152 published, August 9, 2010.</w:t>
      </w:r>
    </w:p>
    <w:p w:rsidR="006F3B8F" w:rsidRPr="001C7E6D" w:rsidRDefault="00231F10" w:rsidP="00436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rPr>
      </w:pPr>
      <w:hyperlink r:id="rId8" w:history="1">
        <w:r w:rsidR="006F3B8F" w:rsidRPr="001C7E6D">
          <w:rPr>
            <w:rStyle w:val="Hyperlink"/>
            <w:rFonts w:ascii="Arial" w:eastAsia="Times New Roman" w:hAnsi="Arial" w:cs="Arial"/>
          </w:rPr>
          <w:t>http://www.osha.gov/FedReg_osha_pdf/FED20100809.pdf</w:t>
        </w:r>
      </w:hyperlink>
    </w:p>
    <w:p w:rsidR="00CE4D69" w:rsidRPr="001C7E6D" w:rsidRDefault="00CE4D69" w:rsidP="00436625">
      <w:pPr>
        <w:rPr>
          <w:rFonts w:ascii="Arial" w:hAnsi="Arial" w:cs="Arial"/>
          <w:szCs w:val="22"/>
        </w:rPr>
      </w:pPr>
    </w:p>
    <w:p w:rsidR="00CE4D69" w:rsidRPr="001C7E6D" w:rsidRDefault="00CE4D69" w:rsidP="00436625">
      <w:pPr>
        <w:rPr>
          <w:rFonts w:ascii="Arial" w:hAnsi="Arial" w:cs="Arial"/>
          <w:szCs w:val="22"/>
        </w:rPr>
      </w:pPr>
    </w:p>
    <w:sectPr w:rsidR="00CE4D69" w:rsidRPr="001C7E6D" w:rsidSect="001C7E6D">
      <w:pgSz w:w="12240" w:h="15840" w:code="1"/>
      <w:pgMar w:top="1440" w:right="1080" w:bottom="1440" w:left="1080" w:header="720" w:footer="720" w:gutter="72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9295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5B226A8F"/>
    <w:multiLevelType w:val="multilevel"/>
    <w:tmpl w:val="381CD4AC"/>
    <w:styleLink w:val="DCBSList"/>
    <w:lvl w:ilvl="0">
      <w:start w:val="1"/>
      <w:numFmt w:val="decimal"/>
      <w:pStyle w:val="ListNumber"/>
      <w:lvlText w:val="%1."/>
      <w:lvlJc w:val="right"/>
      <w:pPr>
        <w:ind w:left="360" w:hanging="144"/>
      </w:pPr>
      <w:rPr>
        <w:rFonts w:ascii="Times New Roman" w:hAnsi="Times New Roman" w:hint="default"/>
        <w:sz w:val="24"/>
      </w:rPr>
    </w:lvl>
    <w:lvl w:ilvl="1">
      <w:start w:val="1"/>
      <w:numFmt w:val="upperLetter"/>
      <w:pStyle w:val="ListNumber2"/>
      <w:lvlText w:val="%2."/>
      <w:lvlJc w:val="right"/>
      <w:pPr>
        <w:ind w:left="720" w:hanging="144"/>
      </w:pPr>
      <w:rPr>
        <w:rFonts w:ascii="Times New Roman" w:hAnsi="Times New Roman" w:hint="default"/>
        <w:sz w:val="24"/>
      </w:rPr>
    </w:lvl>
    <w:lvl w:ilvl="2">
      <w:start w:val="1"/>
      <w:numFmt w:val="decimal"/>
      <w:pStyle w:val="ListNumber3"/>
      <w:lvlText w:val="(%3)"/>
      <w:lvlJc w:val="right"/>
      <w:pPr>
        <w:ind w:left="1080" w:hanging="144"/>
      </w:pPr>
      <w:rPr>
        <w:rFonts w:ascii="Times New Roman" w:hAnsi="Times New Roman" w:hint="default"/>
        <w:sz w:val="24"/>
      </w:rPr>
    </w:lvl>
    <w:lvl w:ilvl="3">
      <w:start w:val="1"/>
      <w:numFmt w:val="lowerLetter"/>
      <w:pStyle w:val="ListNumber4"/>
      <w:lvlText w:val="(%4)"/>
      <w:lvlJc w:val="right"/>
      <w:pPr>
        <w:ind w:left="1440" w:hanging="144"/>
      </w:pPr>
      <w:rPr>
        <w:rFonts w:hint="default"/>
      </w:rPr>
    </w:lvl>
    <w:lvl w:ilvl="4">
      <w:start w:val="1"/>
      <w:numFmt w:val="lowerRoman"/>
      <w:pStyle w:val="ListNumber5"/>
      <w:lvlText w:val="(%5)"/>
      <w:lvlJc w:val="right"/>
      <w:pPr>
        <w:ind w:left="1800" w:hanging="144"/>
      </w:pPr>
      <w:rPr>
        <w:rFonts w:hint="default"/>
      </w:rPr>
    </w:lvl>
    <w:lvl w:ilvl="5">
      <w:start w:val="1"/>
      <w:numFmt w:val="upperLetter"/>
      <w:lvlText w:val="(%6)"/>
      <w:lvlJc w:val="right"/>
      <w:pPr>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A71"/>
    <w:rsid w:val="0000605D"/>
    <w:rsid w:val="000064D6"/>
    <w:rsid w:val="000452F4"/>
    <w:rsid w:val="00057453"/>
    <w:rsid w:val="000A1D69"/>
    <w:rsid w:val="000A6EA9"/>
    <w:rsid w:val="000B2858"/>
    <w:rsid w:val="00110EFB"/>
    <w:rsid w:val="001110B7"/>
    <w:rsid w:val="00130DB7"/>
    <w:rsid w:val="00144FB2"/>
    <w:rsid w:val="00153054"/>
    <w:rsid w:val="001705E0"/>
    <w:rsid w:val="00177E97"/>
    <w:rsid w:val="00185B1B"/>
    <w:rsid w:val="001A597D"/>
    <w:rsid w:val="001B1931"/>
    <w:rsid w:val="001C423D"/>
    <w:rsid w:val="001C687B"/>
    <w:rsid w:val="001C7E6D"/>
    <w:rsid w:val="001E333E"/>
    <w:rsid w:val="00231F10"/>
    <w:rsid w:val="00240214"/>
    <w:rsid w:val="00281FDE"/>
    <w:rsid w:val="00285606"/>
    <w:rsid w:val="002B5595"/>
    <w:rsid w:val="002F0399"/>
    <w:rsid w:val="00305500"/>
    <w:rsid w:val="00316714"/>
    <w:rsid w:val="00317211"/>
    <w:rsid w:val="003179BF"/>
    <w:rsid w:val="003233B7"/>
    <w:rsid w:val="0033319B"/>
    <w:rsid w:val="003455A5"/>
    <w:rsid w:val="0035737B"/>
    <w:rsid w:val="003646ED"/>
    <w:rsid w:val="003A6EE7"/>
    <w:rsid w:val="003A7A7A"/>
    <w:rsid w:val="003C1D7F"/>
    <w:rsid w:val="003D1A9A"/>
    <w:rsid w:val="003E0569"/>
    <w:rsid w:val="003E4BA6"/>
    <w:rsid w:val="00406DD2"/>
    <w:rsid w:val="00431E27"/>
    <w:rsid w:val="00436625"/>
    <w:rsid w:val="00450ABD"/>
    <w:rsid w:val="00467EBA"/>
    <w:rsid w:val="00475709"/>
    <w:rsid w:val="00492679"/>
    <w:rsid w:val="004E28D6"/>
    <w:rsid w:val="004E3D31"/>
    <w:rsid w:val="00507382"/>
    <w:rsid w:val="00527CCA"/>
    <w:rsid w:val="00541078"/>
    <w:rsid w:val="005A6CD4"/>
    <w:rsid w:val="005B1E76"/>
    <w:rsid w:val="005B4DAD"/>
    <w:rsid w:val="005C0DC8"/>
    <w:rsid w:val="005F2F01"/>
    <w:rsid w:val="00600020"/>
    <w:rsid w:val="00636EDD"/>
    <w:rsid w:val="006632E5"/>
    <w:rsid w:val="006832EC"/>
    <w:rsid w:val="006F3B8F"/>
    <w:rsid w:val="007018A1"/>
    <w:rsid w:val="00707D7A"/>
    <w:rsid w:val="00723F70"/>
    <w:rsid w:val="007426D0"/>
    <w:rsid w:val="00766027"/>
    <w:rsid w:val="007726AF"/>
    <w:rsid w:val="00773926"/>
    <w:rsid w:val="007778A4"/>
    <w:rsid w:val="00783107"/>
    <w:rsid w:val="007975AB"/>
    <w:rsid w:val="007A7FE8"/>
    <w:rsid w:val="007C0322"/>
    <w:rsid w:val="007D6AAF"/>
    <w:rsid w:val="007E7A71"/>
    <w:rsid w:val="007F654C"/>
    <w:rsid w:val="00843082"/>
    <w:rsid w:val="00850584"/>
    <w:rsid w:val="0087257D"/>
    <w:rsid w:val="00883A17"/>
    <w:rsid w:val="008D4BAF"/>
    <w:rsid w:val="008E7D39"/>
    <w:rsid w:val="009550DA"/>
    <w:rsid w:val="00970EEE"/>
    <w:rsid w:val="00987702"/>
    <w:rsid w:val="00994B65"/>
    <w:rsid w:val="009D6E30"/>
    <w:rsid w:val="009E5FA2"/>
    <w:rsid w:val="00A03514"/>
    <w:rsid w:val="00A852BF"/>
    <w:rsid w:val="00A86527"/>
    <w:rsid w:val="00AA52B3"/>
    <w:rsid w:val="00AB1EDA"/>
    <w:rsid w:val="00AB2E83"/>
    <w:rsid w:val="00B10C9B"/>
    <w:rsid w:val="00B34C08"/>
    <w:rsid w:val="00B436D0"/>
    <w:rsid w:val="00B60C7D"/>
    <w:rsid w:val="00B81295"/>
    <w:rsid w:val="00B922D1"/>
    <w:rsid w:val="00BA52D9"/>
    <w:rsid w:val="00BB1FB6"/>
    <w:rsid w:val="00C0040E"/>
    <w:rsid w:val="00C11902"/>
    <w:rsid w:val="00C30A01"/>
    <w:rsid w:val="00C53E5D"/>
    <w:rsid w:val="00C65FA5"/>
    <w:rsid w:val="00C72E35"/>
    <w:rsid w:val="00C74563"/>
    <w:rsid w:val="00C753BE"/>
    <w:rsid w:val="00C8029F"/>
    <w:rsid w:val="00CA5AEB"/>
    <w:rsid w:val="00CB7B10"/>
    <w:rsid w:val="00CC1C06"/>
    <w:rsid w:val="00CE4D69"/>
    <w:rsid w:val="00D06385"/>
    <w:rsid w:val="00D2665D"/>
    <w:rsid w:val="00D323AE"/>
    <w:rsid w:val="00D37CC2"/>
    <w:rsid w:val="00D53690"/>
    <w:rsid w:val="00D758C9"/>
    <w:rsid w:val="00D7597E"/>
    <w:rsid w:val="00D836C5"/>
    <w:rsid w:val="00D9476C"/>
    <w:rsid w:val="00DA7233"/>
    <w:rsid w:val="00DC1091"/>
    <w:rsid w:val="00DE4BD9"/>
    <w:rsid w:val="00E4178F"/>
    <w:rsid w:val="00E51044"/>
    <w:rsid w:val="00E577CF"/>
    <w:rsid w:val="00EA395A"/>
    <w:rsid w:val="00F12E3A"/>
    <w:rsid w:val="00F166FF"/>
    <w:rsid w:val="00F236E9"/>
    <w:rsid w:val="00F44FE3"/>
    <w:rsid w:val="00F47BA7"/>
    <w:rsid w:val="00F81E43"/>
    <w:rsid w:val="00F913AB"/>
    <w:rsid w:val="00F9548C"/>
    <w:rsid w:val="00F96330"/>
    <w:rsid w:val="00FA736C"/>
    <w:rsid w:val="00FE1442"/>
    <w:rsid w:val="00FE4A2D"/>
    <w:rsid w:val="00FF5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19" w:unhideWhenUsed="0"/>
    <w:lsdException w:name="List Number" w:semiHidden="0" w:uiPriority="20" w:unhideWhenUsed="0"/>
    <w:lsdException w:name="List Number 2" w:uiPriority="21"/>
    <w:lsdException w:name="List Number 3" w:semiHidden="0" w:uiPriority="22" w:unhideWhenUsed="0"/>
    <w:lsdException w:name="List Number 4" w:semiHidden="0" w:uiPriority="23" w:unhideWhenUsed="0"/>
    <w:lsdException w:name="List Number 5" w:semiHidden="0" w:uiPriority="24" w:unhideWhenUsed="0"/>
    <w:lsdException w:name="Title" w:semiHidden="0" w:unhideWhenUsed="0" w:qFormat="1"/>
    <w:lsdException w:name="Default Paragraph Font" w:uiPriority="1"/>
    <w:lsdException w:name="Subtitle" w:semiHidden="0" w:unhideWhenUsed="0" w:qFormat="1"/>
    <w:lsdException w:name="Strong" w:uiPriority="29"/>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8" w:unhideWhenUsed="0"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69" w:qFormat="1"/>
    <w:lsdException w:name="Intense Emphasis" w:uiPriority="28"/>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7E7A71"/>
    <w:rPr>
      <w:sz w:val="24"/>
      <w:szCs w:val="24"/>
    </w:rPr>
  </w:style>
  <w:style w:type="paragraph" w:styleId="Heading1">
    <w:name w:val="heading 1"/>
    <w:basedOn w:val="Normal"/>
    <w:next w:val="Normal"/>
    <w:link w:val="Heading1Char"/>
    <w:uiPriority w:val="9"/>
    <w:qFormat/>
    <w:rsid w:val="00AA52B3"/>
    <w:pPr>
      <w:keepNext/>
      <w:keepLines/>
      <w:spacing w:before="240" w:after="60"/>
      <w:contextualSpacing/>
      <w:outlineLvl w:val="0"/>
    </w:pPr>
    <w:rPr>
      <w:rFonts w:eastAsia="Times New Roman"/>
      <w:b/>
      <w:bCs/>
      <w:sz w:val="28"/>
      <w:szCs w:val="28"/>
    </w:rPr>
  </w:style>
  <w:style w:type="paragraph" w:styleId="Heading2">
    <w:name w:val="heading 2"/>
    <w:basedOn w:val="Normal"/>
    <w:next w:val="Normal"/>
    <w:link w:val="Heading2Char"/>
    <w:uiPriority w:val="9"/>
    <w:unhideWhenUsed/>
    <w:rsid w:val="00AA52B3"/>
    <w:pPr>
      <w:keepNext/>
      <w:keepLines/>
      <w:spacing w:before="240" w:after="60"/>
      <w:contextualSpacing/>
      <w:outlineLvl w:val="1"/>
    </w:pPr>
    <w:rPr>
      <w:rFonts w:eastAsia="Times New Roman"/>
      <w:b/>
      <w:bCs/>
      <w:szCs w:val="26"/>
    </w:rPr>
  </w:style>
  <w:style w:type="paragraph" w:styleId="Heading3">
    <w:name w:val="heading 3"/>
    <w:basedOn w:val="Normal"/>
    <w:next w:val="Normal"/>
    <w:link w:val="Heading3Char"/>
    <w:uiPriority w:val="9"/>
    <w:unhideWhenUsed/>
    <w:rsid w:val="00AA52B3"/>
    <w:pPr>
      <w:keepNext/>
      <w:keepLines/>
      <w:spacing w:before="240" w:after="60"/>
      <w:outlineLvl w:val="2"/>
    </w:pPr>
    <w:rPr>
      <w:rFonts w:eastAsia="Times New Roman"/>
      <w:b/>
      <w:bCs/>
    </w:rPr>
  </w:style>
  <w:style w:type="paragraph" w:styleId="Heading4">
    <w:name w:val="heading 4"/>
    <w:basedOn w:val="Normal"/>
    <w:next w:val="Normal"/>
    <w:link w:val="Heading4Char"/>
    <w:uiPriority w:val="9"/>
    <w:semiHidden/>
    <w:rsid w:val="00AA52B3"/>
    <w:pPr>
      <w:keepNext/>
      <w:keepLines/>
      <w:numPr>
        <w:ilvl w:val="3"/>
        <w:numId w:val="1"/>
      </w:numPr>
      <w:outlineLvl w:val="3"/>
    </w:pPr>
    <w:rPr>
      <w:rFonts w:eastAsia="Times New Roman"/>
      <w:b/>
      <w:bCs/>
      <w:iCs/>
    </w:rPr>
  </w:style>
  <w:style w:type="paragraph" w:styleId="Heading5">
    <w:name w:val="heading 5"/>
    <w:basedOn w:val="Normal"/>
    <w:next w:val="Normal"/>
    <w:link w:val="Heading5Char"/>
    <w:uiPriority w:val="9"/>
    <w:semiHidden/>
    <w:rsid w:val="00AA52B3"/>
    <w:pPr>
      <w:keepNext/>
      <w:keepLines/>
      <w:numPr>
        <w:ilvl w:val="4"/>
        <w:numId w:val="1"/>
      </w:numPr>
      <w:spacing w:before="200"/>
      <w:outlineLvl w:val="4"/>
    </w:pPr>
    <w:rPr>
      <w:rFonts w:eastAsia="Times New Roman"/>
      <w:color w:val="243F60"/>
    </w:rPr>
  </w:style>
  <w:style w:type="paragraph" w:styleId="Heading6">
    <w:name w:val="heading 6"/>
    <w:basedOn w:val="Normal"/>
    <w:next w:val="Normal"/>
    <w:link w:val="Heading6Char"/>
    <w:uiPriority w:val="9"/>
    <w:semiHidden/>
    <w:rsid w:val="00AA52B3"/>
    <w:pPr>
      <w:keepNext/>
      <w:keepLines/>
      <w:numPr>
        <w:ilvl w:val="5"/>
        <w:numId w:val="1"/>
      </w:numPr>
      <w:spacing w:before="200"/>
      <w:outlineLvl w:val="5"/>
    </w:pPr>
    <w:rPr>
      <w:rFonts w:eastAsia="Times New Roman"/>
      <w:i/>
      <w:iCs/>
      <w:color w:val="243F60"/>
    </w:rPr>
  </w:style>
  <w:style w:type="paragraph" w:styleId="Heading7">
    <w:name w:val="heading 7"/>
    <w:basedOn w:val="Normal"/>
    <w:next w:val="Normal"/>
    <w:link w:val="Heading7Char"/>
    <w:uiPriority w:val="9"/>
    <w:semiHidden/>
    <w:rsid w:val="00AA52B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link w:val="Heading8Char"/>
    <w:uiPriority w:val="9"/>
    <w:semiHidden/>
    <w:qFormat/>
    <w:rsid w:val="00AA52B3"/>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qFormat/>
    <w:rsid w:val="00AA52B3"/>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2B3"/>
    <w:rPr>
      <w:rFonts w:eastAsia="Times New Roman" w:cs="Times New Roman"/>
      <w:b/>
      <w:bCs/>
      <w:sz w:val="28"/>
      <w:szCs w:val="28"/>
    </w:rPr>
  </w:style>
  <w:style w:type="character" w:customStyle="1" w:styleId="Heading2Char">
    <w:name w:val="Heading 2 Char"/>
    <w:basedOn w:val="DefaultParagraphFont"/>
    <w:link w:val="Heading2"/>
    <w:uiPriority w:val="9"/>
    <w:rsid w:val="00AA52B3"/>
    <w:rPr>
      <w:rFonts w:eastAsia="Times New Roman" w:cs="Times New Roman"/>
      <w:b/>
      <w:bCs/>
      <w:szCs w:val="26"/>
    </w:rPr>
  </w:style>
  <w:style w:type="character" w:customStyle="1" w:styleId="Heading3Char">
    <w:name w:val="Heading 3 Char"/>
    <w:basedOn w:val="DefaultParagraphFont"/>
    <w:link w:val="Heading3"/>
    <w:uiPriority w:val="9"/>
    <w:rsid w:val="00AA52B3"/>
    <w:rPr>
      <w:rFonts w:eastAsia="Times New Roman" w:cs="Times New Roman"/>
      <w:b/>
      <w:bCs/>
    </w:rPr>
  </w:style>
  <w:style w:type="character" w:customStyle="1" w:styleId="Heading4Char">
    <w:name w:val="Heading 4 Char"/>
    <w:basedOn w:val="DefaultParagraphFont"/>
    <w:link w:val="Heading4"/>
    <w:uiPriority w:val="9"/>
    <w:semiHidden/>
    <w:rsid w:val="00316714"/>
    <w:rPr>
      <w:rFonts w:eastAsia="Times New Roman" w:cs="Times New Roman"/>
      <w:b/>
      <w:bCs/>
      <w:iCs/>
    </w:rPr>
  </w:style>
  <w:style w:type="character" w:customStyle="1" w:styleId="Heading5Char">
    <w:name w:val="Heading 5 Char"/>
    <w:basedOn w:val="DefaultParagraphFont"/>
    <w:link w:val="Heading5"/>
    <w:uiPriority w:val="9"/>
    <w:semiHidden/>
    <w:rsid w:val="00316714"/>
    <w:rPr>
      <w:rFonts w:eastAsia="Times New Roman" w:cs="Times New Roman"/>
      <w:color w:val="243F60"/>
    </w:rPr>
  </w:style>
  <w:style w:type="paragraph" w:styleId="Title">
    <w:name w:val="Title"/>
    <w:basedOn w:val="Normal"/>
    <w:next w:val="Normal"/>
    <w:link w:val="TitleChar"/>
    <w:uiPriority w:val="99"/>
    <w:semiHidden/>
    <w:rsid w:val="00AA52B3"/>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basedOn w:val="DefaultParagraphFont"/>
    <w:link w:val="Title"/>
    <w:uiPriority w:val="99"/>
    <w:semiHidden/>
    <w:rsid w:val="00316714"/>
    <w:rPr>
      <w:rFonts w:eastAsia="Times New Roman" w:cs="Times New Roman"/>
      <w:color w:val="17365D"/>
      <w:spacing w:val="5"/>
      <w:kern w:val="28"/>
      <w:sz w:val="52"/>
      <w:szCs w:val="52"/>
    </w:rPr>
  </w:style>
  <w:style w:type="paragraph" w:styleId="Subtitle">
    <w:name w:val="Subtitle"/>
    <w:basedOn w:val="Normal"/>
    <w:next w:val="Normal"/>
    <w:link w:val="SubtitleChar"/>
    <w:uiPriority w:val="99"/>
    <w:semiHidden/>
    <w:rsid w:val="00AA52B3"/>
    <w:pPr>
      <w:numPr>
        <w:ilvl w:val="1"/>
      </w:numPr>
    </w:pPr>
    <w:rPr>
      <w:rFonts w:eastAsia="Times New Roman"/>
      <w:i/>
      <w:iCs/>
      <w:spacing w:val="15"/>
    </w:rPr>
  </w:style>
  <w:style w:type="character" w:customStyle="1" w:styleId="SubtitleChar">
    <w:name w:val="Subtitle Char"/>
    <w:basedOn w:val="DefaultParagraphFont"/>
    <w:link w:val="Subtitle"/>
    <w:uiPriority w:val="99"/>
    <w:semiHidden/>
    <w:rsid w:val="00316714"/>
    <w:rPr>
      <w:rFonts w:eastAsia="Times New Roman" w:cs="Times New Roman"/>
      <w:i/>
      <w:iCs/>
      <w:spacing w:val="15"/>
    </w:rPr>
  </w:style>
  <w:style w:type="paragraph" w:styleId="ListNumber2">
    <w:name w:val="List Number 2"/>
    <w:basedOn w:val="Normal"/>
    <w:uiPriority w:val="21"/>
    <w:rsid w:val="00AA52B3"/>
    <w:pPr>
      <w:numPr>
        <w:ilvl w:val="1"/>
        <w:numId w:val="2"/>
      </w:numPr>
      <w:contextualSpacing/>
      <w:outlineLvl w:val="1"/>
    </w:pPr>
  </w:style>
  <w:style w:type="character" w:customStyle="1" w:styleId="Heading6Char">
    <w:name w:val="Heading 6 Char"/>
    <w:basedOn w:val="DefaultParagraphFont"/>
    <w:link w:val="Heading6"/>
    <w:uiPriority w:val="9"/>
    <w:semiHidden/>
    <w:rsid w:val="00316714"/>
    <w:rPr>
      <w:rFonts w:eastAsia="Times New Roman" w:cs="Times New Roman"/>
      <w:i/>
      <w:iCs/>
      <w:color w:val="243F60"/>
    </w:rPr>
  </w:style>
  <w:style w:type="paragraph" w:styleId="ListParagraph">
    <w:name w:val="List Paragraph"/>
    <w:basedOn w:val="Normal"/>
    <w:uiPriority w:val="34"/>
    <w:unhideWhenUsed/>
    <w:qFormat/>
    <w:rsid w:val="00AA52B3"/>
    <w:pPr>
      <w:ind w:left="720"/>
      <w:contextualSpacing/>
    </w:pPr>
  </w:style>
  <w:style w:type="character" w:styleId="SubtleEmphasis">
    <w:name w:val="Subtle Emphasis"/>
    <w:basedOn w:val="DefaultParagraphFont"/>
    <w:uiPriority w:val="69"/>
    <w:semiHidden/>
    <w:unhideWhenUsed/>
    <w:qFormat/>
    <w:rsid w:val="00AA52B3"/>
    <w:rPr>
      <w:i/>
      <w:iCs/>
      <w:color w:val="808080"/>
    </w:rPr>
  </w:style>
  <w:style w:type="character" w:customStyle="1" w:styleId="Heading7Char">
    <w:name w:val="Heading 7 Char"/>
    <w:basedOn w:val="DefaultParagraphFont"/>
    <w:link w:val="Heading7"/>
    <w:uiPriority w:val="9"/>
    <w:semiHidden/>
    <w:rsid w:val="00316714"/>
    <w:rPr>
      <w:rFonts w:eastAsia="Times New Roman" w:cs="Times New Roman"/>
      <w:i/>
      <w:iCs/>
      <w:color w:val="404040"/>
    </w:rPr>
  </w:style>
  <w:style w:type="paragraph" w:styleId="Quote">
    <w:name w:val="Quote"/>
    <w:basedOn w:val="Normal"/>
    <w:next w:val="Normal"/>
    <w:link w:val="QuoteChar"/>
    <w:uiPriority w:val="18"/>
    <w:qFormat/>
    <w:rsid w:val="00AA52B3"/>
    <w:pPr>
      <w:ind w:left="720" w:right="720"/>
      <w:mirrorIndents/>
    </w:pPr>
    <w:rPr>
      <w:iCs/>
      <w:color w:val="000000"/>
    </w:rPr>
  </w:style>
  <w:style w:type="character" w:customStyle="1" w:styleId="QuoteChar">
    <w:name w:val="Quote Char"/>
    <w:basedOn w:val="DefaultParagraphFont"/>
    <w:link w:val="Quote"/>
    <w:uiPriority w:val="18"/>
    <w:rsid w:val="00AA52B3"/>
    <w:rPr>
      <w:iCs/>
      <w:color w:val="000000"/>
    </w:rPr>
  </w:style>
  <w:style w:type="paragraph" w:styleId="ListNumber">
    <w:name w:val="List Number"/>
    <w:basedOn w:val="Normal"/>
    <w:uiPriority w:val="20"/>
    <w:rsid w:val="00AA52B3"/>
    <w:pPr>
      <w:numPr>
        <w:numId w:val="2"/>
      </w:numPr>
      <w:contextualSpacing/>
      <w:outlineLvl w:val="0"/>
    </w:pPr>
  </w:style>
  <w:style w:type="paragraph" w:styleId="ListNumber3">
    <w:name w:val="List Number 3"/>
    <w:basedOn w:val="Normal"/>
    <w:uiPriority w:val="22"/>
    <w:rsid w:val="00AA52B3"/>
    <w:pPr>
      <w:numPr>
        <w:ilvl w:val="2"/>
        <w:numId w:val="2"/>
      </w:numPr>
      <w:contextualSpacing/>
      <w:outlineLvl w:val="2"/>
    </w:pPr>
  </w:style>
  <w:style w:type="paragraph" w:styleId="ListNumber4">
    <w:name w:val="List Number 4"/>
    <w:basedOn w:val="Normal"/>
    <w:uiPriority w:val="23"/>
    <w:rsid w:val="00AA52B3"/>
    <w:pPr>
      <w:numPr>
        <w:ilvl w:val="3"/>
        <w:numId w:val="2"/>
      </w:numPr>
      <w:contextualSpacing/>
      <w:outlineLvl w:val="3"/>
    </w:pPr>
  </w:style>
  <w:style w:type="numbering" w:customStyle="1" w:styleId="DCBSList">
    <w:name w:val="DCBSList"/>
    <w:uiPriority w:val="99"/>
    <w:rsid w:val="00AA52B3"/>
    <w:pPr>
      <w:numPr>
        <w:numId w:val="2"/>
      </w:numPr>
    </w:pPr>
  </w:style>
  <w:style w:type="character" w:customStyle="1" w:styleId="Heading8Char">
    <w:name w:val="Heading 8 Char"/>
    <w:basedOn w:val="DefaultParagraphFont"/>
    <w:link w:val="Heading8"/>
    <w:uiPriority w:val="9"/>
    <w:semiHidden/>
    <w:rsid w:val="00AA52B3"/>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AA52B3"/>
    <w:rPr>
      <w:rFonts w:ascii="Cambria" w:eastAsia="Times New Roman" w:hAnsi="Cambria" w:cs="Times New Roman"/>
      <w:i/>
      <w:iCs/>
      <w:color w:val="404040"/>
      <w:sz w:val="20"/>
      <w:szCs w:val="20"/>
    </w:rPr>
  </w:style>
  <w:style w:type="paragraph" w:styleId="ListNumber5">
    <w:name w:val="List Number 5"/>
    <w:basedOn w:val="Normal"/>
    <w:uiPriority w:val="24"/>
    <w:rsid w:val="00AA52B3"/>
    <w:pPr>
      <w:numPr>
        <w:ilvl w:val="4"/>
        <w:numId w:val="2"/>
      </w:numPr>
      <w:contextualSpacing/>
    </w:pPr>
  </w:style>
  <w:style w:type="character" w:styleId="Emphasis">
    <w:name w:val="Emphasis"/>
    <w:basedOn w:val="DefaultParagraphFont"/>
    <w:uiPriority w:val="20"/>
    <w:qFormat/>
    <w:rsid w:val="001110B7"/>
    <w:rPr>
      <w:b/>
      <w:bCs/>
      <w:i w:val="0"/>
      <w:iCs w:val="0"/>
    </w:rPr>
  </w:style>
  <w:style w:type="paragraph" w:styleId="BalloonText">
    <w:name w:val="Balloon Text"/>
    <w:basedOn w:val="Normal"/>
    <w:link w:val="BalloonTextChar"/>
    <w:uiPriority w:val="99"/>
    <w:semiHidden/>
    <w:unhideWhenUsed/>
    <w:rsid w:val="001110B7"/>
    <w:rPr>
      <w:rFonts w:ascii="Tahoma" w:hAnsi="Tahoma" w:cs="Tahoma"/>
      <w:sz w:val="16"/>
      <w:szCs w:val="16"/>
    </w:rPr>
  </w:style>
  <w:style w:type="character" w:customStyle="1" w:styleId="BalloonTextChar">
    <w:name w:val="Balloon Text Char"/>
    <w:basedOn w:val="DefaultParagraphFont"/>
    <w:link w:val="BalloonText"/>
    <w:uiPriority w:val="99"/>
    <w:semiHidden/>
    <w:rsid w:val="001110B7"/>
    <w:rPr>
      <w:rFonts w:ascii="Tahoma" w:hAnsi="Tahoma" w:cs="Tahoma"/>
      <w:sz w:val="16"/>
      <w:szCs w:val="16"/>
    </w:rPr>
  </w:style>
  <w:style w:type="character" w:styleId="CommentReference">
    <w:name w:val="annotation reference"/>
    <w:basedOn w:val="DefaultParagraphFont"/>
    <w:uiPriority w:val="99"/>
    <w:semiHidden/>
    <w:unhideWhenUsed/>
    <w:rsid w:val="007D6AAF"/>
    <w:rPr>
      <w:sz w:val="16"/>
      <w:szCs w:val="16"/>
    </w:rPr>
  </w:style>
  <w:style w:type="paragraph" w:styleId="CommentText">
    <w:name w:val="annotation text"/>
    <w:basedOn w:val="Normal"/>
    <w:link w:val="CommentTextChar"/>
    <w:uiPriority w:val="99"/>
    <w:semiHidden/>
    <w:unhideWhenUsed/>
    <w:rsid w:val="007D6AAF"/>
    <w:rPr>
      <w:sz w:val="20"/>
      <w:szCs w:val="20"/>
    </w:rPr>
  </w:style>
  <w:style w:type="character" w:customStyle="1" w:styleId="CommentTextChar">
    <w:name w:val="Comment Text Char"/>
    <w:basedOn w:val="DefaultParagraphFont"/>
    <w:link w:val="CommentText"/>
    <w:uiPriority w:val="99"/>
    <w:semiHidden/>
    <w:rsid w:val="007D6AAF"/>
  </w:style>
  <w:style w:type="paragraph" w:styleId="CommentSubject">
    <w:name w:val="annotation subject"/>
    <w:basedOn w:val="CommentText"/>
    <w:next w:val="CommentText"/>
    <w:link w:val="CommentSubjectChar"/>
    <w:uiPriority w:val="99"/>
    <w:semiHidden/>
    <w:unhideWhenUsed/>
    <w:rsid w:val="007D6AAF"/>
    <w:rPr>
      <w:b/>
      <w:bCs/>
    </w:rPr>
  </w:style>
  <w:style w:type="character" w:customStyle="1" w:styleId="CommentSubjectChar">
    <w:name w:val="Comment Subject Char"/>
    <w:basedOn w:val="CommentTextChar"/>
    <w:link w:val="CommentSubject"/>
    <w:uiPriority w:val="99"/>
    <w:semiHidden/>
    <w:rsid w:val="007D6AAF"/>
    <w:rPr>
      <w:b/>
      <w:bCs/>
    </w:rPr>
  </w:style>
  <w:style w:type="character" w:styleId="Hyperlink">
    <w:name w:val="Hyperlink"/>
    <w:basedOn w:val="DefaultParagraphFont"/>
    <w:uiPriority w:val="99"/>
    <w:unhideWhenUsed/>
    <w:rsid w:val="00541078"/>
    <w:rPr>
      <w:color w:val="0000FF"/>
      <w:u w:val="single"/>
    </w:rPr>
  </w:style>
  <w:style w:type="character" w:styleId="FollowedHyperlink">
    <w:name w:val="FollowedHyperlink"/>
    <w:basedOn w:val="DefaultParagraphFont"/>
    <w:uiPriority w:val="99"/>
    <w:semiHidden/>
    <w:unhideWhenUsed/>
    <w:rsid w:val="007426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19" w:unhideWhenUsed="0"/>
    <w:lsdException w:name="List Number" w:semiHidden="0" w:uiPriority="20" w:unhideWhenUsed="0"/>
    <w:lsdException w:name="List Number 2" w:uiPriority="21"/>
    <w:lsdException w:name="List Number 3" w:semiHidden="0" w:uiPriority="22" w:unhideWhenUsed="0"/>
    <w:lsdException w:name="List Number 4" w:semiHidden="0" w:uiPriority="23" w:unhideWhenUsed="0"/>
    <w:lsdException w:name="List Number 5" w:semiHidden="0" w:uiPriority="24" w:unhideWhenUsed="0"/>
    <w:lsdException w:name="Title" w:semiHidden="0" w:unhideWhenUsed="0" w:qFormat="1"/>
    <w:lsdException w:name="Default Paragraph Font" w:uiPriority="1"/>
    <w:lsdException w:name="Subtitle" w:semiHidden="0" w:unhideWhenUsed="0" w:qFormat="1"/>
    <w:lsdException w:name="Strong" w:uiPriority="29"/>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8" w:unhideWhenUsed="0"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69" w:qFormat="1"/>
    <w:lsdException w:name="Intense Emphasis" w:uiPriority="28"/>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7E7A71"/>
    <w:rPr>
      <w:sz w:val="24"/>
      <w:szCs w:val="24"/>
    </w:rPr>
  </w:style>
  <w:style w:type="paragraph" w:styleId="Heading1">
    <w:name w:val="heading 1"/>
    <w:basedOn w:val="Normal"/>
    <w:next w:val="Normal"/>
    <w:link w:val="Heading1Char"/>
    <w:uiPriority w:val="9"/>
    <w:qFormat/>
    <w:rsid w:val="00AA52B3"/>
    <w:pPr>
      <w:keepNext/>
      <w:keepLines/>
      <w:spacing w:before="240" w:after="60"/>
      <w:contextualSpacing/>
      <w:outlineLvl w:val="0"/>
    </w:pPr>
    <w:rPr>
      <w:rFonts w:eastAsia="Times New Roman"/>
      <w:b/>
      <w:bCs/>
      <w:sz w:val="28"/>
      <w:szCs w:val="28"/>
    </w:rPr>
  </w:style>
  <w:style w:type="paragraph" w:styleId="Heading2">
    <w:name w:val="heading 2"/>
    <w:basedOn w:val="Normal"/>
    <w:next w:val="Normal"/>
    <w:link w:val="Heading2Char"/>
    <w:uiPriority w:val="9"/>
    <w:unhideWhenUsed/>
    <w:rsid w:val="00AA52B3"/>
    <w:pPr>
      <w:keepNext/>
      <w:keepLines/>
      <w:spacing w:before="240" w:after="60"/>
      <w:contextualSpacing/>
      <w:outlineLvl w:val="1"/>
    </w:pPr>
    <w:rPr>
      <w:rFonts w:eastAsia="Times New Roman"/>
      <w:b/>
      <w:bCs/>
      <w:szCs w:val="26"/>
    </w:rPr>
  </w:style>
  <w:style w:type="paragraph" w:styleId="Heading3">
    <w:name w:val="heading 3"/>
    <w:basedOn w:val="Normal"/>
    <w:next w:val="Normal"/>
    <w:link w:val="Heading3Char"/>
    <w:uiPriority w:val="9"/>
    <w:unhideWhenUsed/>
    <w:rsid w:val="00AA52B3"/>
    <w:pPr>
      <w:keepNext/>
      <w:keepLines/>
      <w:spacing w:before="240" w:after="60"/>
      <w:outlineLvl w:val="2"/>
    </w:pPr>
    <w:rPr>
      <w:rFonts w:eastAsia="Times New Roman"/>
      <w:b/>
      <w:bCs/>
    </w:rPr>
  </w:style>
  <w:style w:type="paragraph" w:styleId="Heading4">
    <w:name w:val="heading 4"/>
    <w:basedOn w:val="Normal"/>
    <w:next w:val="Normal"/>
    <w:link w:val="Heading4Char"/>
    <w:uiPriority w:val="9"/>
    <w:semiHidden/>
    <w:rsid w:val="00AA52B3"/>
    <w:pPr>
      <w:keepNext/>
      <w:keepLines/>
      <w:numPr>
        <w:ilvl w:val="3"/>
        <w:numId w:val="1"/>
      </w:numPr>
      <w:outlineLvl w:val="3"/>
    </w:pPr>
    <w:rPr>
      <w:rFonts w:eastAsia="Times New Roman"/>
      <w:b/>
      <w:bCs/>
      <w:iCs/>
    </w:rPr>
  </w:style>
  <w:style w:type="paragraph" w:styleId="Heading5">
    <w:name w:val="heading 5"/>
    <w:basedOn w:val="Normal"/>
    <w:next w:val="Normal"/>
    <w:link w:val="Heading5Char"/>
    <w:uiPriority w:val="9"/>
    <w:semiHidden/>
    <w:rsid w:val="00AA52B3"/>
    <w:pPr>
      <w:keepNext/>
      <w:keepLines/>
      <w:numPr>
        <w:ilvl w:val="4"/>
        <w:numId w:val="1"/>
      </w:numPr>
      <w:spacing w:before="200"/>
      <w:outlineLvl w:val="4"/>
    </w:pPr>
    <w:rPr>
      <w:rFonts w:eastAsia="Times New Roman"/>
      <w:color w:val="243F60"/>
    </w:rPr>
  </w:style>
  <w:style w:type="paragraph" w:styleId="Heading6">
    <w:name w:val="heading 6"/>
    <w:basedOn w:val="Normal"/>
    <w:next w:val="Normal"/>
    <w:link w:val="Heading6Char"/>
    <w:uiPriority w:val="9"/>
    <w:semiHidden/>
    <w:rsid w:val="00AA52B3"/>
    <w:pPr>
      <w:keepNext/>
      <w:keepLines/>
      <w:numPr>
        <w:ilvl w:val="5"/>
        <w:numId w:val="1"/>
      </w:numPr>
      <w:spacing w:before="200"/>
      <w:outlineLvl w:val="5"/>
    </w:pPr>
    <w:rPr>
      <w:rFonts w:eastAsia="Times New Roman"/>
      <w:i/>
      <w:iCs/>
      <w:color w:val="243F60"/>
    </w:rPr>
  </w:style>
  <w:style w:type="paragraph" w:styleId="Heading7">
    <w:name w:val="heading 7"/>
    <w:basedOn w:val="Normal"/>
    <w:next w:val="Normal"/>
    <w:link w:val="Heading7Char"/>
    <w:uiPriority w:val="9"/>
    <w:semiHidden/>
    <w:rsid w:val="00AA52B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link w:val="Heading8Char"/>
    <w:uiPriority w:val="9"/>
    <w:semiHidden/>
    <w:qFormat/>
    <w:rsid w:val="00AA52B3"/>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qFormat/>
    <w:rsid w:val="00AA52B3"/>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2B3"/>
    <w:rPr>
      <w:rFonts w:eastAsia="Times New Roman" w:cs="Times New Roman"/>
      <w:b/>
      <w:bCs/>
      <w:sz w:val="28"/>
      <w:szCs w:val="28"/>
    </w:rPr>
  </w:style>
  <w:style w:type="character" w:customStyle="1" w:styleId="Heading2Char">
    <w:name w:val="Heading 2 Char"/>
    <w:basedOn w:val="DefaultParagraphFont"/>
    <w:link w:val="Heading2"/>
    <w:uiPriority w:val="9"/>
    <w:rsid w:val="00AA52B3"/>
    <w:rPr>
      <w:rFonts w:eastAsia="Times New Roman" w:cs="Times New Roman"/>
      <w:b/>
      <w:bCs/>
      <w:szCs w:val="26"/>
    </w:rPr>
  </w:style>
  <w:style w:type="character" w:customStyle="1" w:styleId="Heading3Char">
    <w:name w:val="Heading 3 Char"/>
    <w:basedOn w:val="DefaultParagraphFont"/>
    <w:link w:val="Heading3"/>
    <w:uiPriority w:val="9"/>
    <w:rsid w:val="00AA52B3"/>
    <w:rPr>
      <w:rFonts w:eastAsia="Times New Roman" w:cs="Times New Roman"/>
      <w:b/>
      <w:bCs/>
    </w:rPr>
  </w:style>
  <w:style w:type="character" w:customStyle="1" w:styleId="Heading4Char">
    <w:name w:val="Heading 4 Char"/>
    <w:basedOn w:val="DefaultParagraphFont"/>
    <w:link w:val="Heading4"/>
    <w:uiPriority w:val="9"/>
    <w:semiHidden/>
    <w:rsid w:val="00316714"/>
    <w:rPr>
      <w:rFonts w:eastAsia="Times New Roman" w:cs="Times New Roman"/>
      <w:b/>
      <w:bCs/>
      <w:iCs/>
    </w:rPr>
  </w:style>
  <w:style w:type="character" w:customStyle="1" w:styleId="Heading5Char">
    <w:name w:val="Heading 5 Char"/>
    <w:basedOn w:val="DefaultParagraphFont"/>
    <w:link w:val="Heading5"/>
    <w:uiPriority w:val="9"/>
    <w:semiHidden/>
    <w:rsid w:val="00316714"/>
    <w:rPr>
      <w:rFonts w:eastAsia="Times New Roman" w:cs="Times New Roman"/>
      <w:color w:val="243F60"/>
    </w:rPr>
  </w:style>
  <w:style w:type="paragraph" w:styleId="Title">
    <w:name w:val="Title"/>
    <w:basedOn w:val="Normal"/>
    <w:next w:val="Normal"/>
    <w:link w:val="TitleChar"/>
    <w:uiPriority w:val="99"/>
    <w:semiHidden/>
    <w:rsid w:val="00AA52B3"/>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basedOn w:val="DefaultParagraphFont"/>
    <w:link w:val="Title"/>
    <w:uiPriority w:val="99"/>
    <w:semiHidden/>
    <w:rsid w:val="00316714"/>
    <w:rPr>
      <w:rFonts w:eastAsia="Times New Roman" w:cs="Times New Roman"/>
      <w:color w:val="17365D"/>
      <w:spacing w:val="5"/>
      <w:kern w:val="28"/>
      <w:sz w:val="52"/>
      <w:szCs w:val="52"/>
    </w:rPr>
  </w:style>
  <w:style w:type="paragraph" w:styleId="Subtitle">
    <w:name w:val="Subtitle"/>
    <w:basedOn w:val="Normal"/>
    <w:next w:val="Normal"/>
    <w:link w:val="SubtitleChar"/>
    <w:uiPriority w:val="99"/>
    <w:semiHidden/>
    <w:rsid w:val="00AA52B3"/>
    <w:pPr>
      <w:numPr>
        <w:ilvl w:val="1"/>
      </w:numPr>
    </w:pPr>
    <w:rPr>
      <w:rFonts w:eastAsia="Times New Roman"/>
      <w:i/>
      <w:iCs/>
      <w:spacing w:val="15"/>
    </w:rPr>
  </w:style>
  <w:style w:type="character" w:customStyle="1" w:styleId="SubtitleChar">
    <w:name w:val="Subtitle Char"/>
    <w:basedOn w:val="DefaultParagraphFont"/>
    <w:link w:val="Subtitle"/>
    <w:uiPriority w:val="99"/>
    <w:semiHidden/>
    <w:rsid w:val="00316714"/>
    <w:rPr>
      <w:rFonts w:eastAsia="Times New Roman" w:cs="Times New Roman"/>
      <w:i/>
      <w:iCs/>
      <w:spacing w:val="15"/>
    </w:rPr>
  </w:style>
  <w:style w:type="paragraph" w:styleId="ListNumber2">
    <w:name w:val="List Number 2"/>
    <w:basedOn w:val="Normal"/>
    <w:uiPriority w:val="21"/>
    <w:rsid w:val="00AA52B3"/>
    <w:pPr>
      <w:numPr>
        <w:ilvl w:val="1"/>
        <w:numId w:val="2"/>
      </w:numPr>
      <w:contextualSpacing/>
      <w:outlineLvl w:val="1"/>
    </w:pPr>
  </w:style>
  <w:style w:type="character" w:customStyle="1" w:styleId="Heading6Char">
    <w:name w:val="Heading 6 Char"/>
    <w:basedOn w:val="DefaultParagraphFont"/>
    <w:link w:val="Heading6"/>
    <w:uiPriority w:val="9"/>
    <w:semiHidden/>
    <w:rsid w:val="00316714"/>
    <w:rPr>
      <w:rFonts w:eastAsia="Times New Roman" w:cs="Times New Roman"/>
      <w:i/>
      <w:iCs/>
      <w:color w:val="243F60"/>
    </w:rPr>
  </w:style>
  <w:style w:type="paragraph" w:styleId="ListParagraph">
    <w:name w:val="List Paragraph"/>
    <w:basedOn w:val="Normal"/>
    <w:uiPriority w:val="34"/>
    <w:unhideWhenUsed/>
    <w:qFormat/>
    <w:rsid w:val="00AA52B3"/>
    <w:pPr>
      <w:ind w:left="720"/>
      <w:contextualSpacing/>
    </w:pPr>
  </w:style>
  <w:style w:type="character" w:styleId="SubtleEmphasis">
    <w:name w:val="Subtle Emphasis"/>
    <w:basedOn w:val="DefaultParagraphFont"/>
    <w:uiPriority w:val="69"/>
    <w:semiHidden/>
    <w:unhideWhenUsed/>
    <w:qFormat/>
    <w:rsid w:val="00AA52B3"/>
    <w:rPr>
      <w:i/>
      <w:iCs/>
      <w:color w:val="808080"/>
    </w:rPr>
  </w:style>
  <w:style w:type="character" w:customStyle="1" w:styleId="Heading7Char">
    <w:name w:val="Heading 7 Char"/>
    <w:basedOn w:val="DefaultParagraphFont"/>
    <w:link w:val="Heading7"/>
    <w:uiPriority w:val="9"/>
    <w:semiHidden/>
    <w:rsid w:val="00316714"/>
    <w:rPr>
      <w:rFonts w:eastAsia="Times New Roman" w:cs="Times New Roman"/>
      <w:i/>
      <w:iCs/>
      <w:color w:val="404040"/>
    </w:rPr>
  </w:style>
  <w:style w:type="paragraph" w:styleId="Quote">
    <w:name w:val="Quote"/>
    <w:basedOn w:val="Normal"/>
    <w:next w:val="Normal"/>
    <w:link w:val="QuoteChar"/>
    <w:uiPriority w:val="18"/>
    <w:qFormat/>
    <w:rsid w:val="00AA52B3"/>
    <w:pPr>
      <w:ind w:left="720" w:right="720"/>
      <w:mirrorIndents/>
    </w:pPr>
    <w:rPr>
      <w:iCs/>
      <w:color w:val="000000"/>
    </w:rPr>
  </w:style>
  <w:style w:type="character" w:customStyle="1" w:styleId="QuoteChar">
    <w:name w:val="Quote Char"/>
    <w:basedOn w:val="DefaultParagraphFont"/>
    <w:link w:val="Quote"/>
    <w:uiPriority w:val="18"/>
    <w:rsid w:val="00AA52B3"/>
    <w:rPr>
      <w:iCs/>
      <w:color w:val="000000"/>
    </w:rPr>
  </w:style>
  <w:style w:type="paragraph" w:styleId="ListNumber">
    <w:name w:val="List Number"/>
    <w:basedOn w:val="Normal"/>
    <w:uiPriority w:val="20"/>
    <w:rsid w:val="00AA52B3"/>
    <w:pPr>
      <w:numPr>
        <w:numId w:val="2"/>
      </w:numPr>
      <w:contextualSpacing/>
      <w:outlineLvl w:val="0"/>
    </w:pPr>
  </w:style>
  <w:style w:type="paragraph" w:styleId="ListNumber3">
    <w:name w:val="List Number 3"/>
    <w:basedOn w:val="Normal"/>
    <w:uiPriority w:val="22"/>
    <w:rsid w:val="00AA52B3"/>
    <w:pPr>
      <w:numPr>
        <w:ilvl w:val="2"/>
        <w:numId w:val="2"/>
      </w:numPr>
      <w:contextualSpacing/>
      <w:outlineLvl w:val="2"/>
    </w:pPr>
  </w:style>
  <w:style w:type="paragraph" w:styleId="ListNumber4">
    <w:name w:val="List Number 4"/>
    <w:basedOn w:val="Normal"/>
    <w:uiPriority w:val="23"/>
    <w:rsid w:val="00AA52B3"/>
    <w:pPr>
      <w:numPr>
        <w:ilvl w:val="3"/>
        <w:numId w:val="2"/>
      </w:numPr>
      <w:contextualSpacing/>
      <w:outlineLvl w:val="3"/>
    </w:pPr>
  </w:style>
  <w:style w:type="numbering" w:customStyle="1" w:styleId="DCBSList">
    <w:name w:val="DCBSList"/>
    <w:uiPriority w:val="99"/>
    <w:rsid w:val="00AA52B3"/>
    <w:pPr>
      <w:numPr>
        <w:numId w:val="2"/>
      </w:numPr>
    </w:pPr>
  </w:style>
  <w:style w:type="character" w:customStyle="1" w:styleId="Heading8Char">
    <w:name w:val="Heading 8 Char"/>
    <w:basedOn w:val="DefaultParagraphFont"/>
    <w:link w:val="Heading8"/>
    <w:uiPriority w:val="9"/>
    <w:semiHidden/>
    <w:rsid w:val="00AA52B3"/>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AA52B3"/>
    <w:rPr>
      <w:rFonts w:ascii="Cambria" w:eastAsia="Times New Roman" w:hAnsi="Cambria" w:cs="Times New Roman"/>
      <w:i/>
      <w:iCs/>
      <w:color w:val="404040"/>
      <w:sz w:val="20"/>
      <w:szCs w:val="20"/>
    </w:rPr>
  </w:style>
  <w:style w:type="paragraph" w:styleId="ListNumber5">
    <w:name w:val="List Number 5"/>
    <w:basedOn w:val="Normal"/>
    <w:uiPriority w:val="24"/>
    <w:rsid w:val="00AA52B3"/>
    <w:pPr>
      <w:numPr>
        <w:ilvl w:val="4"/>
        <w:numId w:val="2"/>
      </w:numPr>
      <w:contextualSpacing/>
    </w:pPr>
  </w:style>
  <w:style w:type="character" w:styleId="Emphasis">
    <w:name w:val="Emphasis"/>
    <w:basedOn w:val="DefaultParagraphFont"/>
    <w:uiPriority w:val="20"/>
    <w:qFormat/>
    <w:rsid w:val="001110B7"/>
    <w:rPr>
      <w:b/>
      <w:bCs/>
      <w:i w:val="0"/>
      <w:iCs w:val="0"/>
    </w:rPr>
  </w:style>
  <w:style w:type="paragraph" w:styleId="BalloonText">
    <w:name w:val="Balloon Text"/>
    <w:basedOn w:val="Normal"/>
    <w:link w:val="BalloonTextChar"/>
    <w:uiPriority w:val="99"/>
    <w:semiHidden/>
    <w:unhideWhenUsed/>
    <w:rsid w:val="001110B7"/>
    <w:rPr>
      <w:rFonts w:ascii="Tahoma" w:hAnsi="Tahoma" w:cs="Tahoma"/>
      <w:sz w:val="16"/>
      <w:szCs w:val="16"/>
    </w:rPr>
  </w:style>
  <w:style w:type="character" w:customStyle="1" w:styleId="BalloonTextChar">
    <w:name w:val="Balloon Text Char"/>
    <w:basedOn w:val="DefaultParagraphFont"/>
    <w:link w:val="BalloonText"/>
    <w:uiPriority w:val="99"/>
    <w:semiHidden/>
    <w:rsid w:val="001110B7"/>
    <w:rPr>
      <w:rFonts w:ascii="Tahoma" w:hAnsi="Tahoma" w:cs="Tahoma"/>
      <w:sz w:val="16"/>
      <w:szCs w:val="16"/>
    </w:rPr>
  </w:style>
  <w:style w:type="character" w:styleId="CommentReference">
    <w:name w:val="annotation reference"/>
    <w:basedOn w:val="DefaultParagraphFont"/>
    <w:uiPriority w:val="99"/>
    <w:semiHidden/>
    <w:unhideWhenUsed/>
    <w:rsid w:val="007D6AAF"/>
    <w:rPr>
      <w:sz w:val="16"/>
      <w:szCs w:val="16"/>
    </w:rPr>
  </w:style>
  <w:style w:type="paragraph" w:styleId="CommentText">
    <w:name w:val="annotation text"/>
    <w:basedOn w:val="Normal"/>
    <w:link w:val="CommentTextChar"/>
    <w:uiPriority w:val="99"/>
    <w:semiHidden/>
    <w:unhideWhenUsed/>
    <w:rsid w:val="007D6AAF"/>
    <w:rPr>
      <w:sz w:val="20"/>
      <w:szCs w:val="20"/>
    </w:rPr>
  </w:style>
  <w:style w:type="character" w:customStyle="1" w:styleId="CommentTextChar">
    <w:name w:val="Comment Text Char"/>
    <w:basedOn w:val="DefaultParagraphFont"/>
    <w:link w:val="CommentText"/>
    <w:uiPriority w:val="99"/>
    <w:semiHidden/>
    <w:rsid w:val="007D6AAF"/>
  </w:style>
  <w:style w:type="paragraph" w:styleId="CommentSubject">
    <w:name w:val="annotation subject"/>
    <w:basedOn w:val="CommentText"/>
    <w:next w:val="CommentText"/>
    <w:link w:val="CommentSubjectChar"/>
    <w:uiPriority w:val="99"/>
    <w:semiHidden/>
    <w:unhideWhenUsed/>
    <w:rsid w:val="007D6AAF"/>
    <w:rPr>
      <w:b/>
      <w:bCs/>
    </w:rPr>
  </w:style>
  <w:style w:type="character" w:customStyle="1" w:styleId="CommentSubjectChar">
    <w:name w:val="Comment Subject Char"/>
    <w:basedOn w:val="CommentTextChar"/>
    <w:link w:val="CommentSubject"/>
    <w:uiPriority w:val="99"/>
    <w:semiHidden/>
    <w:rsid w:val="007D6AAF"/>
    <w:rPr>
      <w:b/>
      <w:bCs/>
    </w:rPr>
  </w:style>
  <w:style w:type="character" w:styleId="Hyperlink">
    <w:name w:val="Hyperlink"/>
    <w:basedOn w:val="DefaultParagraphFont"/>
    <w:uiPriority w:val="99"/>
    <w:unhideWhenUsed/>
    <w:rsid w:val="00541078"/>
    <w:rPr>
      <w:color w:val="0000FF"/>
      <w:u w:val="single"/>
    </w:rPr>
  </w:style>
  <w:style w:type="character" w:styleId="FollowedHyperlink">
    <w:name w:val="FollowedHyperlink"/>
    <w:basedOn w:val="DefaultParagraphFont"/>
    <w:uiPriority w:val="99"/>
    <w:semiHidden/>
    <w:unhideWhenUsed/>
    <w:rsid w:val="007426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38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ha.gov/FedReg_osha_pdf/FED20100809.pdf"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www.osha.gov/FedReg_osha_pdf/FED20100809.pdf"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ulemakingSummary" ma:contentTypeID="0x0101009A9B6552B0B369419FE821ED633C17A707004941715C25DB7B45865B98894BC40EEB" ma:contentTypeVersion="23" ma:contentTypeDescription="Summary of comments and decisions for rulemaking" ma:contentTypeScope="" ma:versionID="a74b3ab4f9914737594032f43da26f0c">
  <xsd:schema xmlns:xsd="http://www.w3.org/2001/XMLSchema" xmlns:xs="http://www.w3.org/2001/XMLSchema" xmlns:p="http://schemas.microsoft.com/office/2006/metadata/properties" xmlns:ns2="4abed4e2-db5c-4e78-ae88-7ca7a6241065" targetNamespace="http://schemas.microsoft.com/office/2006/metadata/properties" ma:root="true" ma:fieldsID="ade9ad431ec43ed7c7dc75838f81442a" ns2:_="">
    <xsd:import namespace="4abed4e2-db5c-4e78-ae88-7ca7a6241065"/>
    <xsd:element name="properties">
      <xsd:complexType>
        <xsd:sequence>
          <xsd:element name="documentManagement">
            <xsd:complexType>
              <xsd:all>
                <xsd:element ref="ns2:RuleType" minOccurs="0"/>
                <xsd:element ref="ns2:Inactive" minOccurs="0"/>
                <xsd:element ref="ns2:AdminOrder"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RuleType" ma:index="1"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3" nillable="true" ma:displayName="Inactive" ma:default="0" ma:internalName="Inactive" ma:readOnly="false">
      <xsd:simpleType>
        <xsd:restriction base="dms:Boolean"/>
      </xsd:simpleType>
    </xsd:element>
    <xsd:element name="AdminOrder" ma:index="4" nillable="true" ma:displayName="Administrative Order #" ma:description="#-#### Format&#10;Administrative order number for rules" ma:internalName="AdminOrder" ma:readOnly="false">
      <xsd:simpleType>
        <xsd:restriction base="dms:Text">
          <xsd:maxLength value="255"/>
        </xsd:restriction>
      </xsd:simpleType>
    </xsd:element>
    <xsd:element name="Topic" ma:index="5"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opic xmlns="4abed4e2-db5c-4e78-ae88-7ca7a6241065">
      <Value>205</Value>
    </Topic>
    <RuleType xmlns="4abed4e2-db5c-4e78-ae88-7ca7a6241065">Summary of comments and decisions</RuleType>
    <Inactive xmlns="4abed4e2-db5c-4e78-ae88-7ca7a6241065">true</Inactive>
    <AdminOrder xmlns="4abed4e2-db5c-4e78-ae88-7ca7a6241065">1-2011</AdminOrder>
  </documentManagement>
</p:properties>
</file>

<file path=customXml/itemProps1.xml><?xml version="1.0" encoding="utf-8"?>
<ds:datastoreItem xmlns:ds="http://schemas.openxmlformats.org/officeDocument/2006/customXml" ds:itemID="{48D84DBF-2B7D-4FC1-B49F-71D32F091DD1}"/>
</file>

<file path=customXml/itemProps2.xml><?xml version="1.0" encoding="utf-8"?>
<ds:datastoreItem xmlns:ds="http://schemas.openxmlformats.org/officeDocument/2006/customXml" ds:itemID="{B5DCDCBD-09E4-49A2-BF51-3A272FE1DA2B}"/>
</file>

<file path=customXml/itemProps3.xml><?xml version="1.0" encoding="utf-8"?>
<ds:datastoreItem xmlns:ds="http://schemas.openxmlformats.org/officeDocument/2006/customXml" ds:itemID="{42FF2189-DB6F-402E-A858-1FB29D123628}"/>
</file>

<file path=customXml/itemProps4.xml><?xml version="1.0" encoding="utf-8"?>
<ds:datastoreItem xmlns:ds="http://schemas.openxmlformats.org/officeDocument/2006/customXml" ds:itemID="{E80427FD-BA86-4264-B0E4-91A4DB42B005}"/>
</file>

<file path=docProps/app.xml><?xml version="1.0" encoding="utf-8"?>
<Properties xmlns="http://schemas.openxmlformats.org/officeDocument/2006/extended-properties" xmlns:vt="http://schemas.openxmlformats.org/officeDocument/2006/docPropsVTypes">
  <Template>79A21EB1.dotm</Template>
  <TotalTime>0</TotalTime>
  <Pages>8</Pages>
  <Words>2777</Words>
  <Characters>15832</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18572</CharactersWithSpaces>
  <SharedDoc>false</SharedDoc>
  <HLinks>
    <vt:vector size="12" baseType="variant">
      <vt:variant>
        <vt:i4>851996</vt:i4>
      </vt:variant>
      <vt:variant>
        <vt:i4>3</vt:i4>
      </vt:variant>
      <vt:variant>
        <vt:i4>0</vt:i4>
      </vt:variant>
      <vt:variant>
        <vt:i4>5</vt:i4>
      </vt:variant>
      <vt:variant>
        <vt:lpwstr>http://www.osha.gov/FedReg_osha_pdf/FED20100809.pdf</vt:lpwstr>
      </vt:variant>
      <vt:variant>
        <vt:lpwstr/>
      </vt:variant>
      <vt:variant>
        <vt:i4>851996</vt:i4>
      </vt:variant>
      <vt:variant>
        <vt:i4>0</vt:i4>
      </vt:variant>
      <vt:variant>
        <vt:i4>0</vt:i4>
      </vt:variant>
      <vt:variant>
        <vt:i4>5</vt:i4>
      </vt:variant>
      <vt:variant>
        <vt:lpwstr>http://www.osha.gov/FedReg_osha_pdf/FED20100809.pdf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agency decisions regarding proposed changes to Cranes and Derricks in Division 3 Construction Administrative Rules. New Subdivision CC contains the crane and derrick rules</dc:title>
  <dc:creator>DCBS</dc:creator>
  <cp:lastModifiedBy>Tawnya Swanson</cp:lastModifiedBy>
  <cp:revision>2</cp:revision>
  <cp:lastPrinted>2011-06-06T22:27:00Z</cp:lastPrinted>
  <dcterms:created xsi:type="dcterms:W3CDTF">2016-08-11T22:23:00Z</dcterms:created>
  <dcterms:modified xsi:type="dcterms:W3CDTF">2016-08-11T22:23:00Z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0x0101009A9B6552B0B369419FE821ED633C17A707004941715C25DB7B45865B98894BC40EEB</vt:lpwstr>
  </property>
  <property fmtid="{D5CDD505-2E9C-101B-9397-08002B2CF9AE}" pid="3" name="Order">
    <vt:r8>100200</vt:r8>
  </property>
  <property fmtid="{D5CDD505-2E9C-101B-9397-08002B2CF9AE}" pid="4" name="DateFiled">
    <vt:filetime>2011-02-09T08:00:00Z</vt:filetime>
  </property>
  <property fmtid="{D5CDD505-2E9C-101B-9397-08002B2CF9AE}" pid="5" name="AdminOrder">
    <vt:lpwstr>1-2011</vt:lpwstr>
  </property>
  <property fmtid="{D5CDD505-2E9C-101B-9397-08002B2CF9AE}" pid="6" name="DateEffective">
    <vt:filetime>2011-02-09T08:00:00Z</vt:filetime>
  </property>
  <property fmtid="{D5CDD505-2E9C-101B-9397-08002B2CF9AE}" pid="7" name="WordVersion">
    <vt:lpwstr/>
  </property>
  <property fmtid="{D5CDD505-2E9C-101B-9397-08002B2CF9AE}" pid="8" name="URL">
    <vt:lpwstr/>
  </property>
  <property fmtid="{D5CDD505-2E9C-101B-9397-08002B2CF9AE}" pid="10" name="ProgramDirectiveNumber">
    <vt:lpwstr/>
  </property>
  <property fmtid="{D5CDD505-2E9C-101B-9397-08002B2CF9AE}" pid="11" name="RuleDivision">
    <vt:lpwstr/>
  </property>
  <property fmtid="{D5CDD505-2E9C-101B-9397-08002B2CF9AE}" pid="12" name="Description1">
    <vt:lpwstr/>
  </property>
</Properties>
</file>