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3.xml" ContentType="application/vnd.openxmlformats-officedocument.wordprocessingml.footer+xml"/>
  <Override PartName="/word/header26.xml" ContentType="application/vnd.openxmlformats-officedocument.wordprocessingml.header+xml"/>
  <Override PartName="/word/header25.xml" ContentType="application/vnd.openxmlformats-officedocument.wordprocessingml.header+xml"/>
  <Override PartName="/word/footer2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6.xml" ContentType="application/vnd.openxmlformats-officedocument.wordprocessingml.footer+xml"/>
  <Override PartName="/word/header14.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7.xml" ContentType="application/vnd.openxmlformats-officedocument.wordprocessingml.header+xml"/>
  <Override PartName="/word/header22.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1.xml" ContentType="application/vnd.openxmlformats-officedocument.wordprocessingml.header+xml"/>
  <Override PartName="/word/footer23.xml" ContentType="application/vnd.openxmlformats-officedocument.wordprocessingml.footer+xml"/>
  <Override PartName="/word/footer22.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8.xml" ContentType="application/vnd.openxmlformats-officedocument.wordprocessingml.header+xml"/>
  <Override PartName="/word/footer32.xml" ContentType="application/vnd.openxmlformats-officedocument.wordprocessingml.footer+xml"/>
  <Override PartName="/word/footer3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0.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7.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26.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75057C" w:rsidTr="006E1720">
        <w:trPr>
          <w:cantSplit/>
        </w:trPr>
        <w:tc>
          <w:tcPr>
            <w:tcW w:w="5076" w:type="dxa"/>
          </w:tcPr>
          <w:p w:rsidR="0075057C" w:rsidRDefault="0075057C" w:rsidP="0075057C">
            <w:r>
              <w:rPr>
                <w:noProof/>
              </w:rPr>
              <w:drawing>
                <wp:inline distT="0" distB="0" distL="0" distR="0" wp14:anchorId="52067932" wp14:editId="5D645D43">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rsidR="0075057C" w:rsidRPr="00DA7B53" w:rsidRDefault="0075057C" w:rsidP="0075057C">
            <w:pPr>
              <w:pStyle w:val="Heading2"/>
              <w:outlineLvl w:val="1"/>
            </w:pPr>
            <w:r w:rsidRPr="00DA7B53">
              <w:t>Oreg</w:t>
            </w:r>
            <w:bookmarkStart w:id="0" w:name="_GoBack"/>
            <w:bookmarkEnd w:id="0"/>
            <w:r w:rsidRPr="00DA7B53">
              <w:t>on Administrative Rules</w:t>
            </w:r>
          </w:p>
          <w:p w:rsidR="0075057C" w:rsidRPr="00DA7B53" w:rsidRDefault="0075057C" w:rsidP="0075057C">
            <w:pPr>
              <w:pStyle w:val="Heading2"/>
              <w:outlineLvl w:val="1"/>
            </w:pPr>
            <w:r w:rsidRPr="00DA7B53">
              <w:t>Chapter 437</w:t>
            </w:r>
          </w:p>
          <w:p w:rsidR="0075057C" w:rsidRDefault="0075057C"/>
        </w:tc>
      </w:tr>
      <w:tr w:rsidR="0075057C" w:rsidTr="0075057C">
        <w:trPr>
          <w:cantSplit/>
          <w:trHeight w:hRule="exact" w:val="7920"/>
        </w:trPr>
        <w:tc>
          <w:tcPr>
            <w:tcW w:w="10152" w:type="dxa"/>
            <w:gridSpan w:val="2"/>
            <w:vAlign w:val="bottom"/>
          </w:tcPr>
          <w:p w:rsidR="0075057C" w:rsidRPr="00573118" w:rsidRDefault="0075057C" w:rsidP="0075057C">
            <w:pPr>
              <w:jc w:val="right"/>
            </w:pPr>
          </w:p>
          <w:p w:rsidR="0075057C" w:rsidRDefault="0075057C" w:rsidP="0075057C">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75057C" w:rsidTr="0075057C">
              <w:trPr>
                <w:cantSplit/>
                <w:jc w:val="center"/>
              </w:trPr>
              <w:tc>
                <w:tcPr>
                  <w:tcW w:w="5000" w:type="pct"/>
                  <w:gridSpan w:val="2"/>
                  <w:tcBorders>
                    <w:bottom w:val="single" w:sz="24" w:space="0" w:color="808080" w:themeColor="background1" w:themeShade="80"/>
                  </w:tcBorders>
                  <w:tcMar>
                    <w:left w:w="210" w:type="dxa"/>
                    <w:right w:w="210" w:type="dxa"/>
                  </w:tcMar>
                  <w:vAlign w:val="bottom"/>
                </w:tcPr>
                <w:p w:rsidR="0075057C" w:rsidRDefault="00413CEE" w:rsidP="0075057C">
                  <w:pPr>
                    <w:pStyle w:val="Heading2"/>
                  </w:pPr>
                  <w:sdt>
                    <w:sdtPr>
                      <w:alias w:val="Division"/>
                      <w:tag w:val=""/>
                      <w:id w:val="-1520928311"/>
                      <w:lock w:val="sdtLocked"/>
                      <w:placeholder>
                        <w:docPart w:val="C78A54408A1A4A3B9310938C533F631D"/>
                      </w:placeholder>
                      <w:dataBinding w:prefixMappings="xmlns:ns0='http://purl.org/dc/elements/1.1/' xmlns:ns1='http://schemas.openxmlformats.org/package/2006/metadata/core-properties' " w:xpath="/ns1:coreProperties[1]/ns0:subject[1]" w:storeItemID="{6C3C8BC8-F283-45AE-878A-BAB7291924A1}"/>
                      <w:text/>
                    </w:sdtPr>
                    <w:sdtEndPr/>
                    <w:sdtContent>
                      <w:r w:rsidR="00AC74AF">
                        <w:t>Division 2</w:t>
                      </w:r>
                    </w:sdtContent>
                  </w:sdt>
                </w:p>
                <w:sdt>
                  <w:sdtPr>
                    <w:alias w:val="Division Title"/>
                    <w:tag w:val="Division Title"/>
                    <w:id w:val="1327177191"/>
                    <w:placeholder>
                      <w:docPart w:val="E8D64D02A8814AD48CD4864D4E32D50B"/>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rsidR="0075057C" w:rsidRDefault="00C1406A" w:rsidP="00892D2F">
                      <w:pPr>
                        <w:jc w:val="right"/>
                      </w:pPr>
                      <w:r>
                        <w:t>General Occupational Safety and Health</w:t>
                      </w:r>
                    </w:p>
                  </w:sdtContent>
                </w:sdt>
              </w:tc>
            </w:tr>
            <w:tr w:rsidR="001C613E" w:rsidTr="0075057C">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rsidR="001C613E" w:rsidRPr="0075057C" w:rsidRDefault="00413CEE" w:rsidP="003A0991">
                  <w:pPr>
                    <w:pStyle w:val="Title"/>
                    <w:framePr w:vSpace="0" w:wrap="auto" w:xAlign="left" w:yAlign="inline"/>
                    <w:suppressOverlap w:val="0"/>
                    <w:rPr>
                      <w:rStyle w:val="Oregon"/>
                      <w:i w:val="0"/>
                    </w:rPr>
                  </w:pPr>
                  <w:sdt>
                    <w:sdtPr>
                      <w:rPr>
                        <w:rStyle w:val="TitleChar"/>
                      </w:rPr>
                      <w:alias w:val="Title"/>
                      <w:tag w:val=""/>
                      <w:id w:val="-943765335"/>
                      <w:lock w:val="sdtLocked"/>
                      <w:placeholder>
                        <w:docPart w:val="E2B9C97C07B74CEEBCC39DB0D27DD8E1"/>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3A0991">
                        <w:rPr>
                          <w:rStyle w:val="TitleChar"/>
                        </w:rPr>
                        <w:t>Hand and Portable Powered Tools and Other Hand Held Equipment</w:t>
                      </w:r>
                    </w:sdtContent>
                  </w:sdt>
                  <w:r w:rsidR="001C613E" w:rsidRPr="0075057C">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rsidR="001C613E" w:rsidRPr="008C0E3F" w:rsidRDefault="001C613E" w:rsidP="002B06E2">
                  <w:pPr>
                    <w:pStyle w:val="Heading2"/>
                    <w:spacing w:before="0" w:after="0"/>
                    <w:jc w:val="center"/>
                  </w:pPr>
                  <w:r>
                    <w:t>Subdivision</w:t>
                  </w:r>
                </w:p>
              </w:tc>
            </w:tr>
            <w:tr w:rsidR="001C613E" w:rsidRPr="00964F85" w:rsidTr="0075057C">
              <w:trPr>
                <w:cantSplit/>
                <w:trHeight w:hRule="exact" w:val="1500"/>
                <w:jc w:val="center"/>
              </w:trPr>
              <w:tc>
                <w:tcPr>
                  <w:tcW w:w="3755" w:type="pct"/>
                  <w:vMerge/>
                  <w:tcBorders>
                    <w:right w:val="single" w:sz="24" w:space="0" w:color="808080" w:themeColor="background1" w:themeShade="80"/>
                  </w:tcBorders>
                  <w:vAlign w:val="bottom"/>
                </w:tcPr>
                <w:p w:rsidR="001C613E" w:rsidRPr="00964F85" w:rsidRDefault="001C613E" w:rsidP="0075057C">
                  <w:pPr>
                    <w:jc w:val="center"/>
                  </w:pPr>
                </w:p>
              </w:tc>
              <w:tc>
                <w:tcPr>
                  <w:tcW w:w="1245" w:type="pct"/>
                  <w:tcBorders>
                    <w:left w:val="single" w:sz="24" w:space="0" w:color="808080" w:themeColor="background1" w:themeShade="80"/>
                  </w:tcBorders>
                  <w:noWrap/>
                  <w:tcMar>
                    <w:left w:w="210" w:type="dxa"/>
                    <w:right w:w="210" w:type="dxa"/>
                  </w:tcMar>
                </w:tcPr>
                <w:p w:rsidR="001C613E" w:rsidRPr="00964F85" w:rsidRDefault="00413CEE" w:rsidP="003A0991">
                  <w:pPr>
                    <w:pStyle w:val="BigAccent"/>
                    <w:framePr w:wrap="auto" w:xAlign="left" w:yAlign="inline"/>
                    <w:suppressOverlap w:val="0"/>
                  </w:pPr>
                  <w:sdt>
                    <w:sdtPr>
                      <w:rPr>
                        <w:rStyle w:val="BigAccentChar"/>
                        <w:kern w:val="0"/>
                      </w:rPr>
                      <w:alias w:val="Subdivision"/>
                      <w:tag w:val=""/>
                      <w:id w:val="493841245"/>
                      <w:lock w:val="sdtLocked"/>
                      <w:placeholder>
                        <w:docPart w:val="7F3B1CC14E1B4AC4A24022ABAC39CC06"/>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3A0991">
                        <w:rPr>
                          <w:rStyle w:val="BigAccentChar"/>
                          <w:kern w:val="0"/>
                        </w:rPr>
                        <w:t>P</w:t>
                      </w:r>
                    </w:sdtContent>
                  </w:sdt>
                </w:p>
              </w:tc>
            </w:tr>
            <w:tr w:rsidR="001C613E" w:rsidTr="0075057C">
              <w:trPr>
                <w:cantSplit/>
                <w:trHeight w:val="375"/>
                <w:jc w:val="center"/>
              </w:trPr>
              <w:tc>
                <w:tcPr>
                  <w:tcW w:w="3755" w:type="pct"/>
                  <w:vMerge/>
                  <w:tcBorders>
                    <w:right w:val="single" w:sz="24" w:space="0" w:color="808080" w:themeColor="background1" w:themeShade="80"/>
                  </w:tcBorders>
                </w:tcPr>
                <w:p w:rsidR="001C613E" w:rsidRDefault="001C613E" w:rsidP="0075057C"/>
              </w:tc>
              <w:tc>
                <w:tcPr>
                  <w:tcW w:w="1245" w:type="pct"/>
                  <w:tcBorders>
                    <w:left w:val="single" w:sz="24" w:space="0" w:color="808080" w:themeColor="background1" w:themeShade="80"/>
                  </w:tcBorders>
                  <w:noWrap/>
                  <w:tcMar>
                    <w:top w:w="210" w:type="dxa"/>
                    <w:left w:w="210" w:type="dxa"/>
                    <w:right w:w="210" w:type="dxa"/>
                  </w:tcMar>
                </w:tcPr>
                <w:p w:rsidR="001C613E" w:rsidRPr="001C613E" w:rsidRDefault="001C613E" w:rsidP="003A0991">
                  <w:pPr>
                    <w:pStyle w:val="Heading3"/>
                    <w:rPr>
                      <w:b w:val="0"/>
                      <w:sz w:val="28"/>
                    </w:rPr>
                  </w:pPr>
                  <w:r w:rsidRPr="001C613E">
                    <w:rPr>
                      <w:b w:val="0"/>
                      <w:sz w:val="28"/>
                    </w:rPr>
                    <w:t xml:space="preserve">Administrative Order </w:t>
                  </w:r>
                  <w:bookmarkStart w:id="1" w:name="_Ref514320644"/>
                  <w:sdt>
                    <w:sdtPr>
                      <w:rPr>
                        <w:b w:val="0"/>
                        <w:sz w:val="28"/>
                      </w:rPr>
                      <w:alias w:val="AO Number"/>
                      <w:tag w:val=""/>
                      <w:id w:val="-1682584275"/>
                      <w:placeholder>
                        <w:docPart w:val="4112B427639F4D088201765BA2674DB4"/>
                      </w:placeholder>
                      <w:dataBinding w:prefixMappings="xmlns:ns0='http://purl.org/dc/elements/1.1/' xmlns:ns1='http://schemas.openxmlformats.org/package/2006/metadata/core-properties' " w:xpath="/ns1:coreProperties[1]/ns0:description[1]" w:storeItemID="{6C3C8BC8-F283-45AE-878A-BAB7291924A1}"/>
                      <w:text/>
                    </w:sdtPr>
                    <w:sdtEndPr/>
                    <w:sdtContent>
                      <w:r w:rsidR="003A0991">
                        <w:rPr>
                          <w:b w:val="0"/>
                          <w:sz w:val="28"/>
                        </w:rPr>
                        <w:t>7-200</w:t>
                      </w:r>
                      <w:r w:rsidR="002B06E2">
                        <w:rPr>
                          <w:b w:val="0"/>
                          <w:sz w:val="28"/>
                        </w:rPr>
                        <w:t>8</w:t>
                      </w:r>
                    </w:sdtContent>
                  </w:sdt>
                  <w:bookmarkEnd w:id="1"/>
                </w:p>
              </w:tc>
            </w:tr>
            <w:tr w:rsidR="001C613E" w:rsidTr="0075057C">
              <w:trPr>
                <w:cantSplit/>
                <w:trHeight w:hRule="exact" w:val="1860"/>
                <w:jc w:val="center"/>
              </w:trPr>
              <w:tc>
                <w:tcPr>
                  <w:tcW w:w="5000" w:type="pct"/>
                  <w:gridSpan w:val="2"/>
                  <w:noWrap/>
                  <w:vAlign w:val="bottom"/>
                </w:tcPr>
                <w:p w:rsidR="001C613E" w:rsidRDefault="001C613E" w:rsidP="0075057C">
                  <w:pPr>
                    <w:pStyle w:val="NoSpacing"/>
                    <w:jc w:val="center"/>
                  </w:pPr>
                  <w:r>
                    <w:rPr>
                      <w:noProof/>
                    </w:rPr>
                    <w:drawing>
                      <wp:inline distT="0" distB="0" distL="0" distR="0" wp14:anchorId="77EDC7A0" wp14:editId="78102EB2">
                        <wp:extent cx="1418590" cy="94572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9">
                                  <a:extLst>
                                    <a:ext uri="{28A0092B-C50C-407E-A947-70E740481C1C}">
                                      <a14:useLocalDpi xmlns:a14="http://schemas.microsoft.com/office/drawing/2010/main" val="0"/>
                                    </a:ext>
                                  </a:extLst>
                                </a:blip>
                                <a:stretch>
                                  <a:fillRect/>
                                </a:stretch>
                              </pic:blipFill>
                              <pic:spPr>
                                <a:xfrm>
                                  <a:off x="0" y="0"/>
                                  <a:ext cx="1418590" cy="945726"/>
                                </a:xfrm>
                                <a:prstGeom prst="rect">
                                  <a:avLst/>
                                </a:prstGeom>
                              </pic:spPr>
                            </pic:pic>
                          </a:graphicData>
                        </a:graphic>
                      </wp:inline>
                    </w:drawing>
                  </w:r>
                </w:p>
              </w:tc>
            </w:tr>
          </w:tbl>
          <w:p w:rsidR="0075057C" w:rsidRDefault="0075057C" w:rsidP="0075057C">
            <w:pPr>
              <w:jc w:val="right"/>
            </w:pPr>
          </w:p>
        </w:tc>
      </w:tr>
    </w:tbl>
    <w:p w:rsidR="0077374B" w:rsidRDefault="0077374B" w:rsidP="0075057C">
      <w:pPr>
        <w:pStyle w:val="NoSpacing"/>
      </w:pPr>
      <w:r>
        <w:br w:type="page"/>
      </w:r>
    </w:p>
    <w:p w:rsidR="00207CE4" w:rsidRPr="00207CE4" w:rsidRDefault="00207CE4" w:rsidP="00207CE4">
      <w:pPr>
        <w:rPr>
          <w:sz w:val="20"/>
        </w:rPr>
      </w:pPr>
      <w:r w:rsidRPr="00207CE4">
        <w:rPr>
          <w:sz w:val="20"/>
        </w:rPr>
        <w:lastRenderedPageBreak/>
        <w:t>The Oregon Department of Consumer and Business Services adopted these rules pursuant to ORS 654.025(2).</w:t>
      </w:r>
    </w:p>
    <w:p w:rsidR="00207CE4" w:rsidRPr="00224E45" w:rsidRDefault="00207CE4" w:rsidP="00207CE4">
      <w:pPr>
        <w:rPr>
          <w:rStyle w:val="Notes"/>
        </w:rPr>
      </w:pPr>
      <w:r w:rsidRPr="00224E45">
        <w:rPr>
          <w:rStyle w:val="Notes"/>
        </w:rPr>
        <w:t>The Secretary of State designated OAR Chapter 437 as the “Oregon Occupational Safety and Health Code.”  Six general subject areas within this code are designated as “Divisions.”</w:t>
      </w:r>
    </w:p>
    <w:p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General Administrative Rules</w:t>
      </w:r>
    </w:p>
    <w:p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rsidR="00207CE4" w:rsidRPr="00224E45" w:rsidRDefault="00207CE4" w:rsidP="00D279CB">
      <w:pPr>
        <w:ind w:left="360" w:hanging="360"/>
        <w:rPr>
          <w:rStyle w:val="Notes"/>
        </w:rPr>
      </w:pPr>
      <w:r w:rsidRPr="00224E45">
        <w:rPr>
          <w:rStyle w:val="Notes"/>
          <w:b/>
        </w:rPr>
        <w:t>•</w:t>
      </w:r>
      <w:r w:rsidRPr="00224E45">
        <w:rPr>
          <w:rStyle w:val="Notes"/>
          <w:b/>
        </w:rPr>
        <w:tab/>
        <w:t>Oregon Revised Statutes (ORS) 654</w:t>
      </w:r>
      <w:r w:rsidRPr="00224E45">
        <w:rPr>
          <w:rStyle w:val="Notes"/>
        </w:rPr>
        <w:t xml:space="preserve"> The Oregon Safe Employment Act (OSEAct)</w:t>
      </w:r>
    </w:p>
    <w:p w:rsidR="00207CE4" w:rsidRPr="00224E45" w:rsidRDefault="00207CE4" w:rsidP="00207CE4">
      <w:pPr>
        <w:rPr>
          <w:rStyle w:val="Notes"/>
        </w:rPr>
      </w:pPr>
      <w:r w:rsidRPr="00224E45">
        <w:rPr>
          <w:rStyle w:val="Notes"/>
        </w:rPr>
        <w:t>Oregon-initiated rules in this division of the Oregon Occupational Safety and Health Code are numbered in a uniform system developed by the Secretary of State.  This system does not number the rules in sequence (001, 002, 003, etc.).  Omitted numbers may be assigned to new rules at the time of their adoption.</w:t>
      </w:r>
    </w:p>
    <w:p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Basic Codification Structure adopted by the Secretary of State for Oregon Administrative Rules (OAR):</w:t>
      </w:r>
    </w:p>
    <w:p w:rsidR="00207CE4" w:rsidRPr="00224E45" w:rsidRDefault="00207CE4" w:rsidP="00DD11C0">
      <w:pPr>
        <w:tabs>
          <w:tab w:val="center" w:pos="720"/>
          <w:tab w:val="center" w:pos="2340"/>
          <w:tab w:val="center" w:pos="3780"/>
          <w:tab w:val="center" w:pos="5220"/>
          <w:tab w:val="center" w:pos="7020"/>
          <w:tab w:val="center" w:pos="9000"/>
        </w:tabs>
        <w:rPr>
          <w:rStyle w:val="Notes"/>
          <w:i/>
        </w:rPr>
      </w:pPr>
      <w:r w:rsidRPr="00224E45">
        <w:rPr>
          <w:rStyle w:val="Notes"/>
        </w:rPr>
        <w:tab/>
        <w:t>Chapter</w:t>
      </w:r>
      <w:r w:rsidRPr="00224E45">
        <w:rPr>
          <w:rStyle w:val="Notes"/>
        </w:rPr>
        <w:tab/>
        <w:t>Division</w:t>
      </w:r>
      <w:r w:rsidRPr="00224E45">
        <w:rPr>
          <w:rStyle w:val="Notes"/>
        </w:rPr>
        <w:tab/>
        <w:t>Rule</w:t>
      </w:r>
      <w:r w:rsidRPr="00224E45">
        <w:rPr>
          <w:rStyle w:val="Notes"/>
        </w:rPr>
        <w:tab/>
        <w:t>Section</w:t>
      </w:r>
      <w:r w:rsidRPr="00224E45">
        <w:rPr>
          <w:rStyle w:val="Notes"/>
        </w:rPr>
        <w:tab/>
        <w:t>Subsection</w:t>
      </w:r>
      <w:r w:rsidRPr="00224E45">
        <w:rPr>
          <w:rStyle w:val="Notes"/>
        </w:rPr>
        <w:tab/>
        <w:t xml:space="preserve"> Paragraphs</w:t>
      </w:r>
      <w:r w:rsidRPr="00224E45">
        <w:rPr>
          <w:rStyle w:val="Notes"/>
        </w:rPr>
        <w:br/>
      </w:r>
      <w:r w:rsidRPr="00224E45">
        <w:rPr>
          <w:rStyle w:val="Notes"/>
          <w:i/>
        </w:rPr>
        <w:tab/>
        <w:t>437</w:t>
      </w:r>
      <w:r w:rsidRPr="00224E45">
        <w:rPr>
          <w:rStyle w:val="Notes"/>
          <w:i/>
        </w:rPr>
        <w:tab/>
        <w:t>002</w:t>
      </w:r>
      <w:r w:rsidRPr="00224E45">
        <w:rPr>
          <w:rStyle w:val="Notes"/>
          <w:i/>
        </w:rPr>
        <w:tab/>
        <w:t>0322</w:t>
      </w:r>
      <w:r w:rsidRPr="00224E45">
        <w:rPr>
          <w:rStyle w:val="Notes"/>
          <w:i/>
        </w:rPr>
        <w:tab/>
        <w:t>(1)</w:t>
      </w:r>
      <w:r w:rsidRPr="00224E45">
        <w:rPr>
          <w:rStyle w:val="Notes"/>
          <w:i/>
        </w:rPr>
        <w:tab/>
        <w:t>(a)</w:t>
      </w:r>
      <w:r w:rsidRPr="00224E45">
        <w:rPr>
          <w:rStyle w:val="Notes"/>
          <w:i/>
        </w:rPr>
        <w:tab/>
        <w:t>(A)(i)(I)</w:t>
      </w:r>
    </w:p>
    <w:p w:rsidR="00207CE4" w:rsidRPr="00224E45" w:rsidRDefault="00207CE4" w:rsidP="00207CE4">
      <w:pPr>
        <w:rPr>
          <w:rStyle w:val="Notes"/>
        </w:rPr>
      </w:pPr>
      <w:r w:rsidRPr="00224E45">
        <w:rPr>
          <w:rStyle w:val="Notes"/>
        </w:rPr>
        <w:t xml:space="preserve">The majority of Oregon OSHA </w:t>
      </w:r>
      <w:r w:rsidR="00D96A1C">
        <w:rPr>
          <w:rStyle w:val="Notes"/>
        </w:rPr>
        <w:t>rule</w:t>
      </w:r>
      <w:r w:rsidRPr="00224E45">
        <w:rPr>
          <w:rStyle w:val="Notes"/>
        </w:rPr>
        <w:t>s are adopted by reference from the Code of Federal Regulations (CFR), and are arranged in the following basic federal numbering system:</w:t>
      </w:r>
    </w:p>
    <w:p w:rsidR="00207CE4" w:rsidRPr="00224E45" w:rsidRDefault="00207CE4" w:rsidP="0023049F">
      <w:pPr>
        <w:tabs>
          <w:tab w:val="center" w:pos="720"/>
          <w:tab w:val="center" w:pos="2340"/>
          <w:tab w:val="center" w:pos="3780"/>
          <w:tab w:val="center" w:pos="5220"/>
          <w:tab w:val="center" w:pos="7020"/>
          <w:tab w:val="center" w:pos="9000"/>
        </w:tabs>
        <w:rPr>
          <w:rStyle w:val="Notes"/>
        </w:rPr>
      </w:pPr>
      <w:r w:rsidRPr="00224E45">
        <w:rPr>
          <w:rStyle w:val="Notes"/>
        </w:rPr>
        <w:tab/>
        <w:t>Chapter</w:t>
      </w:r>
      <w:r w:rsidRPr="00224E45">
        <w:rPr>
          <w:rStyle w:val="Notes"/>
        </w:rPr>
        <w:tab/>
        <w:t>Division</w:t>
      </w: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Pr="00224E45">
        <w:rPr>
          <w:rStyle w:val="Notes"/>
        </w:rPr>
        <w:tab/>
      </w:r>
      <w:r w:rsidRPr="00224E45">
        <w:rPr>
          <w:rStyle w:val="Notes"/>
        </w:rPr>
        <w:tab/>
      </w:r>
      <w:r w:rsidRPr="00224E45">
        <w:rPr>
          <w:rStyle w:val="Notes"/>
        </w:rPr>
        <w:tab/>
      </w:r>
      <w:r w:rsidRPr="00224E45">
        <w:rPr>
          <w:rStyle w:val="Notes"/>
        </w:rPr>
        <w:tab/>
        <w:t>(Subdivision)</w:t>
      </w:r>
      <w:r w:rsidRPr="00224E45">
        <w:rPr>
          <w:rStyle w:val="Notes"/>
        </w:rPr>
        <w:br/>
      </w:r>
      <w:r w:rsidRPr="00224E45">
        <w:rPr>
          <w:rStyle w:val="Notes"/>
        </w:rPr>
        <w:tab/>
        <w:t>437</w:t>
      </w:r>
      <w:r w:rsidRPr="00224E45">
        <w:rPr>
          <w:rStyle w:val="Notes"/>
        </w:rPr>
        <w:tab/>
        <w:t>002</w:t>
      </w:r>
      <w:r w:rsidRPr="00224E45">
        <w:rPr>
          <w:rStyle w:val="Notes"/>
        </w:rPr>
        <w:tab/>
        <w:t>1910</w:t>
      </w:r>
      <w:r w:rsidRPr="00224E45">
        <w:rPr>
          <w:rStyle w:val="Notes"/>
        </w:rPr>
        <w:tab/>
      </w:r>
      <w:r w:rsidR="005749CB">
        <w:rPr>
          <w:rStyle w:val="Notes"/>
        </w:rPr>
        <w:t>G</w:t>
      </w:r>
      <w:r w:rsidRPr="00224E45">
        <w:rPr>
          <w:rStyle w:val="Notes"/>
        </w:rPr>
        <w:tab/>
        <w:t>.303</w:t>
      </w:r>
      <w:r w:rsidRPr="00224E45">
        <w:rPr>
          <w:rStyle w:val="Notes"/>
        </w:rPr>
        <w:tab/>
        <w:t>(a)</w:t>
      </w:r>
      <w:r w:rsidR="00FA1674" w:rsidRPr="00FA1674">
        <w:rPr>
          <w:rStyle w:val="Notes"/>
        </w:rPr>
        <w:t>(</w:t>
      </w:r>
      <w:r w:rsidR="00FA1674">
        <w:rPr>
          <w:rStyle w:val="Notes"/>
        </w:rPr>
        <w:t>1</w:t>
      </w:r>
      <w:r w:rsidR="00FA1674" w:rsidRPr="00FA1674">
        <w:rPr>
          <w:rStyle w:val="Notes"/>
        </w:rPr>
        <w:t>)(i)(</w:t>
      </w:r>
      <w:r w:rsidR="00FA1674">
        <w:rPr>
          <w:rStyle w:val="Notes"/>
        </w:rPr>
        <w:t>A</w:t>
      </w:r>
      <w:r w:rsidR="00FA1674" w:rsidRPr="00FA1674">
        <w:rPr>
          <w:rStyle w:val="Notes"/>
        </w:rPr>
        <w:t>)</w:t>
      </w:r>
      <w:r w:rsidR="00FA1674" w:rsidRPr="00FA1674">
        <w:rPr>
          <w:rStyle w:val="Notes"/>
          <w:i/>
        </w:rPr>
        <w:t>(1)</w:t>
      </w:r>
    </w:p>
    <w:p w:rsidR="00207CE4" w:rsidRPr="00224E45" w:rsidRDefault="00207CE4" w:rsidP="00207CE4">
      <w:pPr>
        <w:rPr>
          <w:rStyle w:val="Notes"/>
        </w:rPr>
      </w:pPr>
      <w:r w:rsidRPr="00224E45">
        <w:rPr>
          <w:rStyle w:val="Notes"/>
        </w:rPr>
        <w:t xml:space="preserve">The terms “subdivision” and “subpart” are synonymous within OAR 437, Oregon </w:t>
      </w:r>
      <w:r w:rsidR="00290E7B">
        <w:rPr>
          <w:rStyle w:val="Notes"/>
        </w:rPr>
        <w:t>Occupational Safety and Health Code.</w:t>
      </w:r>
    </w:p>
    <w:p w:rsidR="00207CE4" w:rsidRPr="00224E45" w:rsidRDefault="00413CEE" w:rsidP="00207CE4">
      <w:pPr>
        <w:rPr>
          <w:rStyle w:val="Notes"/>
        </w:rPr>
      </w:pPr>
      <w:r>
        <w:rPr>
          <w:rStyle w:val="Notes"/>
        </w:rPr>
        <w:pict>
          <v:rect id="_x0000_i1025" style="width:471.6pt;height:3pt" o:hralign="center" o:hrstd="t" o:hrnoshade="t" o:hr="t" fillcolor="gray [1629]" stroked="f"/>
        </w:pict>
      </w:r>
    </w:p>
    <w:p w:rsidR="00207CE4" w:rsidRPr="00224E45" w:rsidRDefault="00207CE4" w:rsidP="00207CE4">
      <w:pPr>
        <w:rPr>
          <w:rStyle w:val="Notes"/>
        </w:rPr>
      </w:pPr>
      <w:r w:rsidRPr="00224E45">
        <w:rPr>
          <w:rStyle w:val="Notes"/>
        </w:rPr>
        <w:t>To obtain an order form or copies of these codes, address:</w:t>
      </w:r>
    </w:p>
    <w:p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6362C5">
        <w:rPr>
          <w:rStyle w:val="Notes"/>
          <w:b/>
        </w:rPr>
        <w:t>350 Winter St. NE</w:t>
      </w:r>
      <w:r w:rsidR="00D72A01">
        <w:rPr>
          <w:rStyle w:val="Notes"/>
          <w:b/>
        </w:rPr>
        <w:br/>
      </w:r>
      <w:r w:rsidRPr="00224E45">
        <w:rPr>
          <w:rStyle w:val="Notes"/>
          <w:b/>
        </w:rPr>
        <w:t>Salem, OR 97301-3882</w:t>
      </w:r>
    </w:p>
    <w:p w:rsidR="00207CE4" w:rsidRPr="00224E45" w:rsidRDefault="00207CE4" w:rsidP="00207CE4">
      <w:pPr>
        <w:rPr>
          <w:rStyle w:val="Notes"/>
        </w:rPr>
      </w:pPr>
      <w:r w:rsidRPr="00224E45">
        <w:rPr>
          <w:rStyle w:val="Notes"/>
        </w:rPr>
        <w:t>Or call the Oregon OSHA Resource Library at 503-378-3272</w:t>
      </w:r>
    </w:p>
    <w:p w:rsidR="00D36179" w:rsidRDefault="00207CE4" w:rsidP="00207CE4">
      <w:pPr>
        <w:rPr>
          <w:rStyle w:val="Notes"/>
        </w:rPr>
      </w:pPr>
      <w:r w:rsidRPr="00224E45">
        <w:rPr>
          <w:rStyle w:val="Notes"/>
        </w:rPr>
        <w:t>The rules referenced in this division are available for viewing in the Office of the Secretary of State, Oregon State Archives Building, Salem, Oregon, or the Central Office, Oregon Occupational Safety and Health Division of the Department of Consumer and Business Services, 350 Winter St. NE</w:t>
      </w:r>
      <w:r w:rsidR="00FF48E1">
        <w:rPr>
          <w:rStyle w:val="Notes"/>
        </w:rPr>
        <w:t xml:space="preserve">, </w:t>
      </w:r>
      <w:r w:rsidR="00D72A01">
        <w:rPr>
          <w:rStyle w:val="Notes"/>
        </w:rPr>
        <w:t>Salem, Oregon, and on</w:t>
      </w:r>
      <w:r w:rsidRPr="00224E45">
        <w:rPr>
          <w:rStyle w:val="Notes"/>
        </w:rPr>
        <w:t xml:space="preserve"> our web site</w:t>
      </w:r>
      <w:r w:rsidR="00D72A01">
        <w:rPr>
          <w:rStyle w:val="Notes"/>
        </w:rPr>
        <w:t xml:space="preserve"> at</w:t>
      </w:r>
      <w:r w:rsidR="00224E45">
        <w:rPr>
          <w:rStyle w:val="Notes"/>
        </w:rPr>
        <w:t xml:space="preserve"> </w:t>
      </w:r>
      <w:hyperlink r:id="rId10" w:history="1">
        <w:r w:rsidR="00A91EEF">
          <w:rPr>
            <w:rStyle w:val="Hyperlink"/>
            <w:sz w:val="20"/>
            <w:szCs w:val="20"/>
            <w:lang w:val="en"/>
          </w:rPr>
          <w:t>osha.oregon.gov</w:t>
        </w:r>
      </w:hyperlink>
      <w:r w:rsidR="00224E45">
        <w:rPr>
          <w:rStyle w:val="Notes"/>
        </w:rPr>
        <w:t xml:space="preserve">. </w:t>
      </w:r>
    </w:p>
    <w:p w:rsidR="00923B5F" w:rsidRPr="00224E45" w:rsidRDefault="00923B5F" w:rsidP="00207CE4">
      <w:pPr>
        <w:rPr>
          <w:rStyle w:val="Notes"/>
        </w:rPr>
      </w:pPr>
    </w:p>
    <w:p w:rsidR="007F5652" w:rsidRDefault="007F5652">
      <w:pPr>
        <w:sectPr w:rsidR="007F5652" w:rsidSect="00DD11C0">
          <w:footerReference w:type="even" r:id="rId11"/>
          <w:footerReference w:type="default" r:id="rId12"/>
          <w:endnotePr>
            <w:numFmt w:val="decimal"/>
          </w:endnotePr>
          <w:pgSz w:w="12240" w:h="15840" w:code="1"/>
          <w:pgMar w:top="1440" w:right="720" w:bottom="1440" w:left="1584" w:header="720" w:footer="720" w:gutter="0"/>
          <w:pgNumType w:fmt="lowerRoman"/>
          <w:cols w:space="720"/>
          <w:titlePg/>
          <w:docGrid w:linePitch="360"/>
        </w:sectPr>
      </w:pPr>
    </w:p>
    <w:p w:rsidR="007F5652" w:rsidRPr="005749CB" w:rsidRDefault="00132C5A" w:rsidP="005D1B27">
      <w:pPr>
        <w:pStyle w:val="Heading4"/>
      </w:pPr>
      <w:r>
        <w:rPr>
          <w:noProof/>
        </w:rPr>
        <w:lastRenderedPageBreak/>
        <mc:AlternateContent>
          <mc:Choice Requires="wpc">
            <w:drawing>
              <wp:anchor distT="0" distB="0" distL="114300" distR="114300" simplePos="0" relativeHeight="251660288" behindDoc="0" locked="0" layoutInCell="1" allowOverlap="1">
                <wp:simplePos x="0" y="0"/>
                <wp:positionH relativeFrom="column">
                  <wp:posOffset>-1005840</wp:posOffset>
                </wp:positionH>
                <wp:positionV relativeFrom="paragraph">
                  <wp:posOffset>-1371600</wp:posOffset>
                </wp:positionV>
                <wp:extent cx="3492500" cy="1788160"/>
                <wp:effectExtent l="0" t="0" r="0" b="0"/>
                <wp:wrapNone/>
                <wp:docPr id="23" name="Canvas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22AAB8B7" id="Canvas 23" o:spid="_x0000_s1026" editas="canvas" style="position:absolute;margin-left:-79.2pt;margin-top:-108pt;width:275pt;height:140.8pt;z-index:251660288" coordsize="34925,17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4925;height:17881;visibility:visible;mso-wrap-style:square">
                  <v:fill o:detectmouseclick="t"/>
                  <v:path o:connecttype="none"/>
                </v:shape>
              </v:group>
            </w:pict>
          </mc:Fallback>
        </mc:AlternateContent>
      </w:r>
      <w:r w:rsidR="00330350" w:rsidRPr="005749CB">
        <w:t>Table of contents</w:t>
      </w:r>
    </w:p>
    <w:sdt>
      <w:sdtPr>
        <w:rPr>
          <w:color w:val="auto"/>
        </w:rPr>
        <w:id w:val="-1226754192"/>
        <w:docPartObj>
          <w:docPartGallery w:val="Table of Contents"/>
          <w:docPartUnique/>
        </w:docPartObj>
      </w:sdtPr>
      <w:sdtEndPr>
        <w:rPr>
          <w:color w:val="000000" w:themeColor="text1"/>
        </w:rPr>
      </w:sdtEndPr>
      <w:sdtContent>
        <w:p w:rsidR="00185077" w:rsidRDefault="000F151D">
          <w:pPr>
            <w:pStyle w:val="TOC1"/>
            <w:rPr>
              <w:rFonts w:asciiTheme="minorHAnsi" w:eastAsiaTheme="minorEastAsia" w:hAnsiTheme="minorHAnsi" w:cstheme="minorBidi"/>
              <w:iCs w:val="0"/>
              <w:color w:val="auto"/>
              <w:sz w:val="22"/>
              <w:szCs w:val="22"/>
            </w:rPr>
          </w:pPr>
          <w:r>
            <w:rPr>
              <w:color w:val="auto"/>
            </w:rPr>
            <w:fldChar w:fldCharType="begin"/>
          </w:r>
          <w:r>
            <w:rPr>
              <w:color w:val="auto"/>
            </w:rPr>
            <w:instrText xml:space="preserve"> TOC \o "1-1" \h \z \t "Subtitle,2" \n 2-3 </w:instrText>
          </w:r>
          <w:r>
            <w:rPr>
              <w:color w:val="auto"/>
            </w:rPr>
            <w:fldChar w:fldCharType="separate"/>
          </w:r>
          <w:hyperlink w:anchor="_Toc1053770" w:history="1">
            <w:r w:rsidR="00185077" w:rsidRPr="00025C29">
              <w:rPr>
                <w:rStyle w:val="Hyperlink"/>
                <w:i/>
              </w:rPr>
              <w:t>437-002-0260</w:t>
            </w:r>
            <w:r w:rsidR="00185077">
              <w:rPr>
                <w:rFonts w:asciiTheme="minorHAnsi" w:eastAsiaTheme="minorEastAsia" w:hAnsiTheme="minorHAnsi" w:cstheme="minorBidi"/>
                <w:iCs w:val="0"/>
                <w:color w:val="auto"/>
                <w:sz w:val="22"/>
                <w:szCs w:val="22"/>
              </w:rPr>
              <w:tab/>
            </w:r>
            <w:r w:rsidR="00185077" w:rsidRPr="00025C29">
              <w:rPr>
                <w:rStyle w:val="Hyperlink"/>
                <w:i/>
              </w:rPr>
              <w:t>Adoption by Reference</w:t>
            </w:r>
            <w:r w:rsidR="00185077">
              <w:rPr>
                <w:webHidden/>
              </w:rPr>
              <w:tab/>
            </w:r>
            <w:r w:rsidR="00185077">
              <w:rPr>
                <w:webHidden/>
              </w:rPr>
              <w:fldChar w:fldCharType="begin"/>
            </w:r>
            <w:r w:rsidR="00185077">
              <w:rPr>
                <w:webHidden/>
              </w:rPr>
              <w:instrText xml:space="preserve"> PAGEREF _Toc1053770 \h </w:instrText>
            </w:r>
            <w:r w:rsidR="00185077">
              <w:rPr>
                <w:webHidden/>
              </w:rPr>
            </w:r>
            <w:r w:rsidR="00185077">
              <w:rPr>
                <w:webHidden/>
              </w:rPr>
              <w:fldChar w:fldCharType="separate"/>
            </w:r>
            <w:r w:rsidR="00413CEE">
              <w:rPr>
                <w:webHidden/>
              </w:rPr>
              <w:t>1</w:t>
            </w:r>
            <w:r w:rsidR="00185077">
              <w:rPr>
                <w:webHidden/>
              </w:rPr>
              <w:fldChar w:fldCharType="end"/>
            </w:r>
          </w:hyperlink>
        </w:p>
        <w:p w:rsidR="00185077" w:rsidRDefault="00185077">
          <w:pPr>
            <w:pStyle w:val="TOC1"/>
            <w:rPr>
              <w:rFonts w:asciiTheme="minorHAnsi" w:eastAsiaTheme="minorEastAsia" w:hAnsiTheme="minorHAnsi" w:cstheme="minorBidi"/>
              <w:iCs w:val="0"/>
              <w:color w:val="auto"/>
              <w:sz w:val="22"/>
              <w:szCs w:val="22"/>
            </w:rPr>
          </w:pPr>
          <w:hyperlink w:anchor="_Toc1053771" w:history="1">
            <w:r w:rsidRPr="00025C29">
              <w:rPr>
                <w:rStyle w:val="Hyperlink"/>
              </w:rPr>
              <w:t>1910.241</w:t>
            </w:r>
            <w:r>
              <w:rPr>
                <w:rFonts w:asciiTheme="minorHAnsi" w:eastAsiaTheme="minorEastAsia" w:hAnsiTheme="minorHAnsi" w:cstheme="minorBidi"/>
                <w:iCs w:val="0"/>
                <w:color w:val="auto"/>
                <w:sz w:val="22"/>
                <w:szCs w:val="22"/>
              </w:rPr>
              <w:tab/>
            </w:r>
            <w:r w:rsidRPr="00025C29">
              <w:rPr>
                <w:rStyle w:val="Hyperlink"/>
              </w:rPr>
              <w:t>Definitions</w:t>
            </w:r>
            <w:r>
              <w:rPr>
                <w:webHidden/>
              </w:rPr>
              <w:tab/>
            </w:r>
            <w:r>
              <w:rPr>
                <w:webHidden/>
              </w:rPr>
              <w:fldChar w:fldCharType="begin"/>
            </w:r>
            <w:r>
              <w:rPr>
                <w:webHidden/>
              </w:rPr>
              <w:instrText xml:space="preserve"> PAGEREF _Toc1053771 \h </w:instrText>
            </w:r>
            <w:r>
              <w:rPr>
                <w:webHidden/>
              </w:rPr>
            </w:r>
            <w:r>
              <w:rPr>
                <w:webHidden/>
              </w:rPr>
              <w:fldChar w:fldCharType="separate"/>
            </w:r>
            <w:r w:rsidR="00413CEE">
              <w:rPr>
                <w:webHidden/>
              </w:rPr>
              <w:t>1</w:t>
            </w:r>
            <w:r>
              <w:rPr>
                <w:webHidden/>
              </w:rPr>
              <w:fldChar w:fldCharType="end"/>
            </w:r>
          </w:hyperlink>
        </w:p>
        <w:p w:rsidR="00185077" w:rsidRDefault="00185077">
          <w:pPr>
            <w:pStyle w:val="TOC1"/>
            <w:rPr>
              <w:rFonts w:asciiTheme="minorHAnsi" w:eastAsiaTheme="minorEastAsia" w:hAnsiTheme="minorHAnsi" w:cstheme="minorBidi"/>
              <w:iCs w:val="0"/>
              <w:color w:val="auto"/>
              <w:sz w:val="22"/>
              <w:szCs w:val="22"/>
            </w:rPr>
          </w:pPr>
          <w:hyperlink w:anchor="_Toc1053772" w:history="1">
            <w:r w:rsidRPr="00025C29">
              <w:rPr>
                <w:rStyle w:val="Hyperlink"/>
                <w:i/>
              </w:rPr>
              <w:t>437-002-0262</w:t>
            </w:r>
            <w:r>
              <w:rPr>
                <w:rFonts w:asciiTheme="minorHAnsi" w:eastAsiaTheme="minorEastAsia" w:hAnsiTheme="minorHAnsi" w:cstheme="minorBidi"/>
                <w:iCs w:val="0"/>
                <w:color w:val="auto"/>
                <w:sz w:val="22"/>
                <w:szCs w:val="22"/>
              </w:rPr>
              <w:tab/>
            </w:r>
            <w:r w:rsidRPr="00025C29">
              <w:rPr>
                <w:rStyle w:val="Hyperlink"/>
                <w:i/>
              </w:rPr>
              <w:t>Additional Definitions in Oregon</w:t>
            </w:r>
            <w:r>
              <w:rPr>
                <w:webHidden/>
              </w:rPr>
              <w:tab/>
            </w:r>
            <w:r>
              <w:rPr>
                <w:webHidden/>
              </w:rPr>
              <w:fldChar w:fldCharType="begin"/>
            </w:r>
            <w:r>
              <w:rPr>
                <w:webHidden/>
              </w:rPr>
              <w:instrText xml:space="preserve"> PAGEREF _Toc1053772 \h </w:instrText>
            </w:r>
            <w:r>
              <w:rPr>
                <w:webHidden/>
              </w:rPr>
            </w:r>
            <w:r>
              <w:rPr>
                <w:webHidden/>
              </w:rPr>
              <w:fldChar w:fldCharType="separate"/>
            </w:r>
            <w:r w:rsidR="00413CEE">
              <w:rPr>
                <w:webHidden/>
              </w:rPr>
              <w:t>2</w:t>
            </w:r>
            <w:r>
              <w:rPr>
                <w:webHidden/>
              </w:rPr>
              <w:fldChar w:fldCharType="end"/>
            </w:r>
          </w:hyperlink>
        </w:p>
        <w:p w:rsidR="00185077" w:rsidRDefault="00185077">
          <w:pPr>
            <w:pStyle w:val="TOC1"/>
            <w:rPr>
              <w:rFonts w:asciiTheme="minorHAnsi" w:eastAsiaTheme="minorEastAsia" w:hAnsiTheme="minorHAnsi" w:cstheme="minorBidi"/>
              <w:iCs w:val="0"/>
              <w:color w:val="auto"/>
              <w:sz w:val="22"/>
              <w:szCs w:val="22"/>
            </w:rPr>
          </w:pPr>
          <w:hyperlink w:anchor="_Toc1053773" w:history="1">
            <w:r w:rsidRPr="00025C29">
              <w:rPr>
                <w:rStyle w:val="Hyperlink"/>
              </w:rPr>
              <w:t>1910.242</w:t>
            </w:r>
            <w:r>
              <w:rPr>
                <w:rFonts w:asciiTheme="minorHAnsi" w:eastAsiaTheme="minorEastAsia" w:hAnsiTheme="minorHAnsi" w:cstheme="minorBidi"/>
                <w:iCs w:val="0"/>
                <w:color w:val="auto"/>
                <w:sz w:val="22"/>
                <w:szCs w:val="22"/>
              </w:rPr>
              <w:tab/>
            </w:r>
            <w:r w:rsidRPr="00025C29">
              <w:rPr>
                <w:rStyle w:val="Hyperlink"/>
              </w:rPr>
              <w:t>Hand and Portable Powered Tools and Equipment, General</w:t>
            </w:r>
            <w:r>
              <w:rPr>
                <w:webHidden/>
              </w:rPr>
              <w:tab/>
            </w:r>
            <w:r>
              <w:rPr>
                <w:webHidden/>
              </w:rPr>
              <w:fldChar w:fldCharType="begin"/>
            </w:r>
            <w:r>
              <w:rPr>
                <w:webHidden/>
              </w:rPr>
              <w:instrText xml:space="preserve"> PAGEREF _Toc1053773 \h </w:instrText>
            </w:r>
            <w:r>
              <w:rPr>
                <w:webHidden/>
              </w:rPr>
            </w:r>
            <w:r>
              <w:rPr>
                <w:webHidden/>
              </w:rPr>
              <w:fldChar w:fldCharType="separate"/>
            </w:r>
            <w:r w:rsidR="00413CEE">
              <w:rPr>
                <w:webHidden/>
              </w:rPr>
              <w:t>6</w:t>
            </w:r>
            <w:r>
              <w:rPr>
                <w:webHidden/>
              </w:rPr>
              <w:fldChar w:fldCharType="end"/>
            </w:r>
          </w:hyperlink>
        </w:p>
        <w:p w:rsidR="00185077" w:rsidRDefault="00185077">
          <w:pPr>
            <w:pStyle w:val="TOC1"/>
            <w:rPr>
              <w:rFonts w:asciiTheme="minorHAnsi" w:eastAsiaTheme="minorEastAsia" w:hAnsiTheme="minorHAnsi" w:cstheme="minorBidi"/>
              <w:iCs w:val="0"/>
              <w:color w:val="auto"/>
              <w:sz w:val="22"/>
              <w:szCs w:val="22"/>
            </w:rPr>
          </w:pPr>
          <w:hyperlink w:anchor="_Toc1053774" w:history="1">
            <w:r w:rsidRPr="00025C29">
              <w:rPr>
                <w:rStyle w:val="Hyperlink"/>
                <w:i/>
              </w:rPr>
              <w:t>437-002-0264</w:t>
            </w:r>
            <w:r>
              <w:rPr>
                <w:rFonts w:asciiTheme="minorHAnsi" w:eastAsiaTheme="minorEastAsia" w:hAnsiTheme="minorHAnsi" w:cstheme="minorBidi"/>
                <w:iCs w:val="0"/>
                <w:color w:val="auto"/>
                <w:sz w:val="22"/>
                <w:szCs w:val="22"/>
              </w:rPr>
              <w:tab/>
            </w:r>
            <w:r w:rsidRPr="00025C29">
              <w:rPr>
                <w:rStyle w:val="Hyperlink"/>
                <w:i/>
              </w:rPr>
              <w:t>Additional General Requirements for Hand Tools</w:t>
            </w:r>
            <w:r>
              <w:rPr>
                <w:webHidden/>
              </w:rPr>
              <w:tab/>
            </w:r>
            <w:r>
              <w:rPr>
                <w:webHidden/>
              </w:rPr>
              <w:fldChar w:fldCharType="begin"/>
            </w:r>
            <w:r>
              <w:rPr>
                <w:webHidden/>
              </w:rPr>
              <w:instrText xml:space="preserve"> PAGEREF _Toc1053774 \h </w:instrText>
            </w:r>
            <w:r>
              <w:rPr>
                <w:webHidden/>
              </w:rPr>
            </w:r>
            <w:r>
              <w:rPr>
                <w:webHidden/>
              </w:rPr>
              <w:fldChar w:fldCharType="separate"/>
            </w:r>
            <w:r w:rsidR="00413CEE">
              <w:rPr>
                <w:webHidden/>
              </w:rPr>
              <w:t>6</w:t>
            </w:r>
            <w:r>
              <w:rPr>
                <w:webHidden/>
              </w:rPr>
              <w:fldChar w:fldCharType="end"/>
            </w:r>
          </w:hyperlink>
        </w:p>
        <w:p w:rsidR="00185077" w:rsidRDefault="00185077">
          <w:pPr>
            <w:pStyle w:val="TOC1"/>
            <w:rPr>
              <w:rFonts w:asciiTheme="minorHAnsi" w:eastAsiaTheme="minorEastAsia" w:hAnsiTheme="minorHAnsi" w:cstheme="minorBidi"/>
              <w:iCs w:val="0"/>
              <w:color w:val="auto"/>
              <w:sz w:val="22"/>
              <w:szCs w:val="22"/>
            </w:rPr>
          </w:pPr>
          <w:hyperlink w:anchor="_Toc1053775" w:history="1">
            <w:r w:rsidRPr="00025C29">
              <w:rPr>
                <w:rStyle w:val="Hyperlink"/>
              </w:rPr>
              <w:t>1910.243</w:t>
            </w:r>
            <w:r>
              <w:rPr>
                <w:rFonts w:asciiTheme="minorHAnsi" w:eastAsiaTheme="minorEastAsia" w:hAnsiTheme="minorHAnsi" w:cstheme="minorBidi"/>
                <w:iCs w:val="0"/>
                <w:color w:val="auto"/>
                <w:sz w:val="22"/>
                <w:szCs w:val="22"/>
              </w:rPr>
              <w:tab/>
            </w:r>
            <w:r w:rsidRPr="00025C29">
              <w:rPr>
                <w:rStyle w:val="Hyperlink"/>
              </w:rPr>
              <w:t>Guarding of Portable Powered Tools</w:t>
            </w:r>
            <w:r>
              <w:rPr>
                <w:webHidden/>
              </w:rPr>
              <w:tab/>
            </w:r>
            <w:r>
              <w:rPr>
                <w:webHidden/>
              </w:rPr>
              <w:fldChar w:fldCharType="begin"/>
            </w:r>
            <w:r>
              <w:rPr>
                <w:webHidden/>
              </w:rPr>
              <w:instrText xml:space="preserve"> PAGEREF _Toc1053775 \h </w:instrText>
            </w:r>
            <w:r>
              <w:rPr>
                <w:webHidden/>
              </w:rPr>
            </w:r>
            <w:r>
              <w:rPr>
                <w:webHidden/>
              </w:rPr>
              <w:fldChar w:fldCharType="separate"/>
            </w:r>
            <w:r w:rsidR="00413CEE">
              <w:rPr>
                <w:webHidden/>
              </w:rPr>
              <w:t>7</w:t>
            </w:r>
            <w:r>
              <w:rPr>
                <w:webHidden/>
              </w:rPr>
              <w:fldChar w:fldCharType="end"/>
            </w:r>
          </w:hyperlink>
        </w:p>
        <w:p w:rsidR="00185077" w:rsidRDefault="00185077">
          <w:pPr>
            <w:pStyle w:val="TOC1"/>
            <w:rPr>
              <w:rFonts w:asciiTheme="minorHAnsi" w:eastAsiaTheme="minorEastAsia" w:hAnsiTheme="minorHAnsi" w:cstheme="minorBidi"/>
              <w:iCs w:val="0"/>
              <w:color w:val="auto"/>
              <w:sz w:val="22"/>
              <w:szCs w:val="22"/>
            </w:rPr>
          </w:pPr>
          <w:hyperlink w:anchor="_Toc1053776" w:history="1">
            <w:r w:rsidRPr="00025C29">
              <w:rPr>
                <w:rStyle w:val="Hyperlink"/>
                <w:i/>
              </w:rPr>
              <w:t>437-002-0266</w:t>
            </w:r>
            <w:r>
              <w:rPr>
                <w:rFonts w:asciiTheme="minorHAnsi" w:eastAsiaTheme="minorEastAsia" w:hAnsiTheme="minorHAnsi" w:cstheme="minorBidi"/>
                <w:iCs w:val="0"/>
                <w:color w:val="auto"/>
                <w:sz w:val="22"/>
                <w:szCs w:val="22"/>
              </w:rPr>
              <w:tab/>
            </w:r>
            <w:r w:rsidRPr="00025C29">
              <w:rPr>
                <w:rStyle w:val="Hyperlink"/>
                <w:i/>
              </w:rPr>
              <w:t>Additional Oregon Rules for Guarding Portable Powered Tools</w:t>
            </w:r>
            <w:r>
              <w:rPr>
                <w:webHidden/>
              </w:rPr>
              <w:tab/>
            </w:r>
            <w:r>
              <w:rPr>
                <w:webHidden/>
              </w:rPr>
              <w:fldChar w:fldCharType="begin"/>
            </w:r>
            <w:r>
              <w:rPr>
                <w:webHidden/>
              </w:rPr>
              <w:instrText xml:space="preserve"> PAGEREF _Toc1053776 \h </w:instrText>
            </w:r>
            <w:r>
              <w:rPr>
                <w:webHidden/>
              </w:rPr>
            </w:r>
            <w:r>
              <w:rPr>
                <w:webHidden/>
              </w:rPr>
              <w:fldChar w:fldCharType="separate"/>
            </w:r>
            <w:r w:rsidR="00413CEE">
              <w:rPr>
                <w:webHidden/>
              </w:rPr>
              <w:t>8</w:t>
            </w:r>
            <w:r>
              <w:rPr>
                <w:webHidden/>
              </w:rPr>
              <w:fldChar w:fldCharType="end"/>
            </w:r>
          </w:hyperlink>
        </w:p>
        <w:p w:rsidR="00185077" w:rsidRDefault="00185077">
          <w:pPr>
            <w:pStyle w:val="TOC1"/>
            <w:rPr>
              <w:rFonts w:asciiTheme="minorHAnsi" w:eastAsiaTheme="minorEastAsia" w:hAnsiTheme="minorHAnsi" w:cstheme="minorBidi"/>
              <w:iCs w:val="0"/>
              <w:color w:val="auto"/>
              <w:sz w:val="22"/>
              <w:szCs w:val="22"/>
            </w:rPr>
          </w:pPr>
          <w:hyperlink w:anchor="_Toc1053777" w:history="1">
            <w:r w:rsidRPr="00025C29">
              <w:rPr>
                <w:rStyle w:val="Hyperlink"/>
              </w:rPr>
              <w:t>1910.244</w:t>
            </w:r>
            <w:r>
              <w:rPr>
                <w:rFonts w:asciiTheme="minorHAnsi" w:eastAsiaTheme="minorEastAsia" w:hAnsiTheme="minorHAnsi" w:cstheme="minorBidi"/>
                <w:iCs w:val="0"/>
                <w:color w:val="auto"/>
                <w:sz w:val="22"/>
                <w:szCs w:val="22"/>
              </w:rPr>
              <w:tab/>
            </w:r>
            <w:r w:rsidRPr="00025C29">
              <w:rPr>
                <w:rStyle w:val="Hyperlink"/>
              </w:rPr>
              <w:t>Other Portable Tools and Equipment</w:t>
            </w:r>
            <w:r>
              <w:rPr>
                <w:webHidden/>
              </w:rPr>
              <w:tab/>
            </w:r>
            <w:r>
              <w:rPr>
                <w:webHidden/>
              </w:rPr>
              <w:fldChar w:fldCharType="begin"/>
            </w:r>
            <w:r>
              <w:rPr>
                <w:webHidden/>
              </w:rPr>
              <w:instrText xml:space="preserve"> PAGEREF _Toc1053777 \h </w:instrText>
            </w:r>
            <w:r>
              <w:rPr>
                <w:webHidden/>
              </w:rPr>
            </w:r>
            <w:r>
              <w:rPr>
                <w:webHidden/>
              </w:rPr>
              <w:fldChar w:fldCharType="separate"/>
            </w:r>
            <w:r w:rsidR="00413CEE">
              <w:rPr>
                <w:webHidden/>
              </w:rPr>
              <w:t>23</w:t>
            </w:r>
            <w:r>
              <w:rPr>
                <w:webHidden/>
              </w:rPr>
              <w:fldChar w:fldCharType="end"/>
            </w:r>
          </w:hyperlink>
        </w:p>
        <w:p w:rsidR="00185077" w:rsidRDefault="00185077">
          <w:pPr>
            <w:pStyle w:val="TOC1"/>
            <w:rPr>
              <w:rFonts w:asciiTheme="minorHAnsi" w:eastAsiaTheme="minorEastAsia" w:hAnsiTheme="minorHAnsi" w:cstheme="minorBidi"/>
              <w:iCs w:val="0"/>
              <w:color w:val="auto"/>
              <w:sz w:val="22"/>
              <w:szCs w:val="22"/>
            </w:rPr>
          </w:pPr>
          <w:hyperlink w:anchor="_Toc1053778" w:history="1">
            <w:r w:rsidRPr="00025C29">
              <w:rPr>
                <w:rStyle w:val="Hyperlink"/>
                <w:i/>
              </w:rPr>
              <w:t>437-002-0268</w:t>
            </w:r>
            <w:r>
              <w:rPr>
                <w:rFonts w:asciiTheme="minorHAnsi" w:eastAsiaTheme="minorEastAsia" w:hAnsiTheme="minorHAnsi" w:cstheme="minorBidi"/>
                <w:iCs w:val="0"/>
                <w:color w:val="auto"/>
                <w:sz w:val="22"/>
                <w:szCs w:val="22"/>
              </w:rPr>
              <w:tab/>
            </w:r>
            <w:r w:rsidRPr="00025C29">
              <w:rPr>
                <w:rStyle w:val="Hyperlink"/>
                <w:i/>
              </w:rPr>
              <w:t>Oregon Rules for Hand-Powered Equipment</w:t>
            </w:r>
            <w:r>
              <w:rPr>
                <w:webHidden/>
              </w:rPr>
              <w:tab/>
            </w:r>
            <w:r>
              <w:rPr>
                <w:webHidden/>
              </w:rPr>
              <w:fldChar w:fldCharType="begin"/>
            </w:r>
            <w:r>
              <w:rPr>
                <w:webHidden/>
              </w:rPr>
              <w:instrText xml:space="preserve"> PAGEREF _Toc1053778 \h </w:instrText>
            </w:r>
            <w:r>
              <w:rPr>
                <w:webHidden/>
              </w:rPr>
            </w:r>
            <w:r>
              <w:rPr>
                <w:webHidden/>
              </w:rPr>
              <w:fldChar w:fldCharType="separate"/>
            </w:r>
            <w:r w:rsidR="00413CEE">
              <w:rPr>
                <w:webHidden/>
              </w:rPr>
              <w:t>24</w:t>
            </w:r>
            <w:r>
              <w:rPr>
                <w:webHidden/>
              </w:rPr>
              <w:fldChar w:fldCharType="end"/>
            </w:r>
          </w:hyperlink>
        </w:p>
        <w:p w:rsidR="00185077" w:rsidRDefault="00185077">
          <w:pPr>
            <w:pStyle w:val="TOC1"/>
            <w:rPr>
              <w:rFonts w:asciiTheme="minorHAnsi" w:eastAsiaTheme="minorEastAsia" w:hAnsiTheme="minorHAnsi" w:cstheme="minorBidi"/>
              <w:iCs w:val="0"/>
              <w:color w:val="auto"/>
              <w:sz w:val="22"/>
              <w:szCs w:val="22"/>
            </w:rPr>
          </w:pPr>
          <w:hyperlink w:anchor="_Toc1053779" w:history="1">
            <w:r w:rsidRPr="00025C29">
              <w:rPr>
                <w:rStyle w:val="Hyperlink"/>
              </w:rPr>
              <w:t>Historical Notes for Subdivision P</w:t>
            </w:r>
            <w:r>
              <w:rPr>
                <w:webHidden/>
              </w:rPr>
              <w:tab/>
            </w:r>
            <w:r>
              <w:rPr>
                <w:webHidden/>
              </w:rPr>
              <w:fldChar w:fldCharType="begin"/>
            </w:r>
            <w:r>
              <w:rPr>
                <w:webHidden/>
              </w:rPr>
              <w:instrText xml:space="preserve"> PAGEREF _Toc1053779 \h </w:instrText>
            </w:r>
            <w:r>
              <w:rPr>
                <w:webHidden/>
              </w:rPr>
            </w:r>
            <w:r>
              <w:rPr>
                <w:webHidden/>
              </w:rPr>
              <w:fldChar w:fldCharType="separate"/>
            </w:r>
            <w:r w:rsidR="00413CEE">
              <w:rPr>
                <w:webHidden/>
              </w:rPr>
              <w:t>27</w:t>
            </w:r>
            <w:r>
              <w:rPr>
                <w:webHidden/>
              </w:rPr>
              <w:fldChar w:fldCharType="end"/>
            </w:r>
          </w:hyperlink>
        </w:p>
        <w:p w:rsidR="008F3E67" w:rsidRDefault="000F151D" w:rsidP="008F3E67">
          <w:pPr>
            <w:pStyle w:val="TOC1"/>
          </w:pPr>
          <w:r>
            <w:fldChar w:fldCharType="end"/>
          </w:r>
        </w:p>
      </w:sdtContent>
    </w:sdt>
    <w:p w:rsidR="006D5289" w:rsidRDefault="006D5289" w:rsidP="006D5289">
      <w:pPr>
        <w:tabs>
          <w:tab w:val="left" w:pos="3200"/>
        </w:tabs>
      </w:pPr>
    </w:p>
    <w:p w:rsidR="00B72EB9" w:rsidRPr="006D5289" w:rsidRDefault="00B72EB9" w:rsidP="006D5289">
      <w:pPr>
        <w:sectPr w:rsidR="00B72EB9" w:rsidRPr="006D5289" w:rsidSect="006F0E82">
          <w:headerReference w:type="default" r:id="rId13"/>
          <w:footerReference w:type="even" r:id="rId14"/>
          <w:footerReference w:type="default" r:id="rId15"/>
          <w:headerReference w:type="first" r:id="rId16"/>
          <w:footerReference w:type="first" r:id="rId17"/>
          <w:endnotePr>
            <w:numFmt w:val="decimal"/>
          </w:endnotePr>
          <w:pgSz w:w="12240" w:h="15840" w:code="1"/>
          <w:pgMar w:top="2160" w:right="720" w:bottom="1440" w:left="1584" w:header="720" w:footer="720" w:gutter="0"/>
          <w:cols w:space="720"/>
          <w:docGrid w:linePitch="360"/>
        </w:sectPr>
      </w:pPr>
    </w:p>
    <w:p w:rsidR="00C76691" w:rsidRPr="00C76691" w:rsidRDefault="00C76691" w:rsidP="00C76691">
      <w:pPr>
        <w:pStyle w:val="Heading1"/>
        <w:rPr>
          <w:i/>
        </w:rPr>
      </w:pPr>
      <w:bookmarkStart w:id="2" w:name="_Toc1053770"/>
      <w:r w:rsidRPr="00C76691">
        <w:rPr>
          <w:i/>
        </w:rPr>
        <w:lastRenderedPageBreak/>
        <w:t>437-002-0260</w:t>
      </w:r>
      <w:r w:rsidRPr="00C76691">
        <w:rPr>
          <w:i/>
        </w:rPr>
        <w:tab/>
      </w:r>
      <w:r w:rsidR="00236D24" w:rsidRPr="00C76691">
        <w:rPr>
          <w:i/>
        </w:rPr>
        <w:t>Adoption by Reference</w:t>
      </w:r>
      <w:bookmarkEnd w:id="2"/>
    </w:p>
    <w:p w:rsidR="00236D24" w:rsidRPr="00C1406A" w:rsidRDefault="00236D24" w:rsidP="00C1406A">
      <w:pPr>
        <w:rPr>
          <w:i/>
        </w:rPr>
      </w:pPr>
      <w:r w:rsidRPr="00C1406A">
        <w:rPr>
          <w:i/>
        </w:rPr>
        <w:t>In addition to, and not in lieu of, any other safety and health codes contained in OAR Chapter 437, the Department adopts by reference the following federal rules as printed in the Code of Federal Regulations, 29 CFR 1910, revised as of 7/1/96, and any subsequent amendments published in the Federal Register as listed below:</w:t>
      </w:r>
    </w:p>
    <w:p w:rsidR="00236D24" w:rsidRPr="00F97611" w:rsidRDefault="00C1406A" w:rsidP="00236D24">
      <w:pPr>
        <w:pStyle w:val="List2"/>
        <w:rPr>
          <w:iCs/>
        </w:rPr>
      </w:pPr>
      <w:r>
        <w:rPr>
          <w:iCs/>
        </w:rPr>
        <w:t xml:space="preserve">(1) </w:t>
      </w:r>
      <w:r w:rsidR="00236D24" w:rsidRPr="00F97611">
        <w:rPr>
          <w:iCs/>
        </w:rPr>
        <w:t>29 CFR 1910.241 Definitions, published 6/27/74, Federal Register, vol. 39, p. 23502; amended 10/24/78, FR vol. 43, p. 49750.</w:t>
      </w:r>
    </w:p>
    <w:p w:rsidR="00236D24" w:rsidRPr="00F97611" w:rsidRDefault="00C1406A" w:rsidP="00236D24">
      <w:pPr>
        <w:pStyle w:val="List2"/>
        <w:rPr>
          <w:iCs/>
        </w:rPr>
      </w:pPr>
      <w:r>
        <w:rPr>
          <w:iCs/>
        </w:rPr>
        <w:t xml:space="preserve">(2) </w:t>
      </w:r>
      <w:r w:rsidR="00236D24" w:rsidRPr="00F97611">
        <w:rPr>
          <w:iCs/>
        </w:rPr>
        <w:t>29 CFR 1910.242 Hand and portable powered tools and equipment, general, published 6/27/74, Federal Register, vol. 39, p. 23502.</w:t>
      </w:r>
    </w:p>
    <w:p w:rsidR="00236D24" w:rsidRPr="00F97611" w:rsidRDefault="00C1406A" w:rsidP="00236D24">
      <w:pPr>
        <w:pStyle w:val="List2"/>
        <w:rPr>
          <w:iCs/>
        </w:rPr>
      </w:pPr>
      <w:r>
        <w:rPr>
          <w:iCs/>
        </w:rPr>
        <w:t xml:space="preserve">(3) </w:t>
      </w:r>
      <w:r w:rsidR="00236D24" w:rsidRPr="00F97611">
        <w:rPr>
          <w:iCs/>
        </w:rPr>
        <w:t>29 CFR 1910.243 Guarding of portable powered tools, published 6/27/74, Federal Register, vol. 39, p. 23502; amended 10/24/78, FR vol. 43, p. 49750; 2/10/84, FR vol. 49, p. 5323; 2/1/85, FR vol. 50, p. 4649; 3/7/96, FR vol. 61, no. 46, p. 9240; 9/13/05, FR vol. 70, no. 176. p. 53925; 12/14/07, FR vol. 72, no. 240, p. 71061.</w:t>
      </w:r>
    </w:p>
    <w:p w:rsidR="00236D24" w:rsidRPr="00F97611" w:rsidRDefault="00C1406A" w:rsidP="00236D24">
      <w:pPr>
        <w:pStyle w:val="List2"/>
        <w:rPr>
          <w:iCs/>
        </w:rPr>
      </w:pPr>
      <w:r>
        <w:rPr>
          <w:iCs/>
        </w:rPr>
        <w:t xml:space="preserve">(4) </w:t>
      </w:r>
      <w:r w:rsidR="00236D24" w:rsidRPr="00F97611">
        <w:rPr>
          <w:iCs/>
        </w:rPr>
        <w:t>29 CFR 1910.244 Other portable tools and equipment, published 6/27/74, Federal Register, vol. 39, p. 23502; amended 2/10/84, FR vol. 49, p. 5323.</w:t>
      </w:r>
    </w:p>
    <w:p w:rsidR="00236D24" w:rsidRPr="00F97611" w:rsidRDefault="00236D24" w:rsidP="006C7CA1">
      <w:pPr>
        <w:pStyle w:val="List"/>
        <w:ind w:left="450" w:firstLine="0"/>
        <w:rPr>
          <w:i/>
          <w:iCs/>
        </w:rPr>
      </w:pPr>
      <w:r w:rsidRPr="00F97611">
        <w:rPr>
          <w:i/>
        </w:rPr>
        <w:t>These rules are available at the Oregon Occupational Safety and Health Division, Oregon Department of Consumer and Business Services, and the United States Government Printing Office</w:t>
      </w:r>
      <w:r w:rsidRPr="00F97611">
        <w:rPr>
          <w:i/>
          <w:iCs/>
        </w:rPr>
        <w:t>.</w:t>
      </w:r>
    </w:p>
    <w:p w:rsidR="00236D24" w:rsidRPr="00C1406A" w:rsidRDefault="00236D24" w:rsidP="00C1406A">
      <w:pPr>
        <w:pStyle w:val="History"/>
      </w:pPr>
      <w:r w:rsidRPr="00C1406A">
        <w:t>Stat. Auth.: ORS 654.025(2) and 656.726(4).</w:t>
      </w:r>
    </w:p>
    <w:p w:rsidR="00236D24" w:rsidRPr="00C1406A" w:rsidRDefault="00236D24" w:rsidP="00C1406A">
      <w:pPr>
        <w:pStyle w:val="History"/>
      </w:pPr>
      <w:r w:rsidRPr="00C1406A">
        <w:t>Stats. Implemented: ORS 654.001 through 654.295.</w:t>
      </w:r>
    </w:p>
    <w:p w:rsidR="00236D24" w:rsidRPr="00C1406A" w:rsidRDefault="00236D24" w:rsidP="00C1406A">
      <w:pPr>
        <w:pStyle w:val="History"/>
      </w:pPr>
      <w:r w:rsidRPr="00C1406A">
        <w:t>Hist:</w:t>
      </w:r>
      <w:r w:rsidRPr="00C1406A">
        <w:tab/>
        <w:t>OR-OSHA Admin. Order 10-1993, f. 7/29/93, ef. 9/15/93.</w:t>
      </w:r>
    </w:p>
    <w:p w:rsidR="00236D24" w:rsidRPr="00C1406A" w:rsidRDefault="00236D24" w:rsidP="009075DE">
      <w:pPr>
        <w:pStyle w:val="History"/>
        <w:ind w:left="810"/>
      </w:pPr>
      <w:r w:rsidRPr="00C1406A">
        <w:t>OR-OSHA Admin. Order 4-1997, f. 4/2/97, ef. 4/2/97.</w:t>
      </w:r>
    </w:p>
    <w:p w:rsidR="00236D24" w:rsidRPr="00C1406A" w:rsidRDefault="00236D24" w:rsidP="009075DE">
      <w:pPr>
        <w:pStyle w:val="History"/>
        <w:ind w:left="810"/>
      </w:pPr>
      <w:r w:rsidRPr="00C1406A">
        <w:t>OR-OSHA Admin. Order 4-2005, f. 12/14/05, ef. 12/14/05.</w:t>
      </w:r>
    </w:p>
    <w:p w:rsidR="00236D24" w:rsidRDefault="00236D24" w:rsidP="009075DE">
      <w:pPr>
        <w:pStyle w:val="History"/>
        <w:ind w:left="810"/>
      </w:pPr>
      <w:r w:rsidRPr="00C1406A">
        <w:t>OR-OSHA Admin. Order 7-2008, f. 5/30/08, ef. 5/30/08</w:t>
      </w:r>
      <w:r w:rsidR="006C7CA1" w:rsidRPr="00C1406A">
        <w:t>.</w:t>
      </w:r>
    </w:p>
    <w:p w:rsidR="00C1406A" w:rsidRPr="00C1406A" w:rsidRDefault="00C1406A" w:rsidP="00C1406A">
      <w:pPr>
        <w:pStyle w:val="History"/>
      </w:pPr>
    </w:p>
    <w:p w:rsidR="006C7CA1" w:rsidRPr="00F97611" w:rsidRDefault="00313BCD" w:rsidP="00C1406A">
      <w:pPr>
        <w:pStyle w:val="Heading1"/>
      </w:pPr>
      <w:bookmarkStart w:id="3" w:name="_Toc1053771"/>
      <w:r>
        <w:t>1910.241</w:t>
      </w:r>
      <w:r>
        <w:tab/>
      </w:r>
      <w:r w:rsidR="006C7CA1" w:rsidRPr="00F97611">
        <w:t>Definitions</w:t>
      </w:r>
      <w:bookmarkEnd w:id="3"/>
    </w:p>
    <w:p w:rsidR="006C7CA1" w:rsidRPr="00F97611" w:rsidRDefault="006C7CA1" w:rsidP="006C7CA1">
      <w:r w:rsidRPr="00F97611">
        <w:t>As used in this subpart:</w:t>
      </w:r>
    </w:p>
    <w:p w:rsidR="006C7CA1" w:rsidRPr="00F97611" w:rsidRDefault="006C7CA1" w:rsidP="006C7CA1">
      <w:pPr>
        <w:pStyle w:val="List"/>
      </w:pPr>
      <w:r w:rsidRPr="00F97611">
        <w:t>(a) Explosive-actuated fastening tool terms.</w:t>
      </w:r>
    </w:p>
    <w:p w:rsidR="006C7CA1" w:rsidRPr="00F97611" w:rsidRDefault="006C7CA1" w:rsidP="00960268">
      <w:pPr>
        <w:pStyle w:val="List2"/>
      </w:pPr>
      <w:r w:rsidRPr="00F97611">
        <w:lastRenderedPageBreak/>
        <w:t>(</w:t>
      </w:r>
      <w:r w:rsidR="00960268">
        <w:t>1</w:t>
      </w:r>
      <w:r w:rsidRPr="00F97611">
        <w:t xml:space="preserve">) </w:t>
      </w:r>
      <w:r w:rsidRPr="00F97611">
        <w:rPr>
          <w:b/>
        </w:rPr>
        <w:t>Hammer-operated piston tool</w:t>
      </w:r>
      <w:r w:rsidRPr="00F97611">
        <w:t xml:space="preserve"> – </w:t>
      </w:r>
      <w:r w:rsidRPr="00A35FC1">
        <w:rPr>
          <w:b/>
        </w:rPr>
        <w:t>low-velocity type</w:t>
      </w:r>
      <w:r w:rsidRPr="00F97611">
        <w:t>. A tool which, by means of a heavy mass hammer supplemented by a load, moves a piston designed to be captive to drive a stud, pin, or fastener into a work surface, always starting the fastener at rest and in contact with the work surface. It shall be so designed that when used with any load that accurately chambers in it and that is commercially available at the time the tool is submitted for approval, it will not cause such stud, pin, or fastener to have a mean velocity in excess of 300 feet per second when measured 6.5 feet from the muzzle end of the barrel.</w:t>
      </w:r>
    </w:p>
    <w:p w:rsidR="0004110A" w:rsidRDefault="00F97611" w:rsidP="003E5470">
      <w:pPr>
        <w:pStyle w:val="List2"/>
      </w:pPr>
      <w:r w:rsidRPr="00F97611">
        <w:t>(</w:t>
      </w:r>
      <w:r w:rsidR="00960268">
        <w:t>2</w:t>
      </w:r>
      <w:r w:rsidRPr="00F97611">
        <w:t xml:space="preserve">) </w:t>
      </w:r>
      <w:r w:rsidR="006C7CA1" w:rsidRPr="00F97611">
        <w:rPr>
          <w:b/>
        </w:rPr>
        <w:t>High-velocity tool</w:t>
      </w:r>
      <w:r w:rsidR="006C7CA1" w:rsidRPr="00F97611">
        <w:t xml:space="preserve">. A tool or machine which, when used with a load, propels or </w:t>
      </w:r>
      <w:r w:rsidR="006C7CA1" w:rsidRPr="003E5470">
        <w:t>discharges</w:t>
      </w:r>
      <w:r w:rsidR="006C7CA1" w:rsidRPr="00F97611">
        <w:t xml:space="preserve"> a stud, pin, or fastener, at velocities in excess of 300 feet per second when measured 6.5 feet from the muzzle end of the barrel, for the purpose of impinging it upon, affixing it to, or penetrating another object or material.</w:t>
      </w:r>
    </w:p>
    <w:p w:rsidR="007062CC" w:rsidRPr="0097167C" w:rsidRDefault="007062CC" w:rsidP="0097167C">
      <w:pPr>
        <w:sectPr w:rsidR="007062CC" w:rsidRPr="0097167C" w:rsidSect="00FD08C4">
          <w:headerReference w:type="even" r:id="rId18"/>
          <w:headerReference w:type="default" r:id="rId19"/>
          <w:footerReference w:type="even" r:id="rId20"/>
          <w:footerReference w:type="default" r:id="rId21"/>
          <w:endnotePr>
            <w:numFmt w:val="decimal"/>
          </w:endnotePr>
          <w:type w:val="oddPage"/>
          <w:pgSz w:w="12240" w:h="15840" w:code="1"/>
          <w:pgMar w:top="2160" w:right="720" w:bottom="1440" w:left="1584" w:header="720" w:footer="720" w:gutter="0"/>
          <w:pgNumType w:start="1"/>
          <w:cols w:space="720"/>
          <w:docGrid w:linePitch="360"/>
        </w:sectPr>
      </w:pPr>
    </w:p>
    <w:p w:rsidR="006C7CA1" w:rsidRPr="00F97611" w:rsidRDefault="00F97611" w:rsidP="006C7CA1">
      <w:pPr>
        <w:pStyle w:val="List2"/>
      </w:pPr>
      <w:r w:rsidRPr="00F97611">
        <w:t>(</w:t>
      </w:r>
      <w:r w:rsidR="00960268">
        <w:t>3</w:t>
      </w:r>
      <w:r w:rsidRPr="00F97611">
        <w:t xml:space="preserve">) </w:t>
      </w:r>
      <w:r w:rsidR="006C7CA1" w:rsidRPr="00F97611">
        <w:rPr>
          <w:b/>
        </w:rPr>
        <w:t>Low-velocity piston tool.</w:t>
      </w:r>
      <w:r w:rsidR="006C7CA1" w:rsidRPr="00F97611">
        <w:t xml:space="preserve"> A tool that utilizes a piston designed to be captive to drive a stud, pin, or fastener into a work surface. It shall be so designed that when used with any load that accurately chambers in it and that is commercially available at the time the tool is submitted for approval, it will not cause such stud, pin, or fastener to have a mean velocity in excess of 300 feet per second when measured 6.5 feet from the muzzle end of the barrel.</w:t>
      </w:r>
    </w:p>
    <w:p w:rsidR="006C7CA1" w:rsidRPr="00F97611" w:rsidRDefault="006C7CA1" w:rsidP="006C7CA1">
      <w:pPr>
        <w:pStyle w:val="List2"/>
      </w:pPr>
      <w:r w:rsidRPr="00F97611">
        <w:t>(</w:t>
      </w:r>
      <w:r w:rsidR="00960268">
        <w:t>4</w:t>
      </w:r>
      <w:r w:rsidRPr="00F97611">
        <w:t>)</w:t>
      </w:r>
      <w:r w:rsidR="00F97611" w:rsidRPr="00F97611">
        <w:t xml:space="preserve"> </w:t>
      </w:r>
      <w:r w:rsidRPr="00F97611">
        <w:rPr>
          <w:b/>
        </w:rPr>
        <w:t xml:space="preserve">Stud, pin, or fastener. </w:t>
      </w:r>
      <w:r w:rsidRPr="00F97611">
        <w:t>A fastening device specifically designed and manufactured for use in explosive-actuated fastening tools.</w:t>
      </w:r>
    </w:p>
    <w:p w:rsidR="006C7CA1" w:rsidRPr="00F97611" w:rsidRDefault="006C7CA1" w:rsidP="003E5470">
      <w:pPr>
        <w:pStyle w:val="List2"/>
      </w:pPr>
      <w:r w:rsidRPr="00F97611">
        <w:t>(</w:t>
      </w:r>
      <w:r w:rsidR="00960268">
        <w:t>5</w:t>
      </w:r>
      <w:r w:rsidRPr="00F97611">
        <w:t>)</w:t>
      </w:r>
      <w:r w:rsidR="00F97611" w:rsidRPr="00F97611">
        <w:t xml:space="preserve"> </w:t>
      </w:r>
      <w:r w:rsidRPr="00F97611">
        <w:rPr>
          <w:b/>
        </w:rPr>
        <w:t>To chamber</w:t>
      </w:r>
      <w:r w:rsidRPr="00F97611">
        <w:t>. To fit properly without the use of excess force, the case being duly supported.</w:t>
      </w:r>
    </w:p>
    <w:p w:rsidR="00F97611" w:rsidRPr="00F97611" w:rsidRDefault="00F97611" w:rsidP="003E5470">
      <w:pPr>
        <w:pStyle w:val="List2"/>
      </w:pPr>
      <w:r w:rsidRPr="00F97611">
        <w:rPr>
          <w:bCs/>
        </w:rPr>
        <w:t>(</w:t>
      </w:r>
      <w:r w:rsidR="00960268">
        <w:rPr>
          <w:bCs/>
        </w:rPr>
        <w:t>6</w:t>
      </w:r>
      <w:r w:rsidRPr="00F97611">
        <w:rPr>
          <w:bCs/>
        </w:rPr>
        <w:t>)</w:t>
      </w:r>
      <w:r w:rsidR="00960268">
        <w:rPr>
          <w:b/>
          <w:bCs/>
        </w:rPr>
        <w:t xml:space="preserve"> Explosive power</w:t>
      </w:r>
      <w:r w:rsidRPr="00F97611">
        <w:rPr>
          <w:b/>
          <w:bCs/>
        </w:rPr>
        <w:t xml:space="preserve">load, also known as load. </w:t>
      </w:r>
      <w:r w:rsidRPr="00F97611">
        <w:t>Any substance in any form capable of producing a propellant force.</w:t>
      </w:r>
    </w:p>
    <w:p w:rsidR="00F97611" w:rsidRDefault="003E5470" w:rsidP="003E5470">
      <w:pPr>
        <w:pStyle w:val="List2"/>
      </w:pPr>
      <w:r>
        <w:t>(</w:t>
      </w:r>
      <w:r w:rsidR="00960268">
        <w:t>7</w:t>
      </w:r>
      <w:r>
        <w:t xml:space="preserve">) </w:t>
      </w:r>
      <w:r w:rsidRPr="003E5470">
        <w:rPr>
          <w:b/>
        </w:rPr>
        <w:t>Tool</w:t>
      </w:r>
      <w:r w:rsidRPr="003E5470">
        <w:t>. An explosive-actuated fastening tool, unless otherwise indicated, and all accessories pertaining</w:t>
      </w:r>
      <w:r>
        <w:t xml:space="preserve"> thereto</w:t>
      </w:r>
      <w:r w:rsidR="00A35FC1">
        <w:t>.</w:t>
      </w:r>
    </w:p>
    <w:p w:rsidR="003E5470" w:rsidRDefault="00A35FC1" w:rsidP="00A35FC1">
      <w:pPr>
        <w:pStyle w:val="List2"/>
      </w:pPr>
      <w:r>
        <w:t>(</w:t>
      </w:r>
      <w:r w:rsidR="00960268">
        <w:t>8</w:t>
      </w:r>
      <w:r>
        <w:t xml:space="preserve">) </w:t>
      </w:r>
      <w:r w:rsidR="003E5470" w:rsidRPr="006D5289">
        <w:rPr>
          <w:b/>
        </w:rPr>
        <w:t>Protective shield or guard</w:t>
      </w:r>
      <w:r w:rsidR="003E5470">
        <w:t>. A device or guard attached to the muzzle end of the tool, which is designed to confine flying particles.</w:t>
      </w:r>
    </w:p>
    <w:p w:rsidR="003E5470" w:rsidRPr="00313BCD" w:rsidRDefault="003E5470" w:rsidP="00313BCD">
      <w:pPr>
        <w:pStyle w:val="Heading1"/>
        <w:rPr>
          <w:i/>
        </w:rPr>
      </w:pPr>
      <w:bookmarkStart w:id="4" w:name="_Toc1053772"/>
      <w:r w:rsidRPr="00313BCD">
        <w:rPr>
          <w:i/>
        </w:rPr>
        <w:t>437-002-0262</w:t>
      </w:r>
      <w:r w:rsidR="00313BCD" w:rsidRPr="00313BCD">
        <w:rPr>
          <w:i/>
        </w:rPr>
        <w:tab/>
      </w:r>
      <w:r w:rsidRPr="00313BCD">
        <w:rPr>
          <w:i/>
        </w:rPr>
        <w:t>Additional Definitions in Oregon</w:t>
      </w:r>
      <w:bookmarkEnd w:id="4"/>
    </w:p>
    <w:p w:rsidR="003E5470" w:rsidRPr="0097167C" w:rsidRDefault="003E5470" w:rsidP="0097167C">
      <w:pPr>
        <w:pStyle w:val="List"/>
        <w:rPr>
          <w:i/>
        </w:rPr>
      </w:pPr>
      <w:r w:rsidRPr="0097167C">
        <w:rPr>
          <w:i/>
        </w:rPr>
        <w:t>“</w:t>
      </w:r>
      <w:r w:rsidRPr="0097167C">
        <w:rPr>
          <w:b/>
          <w:i/>
        </w:rPr>
        <w:t>Angle control</w:t>
      </w:r>
      <w:r w:rsidRPr="0097167C">
        <w:rPr>
          <w:i/>
        </w:rPr>
        <w:t>” – A safety feature designed to prevent a tool from ope</w:t>
      </w:r>
      <w:r w:rsidR="006D5289" w:rsidRPr="0097167C">
        <w:rPr>
          <w:i/>
        </w:rPr>
        <w:t>rating when tilted beyond a pre</w:t>
      </w:r>
      <w:r w:rsidRPr="0097167C">
        <w:rPr>
          <w:i/>
        </w:rPr>
        <w:t>determined angle.</w:t>
      </w:r>
    </w:p>
    <w:p w:rsidR="003E5470" w:rsidRPr="0097167C" w:rsidRDefault="003E5470" w:rsidP="0097167C">
      <w:pPr>
        <w:pStyle w:val="List"/>
        <w:rPr>
          <w:i/>
        </w:rPr>
      </w:pPr>
      <w:r w:rsidRPr="0097167C">
        <w:rPr>
          <w:i/>
        </w:rPr>
        <w:lastRenderedPageBreak/>
        <w:t>“</w:t>
      </w:r>
      <w:r w:rsidRPr="0097167C">
        <w:rPr>
          <w:b/>
          <w:i/>
        </w:rPr>
        <w:t>Cased Power Load</w:t>
      </w:r>
      <w:r w:rsidRPr="0097167C">
        <w:rPr>
          <w:i/>
        </w:rPr>
        <w:t>” – A power load with the propellant contained in a closed case.</w:t>
      </w:r>
    </w:p>
    <w:p w:rsidR="003E5470" w:rsidRPr="0097167C" w:rsidRDefault="003E5470" w:rsidP="0097167C">
      <w:pPr>
        <w:pStyle w:val="List"/>
        <w:rPr>
          <w:i/>
        </w:rPr>
      </w:pPr>
      <w:r w:rsidRPr="0097167C">
        <w:rPr>
          <w:i/>
        </w:rPr>
        <w:t>“</w:t>
      </w:r>
      <w:r w:rsidRPr="0097167C">
        <w:rPr>
          <w:b/>
          <w:i/>
        </w:rPr>
        <w:t>Caseless Power Load</w:t>
      </w:r>
      <w:r w:rsidRPr="0097167C">
        <w:rPr>
          <w:i/>
        </w:rPr>
        <w:t>” – A power load with the propellant in solid form not requiring containment.</w:t>
      </w:r>
    </w:p>
    <w:p w:rsidR="003E5470" w:rsidRPr="0097167C" w:rsidRDefault="003E5470" w:rsidP="0097167C">
      <w:pPr>
        <w:pStyle w:val="List"/>
        <w:rPr>
          <w:i/>
        </w:rPr>
      </w:pPr>
      <w:r w:rsidRPr="0097167C">
        <w:rPr>
          <w:i/>
        </w:rPr>
        <w:t>“</w:t>
      </w:r>
      <w:r w:rsidRPr="0097167C">
        <w:rPr>
          <w:b/>
          <w:i/>
        </w:rPr>
        <w:t>Direct-Acting Tool</w:t>
      </w:r>
      <w:r w:rsidRPr="0097167C">
        <w:rPr>
          <w:i/>
        </w:rPr>
        <w:t>” – A tool in which the expanding gas of the power load acts directly on the fastener to be driven.</w:t>
      </w:r>
    </w:p>
    <w:p w:rsidR="003E5470" w:rsidRPr="0097167C" w:rsidRDefault="003E5470" w:rsidP="0097167C">
      <w:pPr>
        <w:pStyle w:val="List"/>
        <w:rPr>
          <w:i/>
        </w:rPr>
      </w:pPr>
      <w:r w:rsidRPr="0097167C">
        <w:rPr>
          <w:i/>
        </w:rPr>
        <w:t>“</w:t>
      </w:r>
      <w:r w:rsidRPr="0097167C">
        <w:rPr>
          <w:b/>
          <w:i/>
        </w:rPr>
        <w:t>Fixture</w:t>
      </w:r>
      <w:r w:rsidRPr="0097167C">
        <w:rPr>
          <w:i/>
        </w:rPr>
        <w:t>” – A special shield which provides equivalent protection where the standard shield cannot be used.</w:t>
      </w:r>
    </w:p>
    <w:p w:rsidR="003E5470" w:rsidRPr="0097167C" w:rsidRDefault="003E5470" w:rsidP="0097167C">
      <w:pPr>
        <w:pStyle w:val="List"/>
        <w:rPr>
          <w:i/>
        </w:rPr>
      </w:pPr>
      <w:r w:rsidRPr="0097167C">
        <w:rPr>
          <w:i/>
        </w:rPr>
        <w:t>“</w:t>
      </w:r>
      <w:r w:rsidRPr="0097167C">
        <w:rPr>
          <w:b/>
          <w:i/>
        </w:rPr>
        <w:t>Head</w:t>
      </w:r>
      <w:r w:rsidRPr="0097167C">
        <w:rPr>
          <w:i/>
        </w:rPr>
        <w:t>” – That portion of a fastener which extends above work surface after being properly driven.</w:t>
      </w:r>
    </w:p>
    <w:p w:rsidR="003E5470" w:rsidRPr="0097167C" w:rsidRDefault="003E5470" w:rsidP="0097167C">
      <w:pPr>
        <w:pStyle w:val="List"/>
        <w:rPr>
          <w:i/>
        </w:rPr>
      </w:pPr>
      <w:r w:rsidRPr="0097167C">
        <w:rPr>
          <w:i/>
        </w:rPr>
        <w:t>“</w:t>
      </w:r>
      <w:r w:rsidRPr="0097167C">
        <w:rPr>
          <w:b/>
          <w:i/>
        </w:rPr>
        <w:t>Indirect-Acting Tool</w:t>
      </w:r>
      <w:r w:rsidRPr="0097167C">
        <w:rPr>
          <w:i/>
        </w:rPr>
        <w:t>” – A tool in which the expanding gas of the power load acts directly on a captive piston which in turn drives the fastener.</w:t>
      </w:r>
    </w:p>
    <w:p w:rsidR="003E5470" w:rsidRPr="0097167C" w:rsidRDefault="003E5470" w:rsidP="0097167C">
      <w:pPr>
        <w:pStyle w:val="List"/>
        <w:rPr>
          <w:i/>
        </w:rPr>
      </w:pPr>
      <w:r w:rsidRPr="0097167C">
        <w:rPr>
          <w:i/>
        </w:rPr>
        <w:t>“</w:t>
      </w:r>
      <w:r w:rsidRPr="0097167C">
        <w:rPr>
          <w:b/>
          <w:i/>
        </w:rPr>
        <w:t>Misfire</w:t>
      </w:r>
      <w:r w:rsidRPr="0097167C">
        <w:rPr>
          <w:i/>
        </w:rPr>
        <w:t>” – A condition in which the powder load fails to ignite after the tool has been operated.</w:t>
      </w:r>
    </w:p>
    <w:p w:rsidR="003E5470" w:rsidRPr="0097167C" w:rsidRDefault="003E5470" w:rsidP="0097167C">
      <w:pPr>
        <w:pStyle w:val="List"/>
        <w:rPr>
          <w:i/>
        </w:rPr>
      </w:pPr>
      <w:r w:rsidRPr="0097167C">
        <w:rPr>
          <w:i/>
        </w:rPr>
        <w:t>“</w:t>
      </w:r>
      <w:r w:rsidRPr="0097167C">
        <w:rPr>
          <w:b/>
          <w:i/>
        </w:rPr>
        <w:t>Powder-Actuated Fastening System</w:t>
      </w:r>
      <w:r w:rsidRPr="0097167C">
        <w:rPr>
          <w:i/>
        </w:rPr>
        <w:t>” – A method comprising the use of a powder-actuated tool, a power load, and a fastener.</w:t>
      </w:r>
    </w:p>
    <w:p w:rsidR="003E5470" w:rsidRPr="0097167C" w:rsidRDefault="003E5470" w:rsidP="0097167C">
      <w:pPr>
        <w:pStyle w:val="List"/>
        <w:rPr>
          <w:i/>
        </w:rPr>
      </w:pPr>
      <w:r w:rsidRPr="0097167C">
        <w:rPr>
          <w:i/>
        </w:rPr>
        <w:t>“</w:t>
      </w:r>
      <w:r w:rsidRPr="0097167C">
        <w:rPr>
          <w:b/>
          <w:i/>
        </w:rPr>
        <w:t>Powder-Actuated Tool</w:t>
      </w:r>
      <w:r w:rsidRPr="0097167C">
        <w:rPr>
          <w:i/>
        </w:rPr>
        <w:t>,” also know as “</w:t>
      </w:r>
      <w:r w:rsidRPr="0097167C">
        <w:rPr>
          <w:b/>
          <w:i/>
        </w:rPr>
        <w:t>Tool”</w:t>
      </w:r>
      <w:r w:rsidRPr="0097167C">
        <w:rPr>
          <w:i/>
        </w:rPr>
        <w:t xml:space="preserve"> – A tool that utilizes the expanding gases from a power load to drive a fastener.</w:t>
      </w:r>
    </w:p>
    <w:p w:rsidR="003E5470" w:rsidRPr="0097167C" w:rsidRDefault="003E5470" w:rsidP="0097167C">
      <w:pPr>
        <w:pStyle w:val="List"/>
        <w:rPr>
          <w:i/>
        </w:rPr>
      </w:pPr>
      <w:r w:rsidRPr="0097167C">
        <w:rPr>
          <w:i/>
        </w:rPr>
        <w:t>“</w:t>
      </w:r>
      <w:r w:rsidRPr="0097167C">
        <w:rPr>
          <w:b/>
          <w:i/>
        </w:rPr>
        <w:t>Test Velocity</w:t>
      </w:r>
      <w:r w:rsidRPr="0097167C">
        <w:rPr>
          <w:i/>
        </w:rPr>
        <w:t>” – A series of deliberately free-flighted fasteners whose velocities are measured 6-1/2 feet from the muzzle end of the tool using accepted ballistic test methods.</w:t>
      </w:r>
    </w:p>
    <w:p w:rsidR="003E5470" w:rsidRDefault="003E5470" w:rsidP="003E5470">
      <w:pPr>
        <w:pStyle w:val="History"/>
      </w:pPr>
      <w:r w:rsidRPr="00C76691">
        <w:t>Stat. Auth.:</w:t>
      </w:r>
      <w:r>
        <w:t xml:space="preserve"> ORS 654.025(2) and ORS. 656.726(3).</w:t>
      </w:r>
    </w:p>
    <w:p w:rsidR="00A35FC1" w:rsidRDefault="003E5470" w:rsidP="003E5470">
      <w:pPr>
        <w:pStyle w:val="History"/>
      </w:pPr>
      <w:r w:rsidRPr="00C76691">
        <w:t>Hist:</w:t>
      </w:r>
      <w:r>
        <w:t xml:space="preserve"> WCB Admin. Order No. 1</w:t>
      </w:r>
      <w:r w:rsidR="00045ECE">
        <w:t>-1974, f. 1/16/74, ef. 2/15/74.</w:t>
      </w:r>
    </w:p>
    <w:p w:rsidR="003E5470" w:rsidRDefault="003E5470" w:rsidP="00A35FC1">
      <w:pPr>
        <w:pStyle w:val="History"/>
        <w:ind w:firstLine="360"/>
      </w:pPr>
      <w:r>
        <w:t>WCD Admin. Order, Safety 2</w:t>
      </w:r>
      <w:r w:rsidR="00045ECE">
        <w:t>3-1984, f. 12/28/84, ef. 1/1/85.</w:t>
      </w:r>
    </w:p>
    <w:p w:rsidR="003E5470" w:rsidRDefault="003E5470" w:rsidP="003E5470">
      <w:pPr>
        <w:pStyle w:val="History"/>
        <w:ind w:left="1080" w:hanging="360"/>
      </w:pPr>
      <w:r>
        <w:t>OR-OSHA Admin. Order 10-1993, f. 7/29/93, ef. 9/15/93.</w:t>
      </w:r>
    </w:p>
    <w:p w:rsidR="00045ECE" w:rsidRDefault="00045ECE" w:rsidP="003E5470">
      <w:pPr>
        <w:pStyle w:val="History"/>
        <w:ind w:left="1080" w:hanging="360"/>
      </w:pPr>
    </w:p>
    <w:p w:rsidR="003E5470" w:rsidRDefault="00FF64E2" w:rsidP="003E5470">
      <w:pPr>
        <w:pStyle w:val="List"/>
      </w:pPr>
      <w:r w:rsidRPr="00FF64E2">
        <w:t xml:space="preserve">1910.241 </w:t>
      </w:r>
      <w:r w:rsidR="003E5470">
        <w:t xml:space="preserve">(b) </w:t>
      </w:r>
      <w:r w:rsidR="003E5470" w:rsidRPr="0097167C">
        <w:t>Abrasive wheel terms</w:t>
      </w:r>
    </w:p>
    <w:p w:rsidR="003E5470" w:rsidRDefault="003E5470" w:rsidP="003E5470">
      <w:pPr>
        <w:pStyle w:val="List2"/>
      </w:pPr>
      <w:r>
        <w:t xml:space="preserve">(1) </w:t>
      </w:r>
      <w:r w:rsidRPr="003E5470">
        <w:rPr>
          <w:b/>
        </w:rPr>
        <w:t>Mounted wheels.</w:t>
      </w:r>
      <w:r w:rsidRPr="003E5470">
        <w:t xml:space="preserve"> Mounted wheels, usually 2-inch diameter or smaller, and of various shapes, may be either organic or inorganic bonded abrasive wheels. They are secured to plain or threaded steel mandrels.</w:t>
      </w:r>
    </w:p>
    <w:p w:rsidR="003E5470" w:rsidRDefault="000A0C53" w:rsidP="000A0C53">
      <w:pPr>
        <w:pStyle w:val="List2"/>
      </w:pPr>
      <w:r>
        <w:t xml:space="preserve">(2) </w:t>
      </w:r>
      <w:r w:rsidRPr="000A0C53">
        <w:rPr>
          <w:b/>
        </w:rPr>
        <w:t>Tuck pointing.</w:t>
      </w:r>
      <w:r w:rsidRPr="000A0C53">
        <w:t xml:space="preserve"> Removal, by grinding, </w:t>
      </w:r>
      <w:r w:rsidR="003D692F">
        <w:t>of cement, mortar, or other non</w:t>
      </w:r>
      <w:r w:rsidRPr="000A0C53">
        <w:t>metallic jointing material.</w:t>
      </w:r>
    </w:p>
    <w:p w:rsidR="000A0C53" w:rsidRDefault="000A0C53" w:rsidP="000A0C53">
      <w:pPr>
        <w:pStyle w:val="List2"/>
      </w:pPr>
      <w:r>
        <w:lastRenderedPageBreak/>
        <w:t xml:space="preserve">(3) </w:t>
      </w:r>
      <w:r w:rsidRPr="000A0C53">
        <w:rPr>
          <w:b/>
        </w:rPr>
        <w:t>Tuck pointing wheels.</w:t>
      </w:r>
      <w:r w:rsidRPr="000A0C53">
        <w:t xml:space="preserve"> Tuck pointing wheels</w:t>
      </w:r>
      <w:r>
        <w:t>, usually Type 1, reinforced organic bonded wheels have diameter, thickness and hole size dimension. They are subject to the same limitations of use and mounting as Type 1 wheels defined in subparagraph (10) of this paragraph.</w:t>
      </w:r>
    </w:p>
    <w:p w:rsidR="000A0C53" w:rsidRPr="00397261" w:rsidRDefault="000A0C53" w:rsidP="000A0C53">
      <w:pPr>
        <w:pStyle w:val="List2"/>
        <w:ind w:hanging="30"/>
        <w:rPr>
          <w:rStyle w:val="Notes"/>
        </w:rPr>
      </w:pPr>
      <w:r w:rsidRPr="00131335">
        <w:rPr>
          <w:rStyle w:val="Notes"/>
          <w:b/>
        </w:rPr>
        <w:t>Limitation:</w:t>
      </w:r>
      <w:r w:rsidRPr="00397261">
        <w:rPr>
          <w:rStyle w:val="Notes"/>
        </w:rPr>
        <w:t xml:space="preserve"> Wheels used for tuck pointing should be reinforced, orga</w:t>
      </w:r>
      <w:r w:rsidR="003D692F" w:rsidRPr="00397261">
        <w:rPr>
          <w:rStyle w:val="Notes"/>
        </w:rPr>
        <w:t>nic bonded. (See 1910.243(c)(1)(ii)(C).)</w:t>
      </w:r>
    </w:p>
    <w:p w:rsidR="000A0C53" w:rsidRDefault="000A0C53" w:rsidP="000A0C53">
      <w:pPr>
        <w:pStyle w:val="List2"/>
      </w:pPr>
      <w:r>
        <w:t xml:space="preserve">(4) </w:t>
      </w:r>
      <w:r w:rsidRPr="000A0C53">
        <w:rPr>
          <w:b/>
        </w:rPr>
        <w:t>Portable grinding</w:t>
      </w:r>
      <w:r>
        <w:t>. A grinding operation where the grinding machine is designed to be hand held and may be easily moved from one location to another.</w:t>
      </w:r>
    </w:p>
    <w:p w:rsidR="0004110A" w:rsidRDefault="000A0C53" w:rsidP="000A0C53">
      <w:pPr>
        <w:pStyle w:val="List2"/>
      </w:pPr>
      <w:r>
        <w:t xml:space="preserve">(5) </w:t>
      </w:r>
      <w:r w:rsidRPr="000A0C53">
        <w:rPr>
          <w:b/>
        </w:rPr>
        <w:t>Organic bonded wheels</w:t>
      </w:r>
      <w:r>
        <w:t>. Organic wheels are wheels which are bonded by means of an organic material such as resin, rubber, shellac, or other similar bonding agent.</w:t>
      </w:r>
    </w:p>
    <w:p w:rsidR="007062CC" w:rsidRPr="0097167C" w:rsidRDefault="007062CC" w:rsidP="0097167C">
      <w:pPr>
        <w:sectPr w:rsidR="007062CC" w:rsidRPr="0097167C" w:rsidSect="0004110A">
          <w:headerReference w:type="even" r:id="rId22"/>
          <w:headerReference w:type="default" r:id="rId23"/>
          <w:footerReference w:type="even" r:id="rId24"/>
          <w:footerReference w:type="default" r:id="rId25"/>
          <w:endnotePr>
            <w:numFmt w:val="decimal"/>
          </w:endnotePr>
          <w:type w:val="continuous"/>
          <w:pgSz w:w="12240" w:h="15840" w:code="1"/>
          <w:pgMar w:top="2160" w:right="720" w:bottom="1440" w:left="1584" w:header="720" w:footer="720" w:gutter="0"/>
          <w:cols w:space="720"/>
          <w:docGrid w:linePitch="360"/>
        </w:sectPr>
      </w:pPr>
    </w:p>
    <w:p w:rsidR="000A0C53" w:rsidRDefault="000A0C53" w:rsidP="000A0C53">
      <w:pPr>
        <w:pStyle w:val="List2"/>
      </w:pPr>
      <w:r>
        <w:t xml:space="preserve">(6) </w:t>
      </w:r>
      <w:r w:rsidRPr="000A0C53">
        <w:rPr>
          <w:b/>
        </w:rPr>
        <w:t>Safety guard</w:t>
      </w:r>
      <w:r>
        <w:t>. A safety guard is an enclosure designed to restrain the pieces of the grinding wheel and furnish all possible protection in the event that the wheel is broken in operation.</w:t>
      </w:r>
    </w:p>
    <w:p w:rsidR="000A0C53" w:rsidRDefault="000A0C53" w:rsidP="000A0C53">
      <w:pPr>
        <w:pStyle w:val="List2"/>
      </w:pPr>
      <w:r>
        <w:t xml:space="preserve">(7) </w:t>
      </w:r>
      <w:r w:rsidRPr="000A0C53">
        <w:rPr>
          <w:b/>
        </w:rPr>
        <w:t>Reinforced wheels</w:t>
      </w:r>
      <w:r>
        <w:t>. The term “reinforced” as applied to grinding wheels shall define a class of organic wheels which contain strengthening fabric or filament. The term “reinforced” does not cover wheels using such mechanical additions as steel rings, steel cup backs or wire or tape winding.</w:t>
      </w:r>
    </w:p>
    <w:p w:rsidR="000A0C53" w:rsidRDefault="00205A9C" w:rsidP="000A0C53">
      <w:pPr>
        <w:pStyle w:val="List2"/>
      </w:pPr>
      <w:r>
        <w:t xml:space="preserve">(8) </w:t>
      </w:r>
      <w:r w:rsidR="000A0C53" w:rsidRPr="000A0C53">
        <w:rPr>
          <w:b/>
        </w:rPr>
        <w:t>Type 11 flaring cup wheels</w:t>
      </w:r>
      <w:r w:rsidR="000A0C53">
        <w:t>. Type 11 flaring cup wheels have double diameter dimensions D and J, and in addition have thickness, hole size, rim and back thickness dimensions. Grinding is always performed on rim face, W dimension. Type 11 wheels are subject to all limitations of use and mounting listed for Type 6 straight sided cup wheels definition in subparagraph (9) of this paragraph.</w:t>
      </w:r>
      <w:bookmarkStart w:id="5" w:name="_Toc514337111"/>
      <w:bookmarkStart w:id="6" w:name="_Toc514338299"/>
      <w:bookmarkStart w:id="7" w:name="_Toc514338888"/>
      <w:bookmarkStart w:id="8" w:name="_Toc514338925"/>
      <w:bookmarkStart w:id="9" w:name="_Toc514339681"/>
    </w:p>
    <w:p w:rsidR="000A0C53" w:rsidRDefault="00C1406A" w:rsidP="0097167C">
      <w:pPr>
        <w:pStyle w:val="Caption-below"/>
        <w:spacing w:after="0"/>
      </w:pPr>
      <w:bookmarkStart w:id="10" w:name="_Toc536106940"/>
      <w:bookmarkStart w:id="11" w:name="_Toc536107270"/>
      <w:r w:rsidRPr="00C1406A">
        <w:rPr>
          <w:noProof/>
        </w:rPr>
        <w:drawing>
          <wp:inline distT="0" distB="0" distL="0" distR="0">
            <wp:extent cx="2834640" cy="1451203"/>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34640" cy="1451203"/>
                    </a:xfrm>
                    <a:prstGeom prst="rect">
                      <a:avLst/>
                    </a:prstGeom>
                    <a:noFill/>
                    <a:ln>
                      <a:noFill/>
                    </a:ln>
                  </pic:spPr>
                </pic:pic>
              </a:graphicData>
            </a:graphic>
          </wp:inline>
        </w:drawing>
      </w:r>
      <w:bookmarkEnd w:id="10"/>
      <w:bookmarkEnd w:id="11"/>
    </w:p>
    <w:p w:rsidR="000A0C53" w:rsidRDefault="000A0C53" w:rsidP="0097167C">
      <w:pPr>
        <w:pStyle w:val="Caption-below"/>
        <w:spacing w:after="0"/>
      </w:pPr>
      <w:r>
        <w:t>Figure P-1</w:t>
      </w:r>
    </w:p>
    <w:p w:rsidR="000A0C53" w:rsidRDefault="000A0C53" w:rsidP="0097167C">
      <w:pPr>
        <w:pStyle w:val="Caption-below"/>
        <w:spacing w:after="60"/>
      </w:pPr>
      <w:r>
        <w:t>Type 11 – Flaring-cup Wheel</w:t>
      </w:r>
    </w:p>
    <w:p w:rsidR="00313BCD" w:rsidRPr="00162FBA" w:rsidRDefault="00313BCD" w:rsidP="0097167C">
      <w:pPr>
        <w:pStyle w:val="Caption-below"/>
        <w:ind w:left="810"/>
        <w:jc w:val="left"/>
        <w:rPr>
          <w:rStyle w:val="Notes"/>
          <w:sz w:val="18"/>
          <w:szCs w:val="18"/>
          <w:lang w:val="en-US"/>
        </w:rPr>
      </w:pPr>
      <w:r w:rsidRPr="00162FBA">
        <w:rPr>
          <w:rStyle w:val="Notes"/>
          <w:sz w:val="18"/>
          <w:szCs w:val="18"/>
          <w:lang w:val="en-US"/>
        </w:rPr>
        <w:t>Side grinding wheel having a wall flared or tapered outward from the back. Wall thickness at the back is normally greater than at the grinding face (W</w:t>
      </w:r>
      <w:r w:rsidR="0011273C" w:rsidRPr="00162FBA">
        <w:rPr>
          <w:rStyle w:val="Notes"/>
          <w:sz w:val="18"/>
          <w:szCs w:val="18"/>
          <w:lang w:val="en-US"/>
        </w:rPr>
        <w:t>).</w:t>
      </w:r>
    </w:p>
    <w:p w:rsidR="00274B7C" w:rsidRPr="00162FBA" w:rsidRDefault="00313BCD" w:rsidP="00E13B24">
      <w:pPr>
        <w:ind w:left="810"/>
        <w:rPr>
          <w:rStyle w:val="Notes"/>
        </w:rPr>
      </w:pPr>
      <w:r w:rsidRPr="00162FBA">
        <w:rPr>
          <w:rStyle w:val="Notes"/>
          <w:b/>
        </w:rPr>
        <w:lastRenderedPageBreak/>
        <w:t>Limitation</w:t>
      </w:r>
      <w:r w:rsidRPr="00162FBA">
        <w:rPr>
          <w:rStyle w:val="Notes"/>
        </w:rPr>
        <w:t>: Minimum back thickness, E dimension, should not be less than one-fourth T dimension. In addition when unthreaded hole wheels are specified the inside flat, K dimension, shall be large enough to accommodate a suitable flange.</w:t>
      </w:r>
    </w:p>
    <w:p w:rsidR="00274B7C" w:rsidRPr="0011273C" w:rsidRDefault="00274B7C" w:rsidP="0011273C">
      <w:pPr>
        <w:pStyle w:val="List2"/>
        <w:rPr>
          <w:rStyle w:val="Notes"/>
          <w:sz w:val="24"/>
          <w:szCs w:val="24"/>
          <w:lang w:val="en-US"/>
        </w:rPr>
      </w:pPr>
      <w:r w:rsidRPr="0011273C">
        <w:rPr>
          <w:rStyle w:val="Notes"/>
          <w:sz w:val="24"/>
          <w:szCs w:val="24"/>
          <w:lang w:val="en-US"/>
        </w:rPr>
        <w:t xml:space="preserve">(9) </w:t>
      </w:r>
      <w:r w:rsidRPr="006D5289">
        <w:rPr>
          <w:rStyle w:val="Notes"/>
          <w:b/>
          <w:sz w:val="24"/>
          <w:szCs w:val="24"/>
          <w:lang w:val="en-US"/>
        </w:rPr>
        <w:t>Type 6 straight cup wheels.</w:t>
      </w:r>
      <w:r w:rsidRPr="0011273C">
        <w:rPr>
          <w:rStyle w:val="Notes"/>
          <w:sz w:val="24"/>
          <w:szCs w:val="24"/>
          <w:lang w:val="en-US"/>
        </w:rPr>
        <w:t xml:space="preserve"> Type 6 cup wheels have diameter, thickness, hole size, rim thickness, and back thickness dimensions. Grinding is always performed on rim face, W dimension.</w:t>
      </w:r>
    </w:p>
    <w:p w:rsidR="00A35FC1" w:rsidRDefault="00274B7C" w:rsidP="0097167C">
      <w:pPr>
        <w:ind w:left="810"/>
        <w:rPr>
          <w:rStyle w:val="Notes"/>
          <w:sz w:val="24"/>
          <w:szCs w:val="24"/>
        </w:rPr>
      </w:pPr>
      <w:r w:rsidRPr="003D18D0">
        <w:rPr>
          <w:rStyle w:val="Notes"/>
          <w:b/>
        </w:rPr>
        <w:t>Limitation</w:t>
      </w:r>
      <w:r w:rsidRPr="00397261">
        <w:rPr>
          <w:rStyle w:val="Notes"/>
        </w:rPr>
        <w:t>: Minimum back thickness, E dimension, should not be less than one-fourth T dimension. In addition, when unthreaded hole wheels are specified, the inside flat, K dimension, must be large enough to accommodate a suitable flange.</w:t>
      </w:r>
    </w:p>
    <w:p w:rsidR="00274B7C" w:rsidRDefault="00A35FC1" w:rsidP="0097167C">
      <w:pPr>
        <w:pStyle w:val="Caption-below"/>
        <w:spacing w:after="0"/>
        <w:rPr>
          <w:rStyle w:val="Notes"/>
          <w:sz w:val="24"/>
          <w:szCs w:val="24"/>
        </w:rPr>
      </w:pPr>
      <w:r w:rsidRPr="00A35FC1">
        <w:rPr>
          <w:rStyle w:val="Notes"/>
          <w:noProof/>
          <w:sz w:val="24"/>
          <w:szCs w:val="24"/>
          <w:lang w:val="en-US"/>
        </w:rPr>
        <w:drawing>
          <wp:inline distT="0" distB="0" distL="0" distR="0">
            <wp:extent cx="3172968" cy="1737360"/>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2968" cy="1737360"/>
                    </a:xfrm>
                    <a:prstGeom prst="rect">
                      <a:avLst/>
                    </a:prstGeom>
                    <a:noFill/>
                    <a:ln>
                      <a:noFill/>
                    </a:ln>
                  </pic:spPr>
                </pic:pic>
              </a:graphicData>
            </a:graphic>
          </wp:inline>
        </w:drawing>
      </w:r>
    </w:p>
    <w:p w:rsidR="00274B7C" w:rsidRPr="00C76691" w:rsidRDefault="00274B7C" w:rsidP="0097167C">
      <w:pPr>
        <w:pStyle w:val="Caption-below"/>
        <w:spacing w:after="0"/>
        <w:rPr>
          <w:rStyle w:val="Notes"/>
          <w:sz w:val="18"/>
          <w:szCs w:val="18"/>
          <w:lang w:val="en-US"/>
        </w:rPr>
      </w:pPr>
      <w:r w:rsidRPr="00C76691">
        <w:rPr>
          <w:rStyle w:val="Notes"/>
          <w:sz w:val="18"/>
          <w:szCs w:val="18"/>
          <w:lang w:val="en-US"/>
        </w:rPr>
        <w:t>Figure P-2</w:t>
      </w:r>
    </w:p>
    <w:p w:rsidR="00274B7C" w:rsidRPr="00C76691" w:rsidRDefault="00274B7C" w:rsidP="00C76691">
      <w:pPr>
        <w:pStyle w:val="Caption-below"/>
        <w:rPr>
          <w:rStyle w:val="Notes"/>
          <w:sz w:val="18"/>
          <w:szCs w:val="18"/>
          <w:lang w:val="en-US"/>
        </w:rPr>
      </w:pPr>
      <w:r w:rsidRPr="00C76691">
        <w:rPr>
          <w:rStyle w:val="Notes"/>
          <w:sz w:val="18"/>
          <w:szCs w:val="18"/>
          <w:lang w:val="en-US"/>
        </w:rPr>
        <w:t>Type 6 – Straight-cup Wheel</w:t>
      </w:r>
    </w:p>
    <w:p w:rsidR="00274B7C" w:rsidRPr="00162FBA" w:rsidRDefault="00274B7C" w:rsidP="0097167C">
      <w:pPr>
        <w:pStyle w:val="Caption-below"/>
        <w:ind w:left="810"/>
        <w:jc w:val="left"/>
        <w:rPr>
          <w:rStyle w:val="Notes"/>
          <w:sz w:val="18"/>
          <w:szCs w:val="18"/>
          <w:lang w:val="en-US"/>
        </w:rPr>
      </w:pPr>
      <w:r w:rsidRPr="00162FBA">
        <w:rPr>
          <w:rStyle w:val="Notes"/>
          <w:sz w:val="18"/>
          <w:szCs w:val="18"/>
          <w:lang w:val="en-US"/>
        </w:rPr>
        <w:t>Side grinding wheel having a diameter, thickness and hole with one side straight or flat and the opposite side recessed. This type, however, differs from Type 5 in that the grinding is performed on the wall of the abrasive created by the difference between the diameter of the recess and the outside diameter of the wheel. Therefore, the wall dimension "W" takes precedence over the diameter of the recess as an essential intermediate dimension to describe this shape type.</w:t>
      </w:r>
    </w:p>
    <w:p w:rsidR="00274B7C" w:rsidRPr="00274B7C" w:rsidRDefault="0011273C" w:rsidP="0011273C">
      <w:pPr>
        <w:pStyle w:val="List2"/>
        <w:rPr>
          <w:rStyle w:val="Notes"/>
          <w:sz w:val="24"/>
          <w:szCs w:val="24"/>
        </w:rPr>
      </w:pPr>
      <w:r w:rsidRPr="0011273C">
        <w:t xml:space="preserve">(10) </w:t>
      </w:r>
      <w:r w:rsidRPr="006D5289">
        <w:rPr>
          <w:b/>
        </w:rPr>
        <w:t>Type 1 straight wheels.</w:t>
      </w:r>
      <w:r w:rsidRPr="0011273C">
        <w:t xml:space="preserve"> Type 1 straight wheels have diameter, thickness, and hole size dimensions and should be used only on the periphery. Type 1 wheels shall be mounted between flanges</w:t>
      </w:r>
      <w:r>
        <w:rPr>
          <w:rStyle w:val="Notes"/>
          <w:sz w:val="24"/>
          <w:szCs w:val="24"/>
        </w:rPr>
        <w:t>.</w:t>
      </w:r>
    </w:p>
    <w:p w:rsidR="00274B7C" w:rsidRPr="00397261" w:rsidRDefault="00274B7C" w:rsidP="0097167C">
      <w:pPr>
        <w:ind w:left="810"/>
        <w:rPr>
          <w:rStyle w:val="Notes"/>
        </w:rPr>
      </w:pPr>
      <w:r w:rsidRPr="003D18D0">
        <w:rPr>
          <w:rStyle w:val="Notes"/>
          <w:b/>
        </w:rPr>
        <w:t>Limitation</w:t>
      </w:r>
      <w:r w:rsidRPr="00397261">
        <w:rPr>
          <w:rStyle w:val="Notes"/>
        </w:rPr>
        <w:t>: Hole dimension (H) should not be greater than two-thirds of wheel diameter dimension (D) for precision, cylindrical, centerless, or surface grinding applications. Maximum hole size for all other applications should not exceed one-half wheel diameter.</w:t>
      </w:r>
    </w:p>
    <w:p w:rsidR="001670DF" w:rsidRPr="001670DF" w:rsidRDefault="001670DF" w:rsidP="0097167C">
      <w:pPr>
        <w:pStyle w:val="Caption-below"/>
        <w:spacing w:after="0"/>
        <w:rPr>
          <w:lang w:val="en"/>
        </w:rPr>
      </w:pPr>
      <w:r w:rsidRPr="001670DF">
        <w:rPr>
          <w:noProof/>
        </w:rPr>
        <w:drawing>
          <wp:inline distT="0" distB="0" distL="0" distR="0">
            <wp:extent cx="3300984" cy="9601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00984" cy="960120"/>
                    </a:xfrm>
                    <a:prstGeom prst="rect">
                      <a:avLst/>
                    </a:prstGeom>
                    <a:noFill/>
                    <a:ln>
                      <a:noFill/>
                    </a:ln>
                  </pic:spPr>
                </pic:pic>
              </a:graphicData>
            </a:graphic>
          </wp:inline>
        </w:drawing>
      </w:r>
    </w:p>
    <w:p w:rsidR="00B40D2F" w:rsidRPr="00162FBA" w:rsidRDefault="00B40D2F" w:rsidP="0097167C">
      <w:pPr>
        <w:pStyle w:val="Caption-below"/>
        <w:spacing w:after="0"/>
        <w:rPr>
          <w:rStyle w:val="Notes"/>
          <w:sz w:val="18"/>
          <w:szCs w:val="18"/>
          <w:lang w:val="en-US"/>
        </w:rPr>
      </w:pPr>
      <w:r w:rsidRPr="00162FBA">
        <w:rPr>
          <w:rStyle w:val="Notes"/>
          <w:sz w:val="18"/>
          <w:szCs w:val="18"/>
          <w:lang w:val="en-US"/>
        </w:rPr>
        <w:t>Figure P-3</w:t>
      </w:r>
    </w:p>
    <w:p w:rsidR="00B40D2F" w:rsidRPr="00162FBA" w:rsidRDefault="00B40D2F" w:rsidP="00162FBA">
      <w:pPr>
        <w:pStyle w:val="Caption-below"/>
        <w:rPr>
          <w:rStyle w:val="Notes"/>
          <w:sz w:val="18"/>
          <w:szCs w:val="18"/>
          <w:lang w:val="en-US"/>
        </w:rPr>
      </w:pPr>
      <w:r w:rsidRPr="00162FBA">
        <w:rPr>
          <w:rStyle w:val="Notes"/>
          <w:sz w:val="18"/>
          <w:szCs w:val="18"/>
          <w:lang w:val="en-US"/>
        </w:rPr>
        <w:t>Type 1 – Straight Wheel</w:t>
      </w:r>
    </w:p>
    <w:p w:rsidR="00B40D2F" w:rsidRPr="00162FBA" w:rsidRDefault="00B40D2F" w:rsidP="00162FBA">
      <w:pPr>
        <w:pStyle w:val="Caption-below"/>
        <w:rPr>
          <w:rStyle w:val="Notes"/>
          <w:sz w:val="18"/>
          <w:szCs w:val="18"/>
          <w:lang w:val="en-US"/>
        </w:rPr>
      </w:pPr>
      <w:r w:rsidRPr="00162FBA">
        <w:rPr>
          <w:rStyle w:val="Notes"/>
          <w:sz w:val="18"/>
          <w:szCs w:val="18"/>
          <w:lang w:val="en-US"/>
        </w:rPr>
        <w:t>Peripheral grinding wheel having a diameter, thickness and hole</w:t>
      </w:r>
    </w:p>
    <w:p w:rsidR="00B40D2F" w:rsidRPr="00B40D2F" w:rsidRDefault="00B40D2F" w:rsidP="003356F7">
      <w:pPr>
        <w:pStyle w:val="List"/>
        <w:rPr>
          <w:lang w:val="en"/>
        </w:rPr>
      </w:pPr>
      <w:r>
        <w:rPr>
          <w:lang w:val="en"/>
        </w:rPr>
        <w:lastRenderedPageBreak/>
        <w:t>(c) (Reserved)</w:t>
      </w:r>
    </w:p>
    <w:p w:rsidR="00B40D2F" w:rsidRPr="00B40D2F" w:rsidRDefault="00B40D2F" w:rsidP="003356F7">
      <w:pPr>
        <w:pStyle w:val="List"/>
        <w:rPr>
          <w:lang w:val="en"/>
        </w:rPr>
      </w:pPr>
      <w:r>
        <w:rPr>
          <w:lang w:val="en"/>
        </w:rPr>
        <w:t xml:space="preserve">(d) </w:t>
      </w:r>
      <w:r w:rsidRPr="00B40D2F">
        <w:rPr>
          <w:lang w:val="en"/>
        </w:rPr>
        <w:t>Jack terms.</w:t>
      </w:r>
    </w:p>
    <w:p w:rsidR="0004110A" w:rsidRDefault="00B40D2F" w:rsidP="0097167C">
      <w:pPr>
        <w:pStyle w:val="List2"/>
      </w:pPr>
      <w:r w:rsidRPr="00E13B24">
        <w:t xml:space="preserve">(1) </w:t>
      </w:r>
      <w:r w:rsidRPr="00E13B24">
        <w:rPr>
          <w:b/>
        </w:rPr>
        <w:t>Jack</w:t>
      </w:r>
      <w:r w:rsidRPr="00E13B24">
        <w:t>. A jack is an appliance for lifting and lowering or moving horizontally a load by application of a pushing force.</w:t>
      </w:r>
    </w:p>
    <w:p w:rsidR="00300B51" w:rsidRPr="00E13B24" w:rsidRDefault="00185077" w:rsidP="00300B51">
      <w:pPr>
        <w:pStyle w:val="List2"/>
        <w:rPr>
          <w:rStyle w:val="Notes"/>
        </w:rPr>
      </w:pPr>
      <w:r>
        <w:rPr>
          <w:rStyle w:val="Notes"/>
          <w:b/>
        </w:rPr>
        <w:tab/>
      </w:r>
      <w:r w:rsidR="00300B51" w:rsidRPr="00F9012E">
        <w:rPr>
          <w:rStyle w:val="Notes"/>
          <w:b/>
        </w:rPr>
        <w:t>Note:</w:t>
      </w:r>
      <w:r w:rsidR="00300B51" w:rsidRPr="00E13B24">
        <w:rPr>
          <w:rStyle w:val="Notes"/>
        </w:rPr>
        <w:t xml:space="preserve"> Jacks may be of the following types: Lever and ratchet, screw and hydraulic.</w:t>
      </w:r>
    </w:p>
    <w:p w:rsidR="00300B51" w:rsidRPr="00F9012E" w:rsidRDefault="00300B51" w:rsidP="00300B51">
      <w:pPr>
        <w:pStyle w:val="List2"/>
      </w:pPr>
      <w:r w:rsidRPr="00F9012E">
        <w:t xml:space="preserve">(2) </w:t>
      </w:r>
      <w:r w:rsidRPr="00F9012E">
        <w:rPr>
          <w:b/>
        </w:rPr>
        <w:t>Rating</w:t>
      </w:r>
      <w:r w:rsidRPr="00F9012E">
        <w:t xml:space="preserve">. The rating of a </w:t>
      </w:r>
      <w:r w:rsidRPr="00E13B24">
        <w:t>jack</w:t>
      </w:r>
      <w:r w:rsidRPr="00F9012E">
        <w:t xml:space="preserve"> is the maximum working load for which it is designed to lift safely that load throughout its specified amount of travel.</w:t>
      </w:r>
    </w:p>
    <w:p w:rsidR="00300B51" w:rsidRPr="00E13B24" w:rsidRDefault="00185077" w:rsidP="00300B51">
      <w:pPr>
        <w:pStyle w:val="List2"/>
        <w:rPr>
          <w:rStyle w:val="Notes"/>
        </w:rPr>
      </w:pPr>
      <w:r>
        <w:rPr>
          <w:rStyle w:val="Notes"/>
          <w:b/>
        </w:rPr>
        <w:tab/>
      </w:r>
      <w:r w:rsidR="00300B51" w:rsidRPr="00E13B24">
        <w:rPr>
          <w:rStyle w:val="Notes"/>
          <w:b/>
        </w:rPr>
        <w:t>Note:</w:t>
      </w:r>
      <w:r w:rsidR="00300B51" w:rsidRPr="00E13B24">
        <w:rPr>
          <w:rStyle w:val="Notes"/>
        </w:rPr>
        <w:t xml:space="preserve"> To raise the rated load of a jack, the point of application of the load, the applied force, and the length of lever arm should be those designated by the manufacturer for the particular jack considered.</w:t>
      </w:r>
    </w:p>
    <w:p w:rsidR="00300B51" w:rsidRDefault="00300B51" w:rsidP="00300B51">
      <w:pPr>
        <w:pStyle w:val="History"/>
      </w:pPr>
      <w:r w:rsidRPr="00F9012E">
        <w:t>[39 FR 23502, June 27, 1974, as amended at 43 FR 49750, Oct. 24, 1978]</w:t>
      </w:r>
    </w:p>
    <w:p w:rsidR="00300B51" w:rsidRPr="00F9012E" w:rsidRDefault="00300B51" w:rsidP="00300B51">
      <w:pPr>
        <w:pStyle w:val="History"/>
      </w:pPr>
    </w:p>
    <w:p w:rsidR="00300B51" w:rsidRPr="00B40D2F" w:rsidRDefault="00300B51" w:rsidP="00300B51">
      <w:pPr>
        <w:pStyle w:val="History"/>
        <w:rPr>
          <w:lang w:val="en"/>
        </w:rPr>
      </w:pPr>
      <w:r w:rsidRPr="00B40D2F">
        <w:rPr>
          <w:lang w:val="en"/>
        </w:rPr>
        <w:t>Stat. Auth.: ORS 654.025(2) and 656.726(3).</w:t>
      </w:r>
    </w:p>
    <w:p w:rsidR="00300B51" w:rsidRDefault="00300B51" w:rsidP="00300B51">
      <w:pPr>
        <w:pStyle w:val="History"/>
        <w:rPr>
          <w:lang w:val="en"/>
        </w:rPr>
      </w:pPr>
      <w:r w:rsidRPr="00B40D2F">
        <w:rPr>
          <w:lang w:val="en"/>
        </w:rPr>
        <w:t>Hist: OR-OSHA Admin. Order 10-1993, f. 7/29/93, ef. 9/15/93.</w:t>
      </w:r>
    </w:p>
    <w:p w:rsidR="00300B51" w:rsidRDefault="000F7D5B" w:rsidP="00300B51">
      <w:pPr>
        <w:pStyle w:val="History"/>
        <w:rPr>
          <w:lang w:val="en"/>
        </w:rPr>
      </w:pPr>
      <w:r>
        <w:rPr>
          <w:lang w:val="en"/>
        </w:rPr>
        <w:tab/>
      </w:r>
    </w:p>
    <w:p w:rsidR="00300B51" w:rsidRPr="0097167C" w:rsidRDefault="00300B51" w:rsidP="0097167C">
      <w:pPr>
        <w:sectPr w:rsidR="00300B51" w:rsidRPr="0097167C" w:rsidSect="0004110A">
          <w:headerReference w:type="even" r:id="rId29"/>
          <w:headerReference w:type="default" r:id="rId30"/>
          <w:footerReference w:type="even" r:id="rId31"/>
          <w:footerReference w:type="default" r:id="rId32"/>
          <w:endnotePr>
            <w:numFmt w:val="decimal"/>
          </w:endnotePr>
          <w:type w:val="continuous"/>
          <w:pgSz w:w="12240" w:h="15840" w:code="1"/>
          <w:pgMar w:top="2160" w:right="720" w:bottom="1440" w:left="1584" w:header="720" w:footer="720" w:gutter="0"/>
          <w:cols w:space="720"/>
          <w:docGrid w:linePitch="360"/>
        </w:sectPr>
      </w:pPr>
    </w:p>
    <w:p w:rsidR="003356F7" w:rsidRDefault="003356F7" w:rsidP="003356F7">
      <w:pPr>
        <w:pStyle w:val="Heading1"/>
      </w:pPr>
      <w:bookmarkStart w:id="12" w:name="_Toc1053773"/>
      <w:r>
        <w:t>1910.242</w:t>
      </w:r>
      <w:r w:rsidR="0011273C">
        <w:tab/>
      </w:r>
      <w:r>
        <w:t>Hand and Portable Powered Tools and Equipment, General</w:t>
      </w:r>
      <w:bookmarkEnd w:id="12"/>
    </w:p>
    <w:p w:rsidR="003356F7" w:rsidRDefault="00045ECE" w:rsidP="0011273C">
      <w:pPr>
        <w:pStyle w:val="List"/>
      </w:pPr>
      <w:r w:rsidRPr="0011273C">
        <w:t xml:space="preserve">(a) </w:t>
      </w:r>
      <w:r w:rsidR="003356F7" w:rsidRPr="0011273C">
        <w:t>General requirements. Each employer shall be responsible for the safe condition of tools and equipment used by employees, including tools and equipment which may be furnished by employees</w:t>
      </w:r>
      <w:r w:rsidR="003356F7">
        <w:t>.</w:t>
      </w:r>
    </w:p>
    <w:p w:rsidR="003356F7" w:rsidRDefault="00045ECE" w:rsidP="0011273C">
      <w:pPr>
        <w:pStyle w:val="List"/>
      </w:pPr>
      <w:r>
        <w:t xml:space="preserve">(b) </w:t>
      </w:r>
      <w:r w:rsidR="003356F7">
        <w:t xml:space="preserve">Compressed air used for cleaning. Compressed air shall not be used for cleaning purposes except where reduced to less than 30 p.s.i. and then only with effective chip </w:t>
      </w:r>
      <w:r w:rsidR="00397261">
        <w:t>guarding and personal protective</w:t>
      </w:r>
      <w:r w:rsidR="003356F7">
        <w:t xml:space="preserve"> equipment.</w:t>
      </w:r>
    </w:p>
    <w:p w:rsidR="003356F7" w:rsidRDefault="003356F7" w:rsidP="001670DF">
      <w:pPr>
        <w:pStyle w:val="History"/>
      </w:pPr>
      <w:r>
        <w:t>Stat. Auth.: ORS 654.025(2) and 656.726(3).</w:t>
      </w:r>
    </w:p>
    <w:p w:rsidR="003356F7" w:rsidRDefault="003356F7" w:rsidP="001670DF">
      <w:pPr>
        <w:pStyle w:val="History"/>
      </w:pPr>
      <w:r>
        <w:t>Hist: OR-OSHA Admin. Order 10-1993, f. 7/29/93, ef. 9/15/93.</w:t>
      </w:r>
    </w:p>
    <w:p w:rsidR="00397261" w:rsidRDefault="000900C2" w:rsidP="001670DF">
      <w:pPr>
        <w:pStyle w:val="History"/>
      </w:pPr>
      <w:r>
        <w:tab/>
      </w:r>
    </w:p>
    <w:p w:rsidR="003356F7" w:rsidRDefault="003356F7" w:rsidP="001C1D3B">
      <w:pPr>
        <w:pStyle w:val="Heading1"/>
      </w:pPr>
      <w:bookmarkStart w:id="13" w:name="_Toc1053774"/>
      <w:r w:rsidRPr="001670DF">
        <w:rPr>
          <w:i/>
        </w:rPr>
        <w:t>437-002-0264</w:t>
      </w:r>
      <w:r w:rsidR="00ED1296">
        <w:rPr>
          <w:i/>
        </w:rPr>
        <w:tab/>
      </w:r>
      <w:r w:rsidRPr="001670DF">
        <w:rPr>
          <w:i/>
        </w:rPr>
        <w:t>Additional General Requirements for Hand Tools</w:t>
      </w:r>
      <w:bookmarkEnd w:id="13"/>
    </w:p>
    <w:p w:rsidR="003356F7" w:rsidRPr="001670DF" w:rsidRDefault="00E07DC8" w:rsidP="001C1D3B">
      <w:pPr>
        <w:pStyle w:val="List"/>
        <w:rPr>
          <w:i/>
        </w:rPr>
      </w:pPr>
      <w:r w:rsidRPr="001670DF">
        <w:rPr>
          <w:i/>
        </w:rPr>
        <w:t xml:space="preserve">(1) </w:t>
      </w:r>
      <w:r w:rsidR="003356F7" w:rsidRPr="001670DF">
        <w:rPr>
          <w:i/>
        </w:rPr>
        <w:t>Defective tools shall be removed from service.</w:t>
      </w:r>
    </w:p>
    <w:p w:rsidR="003356F7" w:rsidRPr="001670DF" w:rsidRDefault="00E07DC8" w:rsidP="001C1D3B">
      <w:pPr>
        <w:pStyle w:val="List"/>
        <w:rPr>
          <w:i/>
        </w:rPr>
      </w:pPr>
      <w:r w:rsidRPr="001670DF">
        <w:rPr>
          <w:i/>
        </w:rPr>
        <w:t xml:space="preserve">(2) </w:t>
      </w:r>
      <w:r w:rsidR="003356F7" w:rsidRPr="001670DF">
        <w:rPr>
          <w:i/>
        </w:rPr>
        <w:t>When not in use, tools shall be placed where they will not create a hazard.</w:t>
      </w:r>
    </w:p>
    <w:p w:rsidR="003356F7" w:rsidRPr="001670DF" w:rsidRDefault="00E07DC8" w:rsidP="00E07DC8">
      <w:pPr>
        <w:pStyle w:val="List"/>
        <w:rPr>
          <w:i/>
        </w:rPr>
      </w:pPr>
      <w:r w:rsidRPr="001670DF">
        <w:rPr>
          <w:i/>
        </w:rPr>
        <w:t xml:space="preserve">(3) </w:t>
      </w:r>
      <w:r w:rsidR="003356F7" w:rsidRPr="001670DF">
        <w:rPr>
          <w:i/>
        </w:rPr>
        <w:t>Flexible cords with damaged insulation or defective parts shall not be used.</w:t>
      </w:r>
    </w:p>
    <w:p w:rsidR="003356F7" w:rsidRPr="001670DF" w:rsidRDefault="00E07DC8" w:rsidP="00E07DC8">
      <w:pPr>
        <w:pStyle w:val="List"/>
        <w:rPr>
          <w:i/>
        </w:rPr>
      </w:pPr>
      <w:r w:rsidRPr="001670DF">
        <w:rPr>
          <w:i/>
        </w:rPr>
        <w:t xml:space="preserve">(4) </w:t>
      </w:r>
      <w:r w:rsidR="003356F7" w:rsidRPr="001670DF">
        <w:rPr>
          <w:i/>
        </w:rPr>
        <w:t>Handles of all tools shall be smooth, without sharp edges or splinters, and shall be firmly attached to the tool. Wooden handles of tools shall be of firm straight grained stock.</w:t>
      </w:r>
    </w:p>
    <w:p w:rsidR="003356F7" w:rsidRPr="001670DF" w:rsidRDefault="00E07DC8" w:rsidP="00E07DC8">
      <w:pPr>
        <w:pStyle w:val="List"/>
        <w:rPr>
          <w:i/>
        </w:rPr>
      </w:pPr>
      <w:r w:rsidRPr="001670DF">
        <w:rPr>
          <w:i/>
        </w:rPr>
        <w:lastRenderedPageBreak/>
        <w:t xml:space="preserve">(5) </w:t>
      </w:r>
      <w:r w:rsidR="003356F7" w:rsidRPr="001670DF">
        <w:rPr>
          <w:i/>
        </w:rPr>
        <w:t>Heads of shock tools (such as hammers, sledges, and cold chisels) shall be dressed or ground as they begin to mushroom or crack. When such tools show a tendency to chip, they shall be immediately removed from service.</w:t>
      </w:r>
    </w:p>
    <w:p w:rsidR="003356F7" w:rsidRPr="001670DF" w:rsidRDefault="00E07DC8" w:rsidP="001C1D3B">
      <w:pPr>
        <w:pStyle w:val="List"/>
        <w:rPr>
          <w:i/>
        </w:rPr>
      </w:pPr>
      <w:r w:rsidRPr="001670DF">
        <w:rPr>
          <w:i/>
        </w:rPr>
        <w:t xml:space="preserve">(6) </w:t>
      </w:r>
      <w:r w:rsidR="003356F7" w:rsidRPr="001670DF">
        <w:rPr>
          <w:i/>
        </w:rPr>
        <w:t>The cutting edges of tools shall be maintained in a uniformly sharp condition to eliminate the additional hazard resulting from the erratic resistance of the dulled edges.</w:t>
      </w:r>
    </w:p>
    <w:p w:rsidR="003356F7" w:rsidRPr="001670DF" w:rsidRDefault="00E07DC8" w:rsidP="001C1D3B">
      <w:pPr>
        <w:pStyle w:val="List"/>
        <w:rPr>
          <w:i/>
        </w:rPr>
      </w:pPr>
      <w:r w:rsidRPr="001670DF">
        <w:rPr>
          <w:i/>
        </w:rPr>
        <w:t xml:space="preserve">(7) </w:t>
      </w:r>
      <w:r w:rsidR="003356F7" w:rsidRPr="001670DF">
        <w:rPr>
          <w:i/>
        </w:rPr>
        <w:t>Heavy leather holsters, guards, or equivalent protection shall be used for sharp-edged or sharp-pointed tools carried on the worker’s person.</w:t>
      </w:r>
    </w:p>
    <w:p w:rsidR="003356F7" w:rsidRPr="001C1D3B" w:rsidRDefault="00E07DC8" w:rsidP="001C1D3B">
      <w:pPr>
        <w:pStyle w:val="List"/>
      </w:pPr>
      <w:r w:rsidRPr="001670DF">
        <w:rPr>
          <w:i/>
        </w:rPr>
        <w:t xml:space="preserve">(8) </w:t>
      </w:r>
      <w:r w:rsidR="003356F7" w:rsidRPr="001670DF">
        <w:rPr>
          <w:i/>
        </w:rPr>
        <w:t>Workers who use sharp-edged cutting tools shall use appropriate protective equipment such as gloves, aprons, and leg guards to protect against accidental cuts.</w:t>
      </w:r>
    </w:p>
    <w:p w:rsidR="003356F7" w:rsidRPr="00045ECE" w:rsidRDefault="00E07DC8" w:rsidP="001C1D3B">
      <w:pPr>
        <w:pStyle w:val="List"/>
        <w:rPr>
          <w:i/>
        </w:rPr>
      </w:pPr>
      <w:r w:rsidRPr="00045ECE">
        <w:rPr>
          <w:i/>
        </w:rPr>
        <w:t xml:space="preserve">(9) </w:t>
      </w:r>
      <w:r w:rsidR="003356F7" w:rsidRPr="00045ECE">
        <w:rPr>
          <w:i/>
        </w:rPr>
        <w:t>Hand tools provided for use in explosive or flammable atmospheres shall be of the spark-resisting type.</w:t>
      </w:r>
    </w:p>
    <w:p w:rsidR="003356F7" w:rsidRDefault="003356F7" w:rsidP="003356F7">
      <w:pPr>
        <w:pStyle w:val="History"/>
      </w:pPr>
      <w:r>
        <w:t>Stat. Auth.: ORS 654.025(2) and 656.726(3).</w:t>
      </w:r>
    </w:p>
    <w:p w:rsidR="003356F7" w:rsidRDefault="003356F7" w:rsidP="003356F7">
      <w:pPr>
        <w:pStyle w:val="History"/>
      </w:pPr>
      <w:r>
        <w:t>Stats. Implemente</w:t>
      </w:r>
      <w:r w:rsidR="00045ECE">
        <w:t>d: ORS 654.001 through 654.295.</w:t>
      </w:r>
    </w:p>
    <w:p w:rsidR="003356F7" w:rsidRDefault="003356F7" w:rsidP="003356F7">
      <w:pPr>
        <w:pStyle w:val="History"/>
      </w:pPr>
      <w:r>
        <w:t>Hist: WCB Admin. Order 12-1974, f. 4/1/74, ef. 4/30/74.</w:t>
      </w:r>
    </w:p>
    <w:p w:rsidR="003356F7" w:rsidRDefault="003356F7" w:rsidP="003356F7">
      <w:pPr>
        <w:pStyle w:val="History"/>
        <w:ind w:firstLine="360"/>
      </w:pPr>
      <w:r>
        <w:t>OR-OSHA Admin. Order 10-1993, f. 7/29/93, ef. 9/15/93</w:t>
      </w:r>
      <w:r w:rsidR="00045ECE">
        <w:t>.</w:t>
      </w:r>
    </w:p>
    <w:p w:rsidR="003356F7" w:rsidRDefault="003356F7" w:rsidP="003356F7">
      <w:pPr>
        <w:pStyle w:val="History"/>
        <w:ind w:firstLine="360"/>
      </w:pPr>
      <w:r w:rsidRPr="003356F7">
        <w:t>OR-OSHA Admin. Order 1-1996, f. 2/16/96, ef. 2/16/96</w:t>
      </w:r>
      <w:r w:rsidR="00045ECE">
        <w:t>.</w:t>
      </w:r>
    </w:p>
    <w:p w:rsidR="00E07DC8" w:rsidRDefault="00E07DC8" w:rsidP="003356F7">
      <w:pPr>
        <w:pStyle w:val="History"/>
        <w:ind w:firstLine="360"/>
      </w:pPr>
    </w:p>
    <w:p w:rsidR="00E07DC8" w:rsidRDefault="00ED1296" w:rsidP="00E07DC8">
      <w:pPr>
        <w:pStyle w:val="Heading1"/>
      </w:pPr>
      <w:bookmarkStart w:id="14" w:name="_Toc1053775"/>
      <w:r>
        <w:t>1910.243</w:t>
      </w:r>
      <w:r>
        <w:tab/>
      </w:r>
      <w:r w:rsidR="00E07DC8">
        <w:t>Guarding of Portable Powered Tools</w:t>
      </w:r>
      <w:bookmarkEnd w:id="14"/>
    </w:p>
    <w:p w:rsidR="00FD2477" w:rsidRPr="00FD2477" w:rsidRDefault="00FD2477" w:rsidP="00FD2477">
      <w:pPr>
        <w:pStyle w:val="List"/>
      </w:pPr>
      <w:r w:rsidRPr="00FD2477">
        <w:t>(a) Portable powered tool.</w:t>
      </w:r>
    </w:p>
    <w:p w:rsidR="00FD2477" w:rsidRDefault="00FD2477" w:rsidP="00FD2477">
      <w:pPr>
        <w:pStyle w:val="List2"/>
      </w:pPr>
      <w:r>
        <w:t>(1) Portable circular saws.</w:t>
      </w:r>
    </w:p>
    <w:p w:rsidR="00FD2477" w:rsidRDefault="00045ECE" w:rsidP="00FD2477">
      <w:pPr>
        <w:pStyle w:val="List3"/>
      </w:pPr>
      <w:r>
        <w:t xml:space="preserve">(i) </w:t>
      </w:r>
      <w:r w:rsidR="00FD2477">
        <w:t>All portable, power-driven circular saws having a blade diameter greater than 2 inches shall be equipped with guards above and below the base plate or shoe. The upper guard shall cover the saw to the depth of the teeth, except for the mini-mum arc required to permit the base to be tilted for bevel cuts. The lower guard shall cover the saw to the depth of the teeth, except for the minimum arc required to allow proper retraction and contact with the work. When the tool is withdrawn from the work, the lower guard shall automatically and instantly return to covering position.</w:t>
      </w:r>
    </w:p>
    <w:p w:rsidR="00FD2477" w:rsidRPr="00ED1296" w:rsidRDefault="00ED1296" w:rsidP="005A64E8">
      <w:pPr>
        <w:pStyle w:val="Heading1"/>
        <w:rPr>
          <w:i/>
        </w:rPr>
      </w:pPr>
      <w:bookmarkStart w:id="15" w:name="_Toc1053776"/>
      <w:r>
        <w:rPr>
          <w:i/>
        </w:rPr>
        <w:lastRenderedPageBreak/>
        <w:t>437-002-0266</w:t>
      </w:r>
      <w:r>
        <w:rPr>
          <w:i/>
        </w:rPr>
        <w:tab/>
      </w:r>
      <w:r w:rsidR="00FD2477" w:rsidRPr="00ED1296">
        <w:rPr>
          <w:i/>
        </w:rPr>
        <w:t>Additional Oregon Rules for Guarding Portable Powered Tools</w:t>
      </w:r>
      <w:bookmarkEnd w:id="15"/>
    </w:p>
    <w:p w:rsidR="00FD2477" w:rsidRDefault="00FD2477" w:rsidP="00FD2477">
      <w:pPr>
        <w:pStyle w:val="List"/>
        <w:rPr>
          <w:i/>
        </w:rPr>
      </w:pPr>
      <w:r w:rsidRPr="00FD2477">
        <w:rPr>
          <w:i/>
        </w:rPr>
        <w:t>(1) Lower Guard. In addition to the provisions in 1910.243(a)(1)(i), the lower guard shall be equipped with a lug or lever, remote from the blade teeth, that will permit the operator to safely shift the guard for starting unusual cuts.</w:t>
      </w:r>
    </w:p>
    <w:p w:rsidR="00FD2477" w:rsidRDefault="00E13B24" w:rsidP="0097167C">
      <w:pPr>
        <w:pStyle w:val="List3"/>
        <w:ind w:hanging="1260"/>
      </w:pPr>
      <w:r w:rsidRPr="00E13B24">
        <w:t>1910.243</w:t>
      </w:r>
      <w:r>
        <w:t xml:space="preserve">(a)(1) </w:t>
      </w:r>
      <w:r w:rsidR="00205A9C">
        <w:t xml:space="preserve">(ii) </w:t>
      </w:r>
      <w:r w:rsidR="00FD2477">
        <w:t>Paragraph (a)(1)(i) of this section does not apply to circular saws used in the meat industry for meat cutting purposes.</w:t>
      </w:r>
    </w:p>
    <w:p w:rsidR="00FD2477" w:rsidRDefault="00FD2477" w:rsidP="003D18D0">
      <w:pPr>
        <w:pStyle w:val="List2"/>
      </w:pPr>
      <w:r>
        <w:t xml:space="preserve">(2) </w:t>
      </w:r>
      <w:r w:rsidRPr="00ED1296">
        <w:t>Switches and controls</w:t>
      </w:r>
      <w:r>
        <w:t>.</w:t>
      </w:r>
    </w:p>
    <w:p w:rsidR="0004110A" w:rsidRDefault="00FD2477" w:rsidP="00FD2477">
      <w:pPr>
        <w:pStyle w:val="List3"/>
      </w:pPr>
      <w:r>
        <w:t>(i) All hand-held powered circular saws having a blade diameter greater than 2 inches, electric, hydraulic or pneumatic chain saws, and percussion tools without positive accessory holding means shall be equipped with a constant pressure switch or control that will shut off the power when the pressure is released. All hand-held gasoline powered chain saws shall be equipped with a constant pressure throttle control that will shut off the power to the saw chain when the pressure is released.</w:t>
      </w:r>
    </w:p>
    <w:p w:rsidR="007062CC" w:rsidRDefault="007062CC" w:rsidP="00FD2477">
      <w:pPr>
        <w:pStyle w:val="List3"/>
        <w:sectPr w:rsidR="007062CC" w:rsidSect="0004110A">
          <w:headerReference w:type="even" r:id="rId33"/>
          <w:headerReference w:type="default" r:id="rId34"/>
          <w:footerReference w:type="even" r:id="rId35"/>
          <w:footerReference w:type="default" r:id="rId36"/>
          <w:endnotePr>
            <w:numFmt w:val="decimal"/>
          </w:endnotePr>
          <w:type w:val="continuous"/>
          <w:pgSz w:w="12240" w:h="15840" w:code="1"/>
          <w:pgMar w:top="2160" w:right="720" w:bottom="1440" w:left="1584" w:header="720" w:footer="720" w:gutter="0"/>
          <w:cols w:space="720"/>
          <w:docGrid w:linePitch="360"/>
        </w:sectPr>
      </w:pPr>
    </w:p>
    <w:p w:rsidR="000C0B86" w:rsidRDefault="003D18D0" w:rsidP="00FD2477">
      <w:pPr>
        <w:pStyle w:val="List2"/>
        <w:rPr>
          <w:i/>
        </w:rPr>
      </w:pPr>
      <w:r>
        <w:rPr>
          <w:i/>
        </w:rPr>
        <w:t>437-002-0266</w:t>
      </w:r>
      <w:r w:rsidR="004547F3">
        <w:rPr>
          <w:i/>
        </w:rPr>
        <w:t xml:space="preserve"> </w:t>
      </w:r>
      <w:r>
        <w:rPr>
          <w:i/>
        </w:rPr>
        <w:t>(2)</w:t>
      </w:r>
      <w:r w:rsidR="004547F3">
        <w:rPr>
          <w:i/>
        </w:rPr>
        <w:t xml:space="preserve"> </w:t>
      </w:r>
      <w:r w:rsidR="005A64E8">
        <w:rPr>
          <w:i/>
        </w:rPr>
        <w:t>Power Chain Saws</w:t>
      </w:r>
    </w:p>
    <w:p w:rsidR="00FD2477" w:rsidRPr="00FD2477" w:rsidRDefault="000C0B86" w:rsidP="00FD2477">
      <w:pPr>
        <w:pStyle w:val="List2"/>
        <w:rPr>
          <w:i/>
        </w:rPr>
      </w:pPr>
      <w:r>
        <w:rPr>
          <w:i/>
        </w:rPr>
        <w:t>(</w:t>
      </w:r>
      <w:r w:rsidR="00397261">
        <w:rPr>
          <w:i/>
        </w:rPr>
        <w:t>a</w:t>
      </w:r>
      <w:r>
        <w:rPr>
          <w:i/>
        </w:rPr>
        <w:t xml:space="preserve">) </w:t>
      </w:r>
      <w:r w:rsidR="00FD2477" w:rsidRPr="00FD2477">
        <w:rPr>
          <w:i/>
        </w:rPr>
        <w:t xml:space="preserve">In addition to the provisions in 1910.243(a)(2)(i), all power </w:t>
      </w:r>
      <w:r w:rsidR="00ED1296">
        <w:rPr>
          <w:i/>
        </w:rPr>
        <w:t>chain saws shall meet all appli</w:t>
      </w:r>
      <w:r w:rsidR="00FD2477" w:rsidRPr="00FD2477">
        <w:rPr>
          <w:i/>
        </w:rPr>
        <w:t>cable requirements of the ANSI B175.1-1985, S</w:t>
      </w:r>
      <w:r w:rsidR="003D18D0">
        <w:rPr>
          <w:i/>
        </w:rPr>
        <w:t>afety Code for Power Chain Saws;</w:t>
      </w:r>
    </w:p>
    <w:p w:rsidR="00FD2477" w:rsidRDefault="00FD2477" w:rsidP="00FD2477">
      <w:pPr>
        <w:pStyle w:val="List2"/>
        <w:rPr>
          <w:i/>
        </w:rPr>
      </w:pPr>
      <w:r w:rsidRPr="00FD2477">
        <w:rPr>
          <w:i/>
        </w:rPr>
        <w:t>(</w:t>
      </w:r>
      <w:r w:rsidR="00397261">
        <w:rPr>
          <w:i/>
        </w:rPr>
        <w:t>b</w:t>
      </w:r>
      <w:r w:rsidRPr="00FD2477">
        <w:rPr>
          <w:i/>
        </w:rPr>
        <w:t>)</w:t>
      </w:r>
      <w:r w:rsidR="000C0B86">
        <w:rPr>
          <w:i/>
        </w:rPr>
        <w:t xml:space="preserve"> </w:t>
      </w:r>
      <w:r w:rsidRPr="00FD2477">
        <w:rPr>
          <w:i/>
        </w:rPr>
        <w:t>Power saws shall be inspected daily when in use and kept in good repair at all times. Saws with cracked or loose handle bars or defective vital parts shal</w:t>
      </w:r>
      <w:r w:rsidR="003D18D0">
        <w:rPr>
          <w:i/>
        </w:rPr>
        <w:t>l not be used;</w:t>
      </w:r>
    </w:p>
    <w:p w:rsidR="00FD2477" w:rsidRDefault="00FD2477" w:rsidP="00FD2477">
      <w:pPr>
        <w:pStyle w:val="List2"/>
        <w:rPr>
          <w:i/>
        </w:rPr>
      </w:pPr>
      <w:r w:rsidRPr="00FD2477">
        <w:rPr>
          <w:i/>
        </w:rPr>
        <w:t>(</w:t>
      </w:r>
      <w:r w:rsidR="00397261">
        <w:rPr>
          <w:i/>
        </w:rPr>
        <w:t>c</w:t>
      </w:r>
      <w:r w:rsidRPr="00FD2477">
        <w:rPr>
          <w:i/>
        </w:rPr>
        <w:t>) Power chain saw engines shall be stopped while being fueled</w:t>
      </w:r>
      <w:r w:rsidR="003D18D0">
        <w:rPr>
          <w:i/>
        </w:rPr>
        <w:t>;</w:t>
      </w:r>
    </w:p>
    <w:p w:rsidR="00FD2477" w:rsidRPr="00FD2477" w:rsidRDefault="00205A9C" w:rsidP="00FD2477">
      <w:pPr>
        <w:pStyle w:val="List2"/>
        <w:rPr>
          <w:i/>
        </w:rPr>
      </w:pPr>
      <w:r>
        <w:rPr>
          <w:i/>
        </w:rPr>
        <w:t>(</w:t>
      </w:r>
      <w:r w:rsidR="00397261">
        <w:rPr>
          <w:i/>
        </w:rPr>
        <w:t>d</w:t>
      </w:r>
      <w:r>
        <w:rPr>
          <w:i/>
        </w:rPr>
        <w:t xml:space="preserve">) </w:t>
      </w:r>
      <w:r w:rsidR="00FD2477" w:rsidRPr="00FD2477">
        <w:rPr>
          <w:i/>
        </w:rPr>
        <w:t xml:space="preserve">Power chain saws shall have an operable chain brake if originally designed </w:t>
      </w:r>
      <w:r w:rsidR="003D18D0">
        <w:rPr>
          <w:i/>
        </w:rPr>
        <w:t>and equipped with a chain brake;</w:t>
      </w:r>
    </w:p>
    <w:p w:rsidR="00FD2477" w:rsidRDefault="00FD2477" w:rsidP="00FD2477">
      <w:pPr>
        <w:pStyle w:val="List2"/>
        <w:rPr>
          <w:i/>
        </w:rPr>
      </w:pPr>
      <w:r w:rsidRPr="00FD2477">
        <w:rPr>
          <w:i/>
        </w:rPr>
        <w:t>(</w:t>
      </w:r>
      <w:r w:rsidR="00397261">
        <w:rPr>
          <w:i/>
        </w:rPr>
        <w:t>e</w:t>
      </w:r>
      <w:r w:rsidR="00C36EE1">
        <w:rPr>
          <w:i/>
        </w:rPr>
        <w:t>)</w:t>
      </w:r>
      <w:r w:rsidRPr="00FD2477">
        <w:rPr>
          <w:i/>
        </w:rPr>
        <w:t xml:space="preserve"> Chain brakes and other manufacturer’s safety features shall remain operational at all times.</w:t>
      </w:r>
    </w:p>
    <w:p w:rsidR="0056446F" w:rsidRPr="0056446F" w:rsidRDefault="00E13B24" w:rsidP="0097167C">
      <w:pPr>
        <w:pStyle w:val="List3"/>
        <w:ind w:hanging="1260"/>
      </w:pPr>
      <w:r w:rsidRPr="00E13B24">
        <w:lastRenderedPageBreak/>
        <w:t>1910.243</w:t>
      </w:r>
      <w:r w:rsidR="000F7D5B">
        <w:t>(a)(2)</w:t>
      </w:r>
      <w:r>
        <w:t xml:space="preserve"> </w:t>
      </w:r>
      <w:r w:rsidR="0056446F" w:rsidRPr="0056446F">
        <w:t xml:space="preserve">(ii) All hand-held powered drills, tappers, fastener drivers, horizontal, vertical, and angle grinders with wheels greater than 2 inches in diameter, disc sanders with discs greater than 2 inches in diameter, belt sanders, reciprocating saws, saber, scroll, and jig saws with blade shanks greater than a nominal </w:t>
      </w:r>
      <w:r w:rsidR="0056446F">
        <w:t>one-fourth</w:t>
      </w:r>
      <w:r w:rsidR="006D5289">
        <w:t xml:space="preserve"> </w:t>
      </w:r>
      <w:r w:rsidR="0056446F" w:rsidRPr="0056446F">
        <w:t>inch, and other similarly operating powered tools shall be equipped with a constant pressure switch or control, and may have a lock-on control provided that turnoff can be accomplished by a single motion of the same finger or fingers that turn it on</w:t>
      </w:r>
    </w:p>
    <w:p w:rsidR="0028517D" w:rsidRDefault="0028517D" w:rsidP="0028517D">
      <w:pPr>
        <w:pStyle w:val="List3"/>
      </w:pPr>
      <w:r>
        <w:t>(iii)</w:t>
      </w:r>
    </w:p>
    <w:p w:rsidR="0028517D" w:rsidRDefault="000C0B86" w:rsidP="0028517D">
      <w:pPr>
        <w:pStyle w:val="List4"/>
      </w:pPr>
      <w:r>
        <w:t xml:space="preserve">(A) </w:t>
      </w:r>
      <w:r w:rsidR="0028517D">
        <w:t>All other hand-held powered tools, such as, but not limited to, platen sanders, grinders with wheels 2 inches in diameter or less, disc sanders with discs 2 inches in diameter or less, routers, planers, laminate trimmers, nibblers, shears, saber, scroll, and jig saws with blade shanks a nominal one-fourth of an inch wide or less, may be equipped with either a positive “on-off” control, or other controls as described by paragraph (a)(2)(i) and (ii) of this section.</w:t>
      </w:r>
    </w:p>
    <w:p w:rsidR="0028517D" w:rsidRDefault="0028517D" w:rsidP="0028517D">
      <w:pPr>
        <w:pStyle w:val="List4"/>
      </w:pPr>
      <w:r>
        <w:t>(B) Saber, scroll, and jig saws with nonstandard blade holders may use blades with shanks which are nonuniform in width, provided the narrowest portion of the blade shank is an integral part in mounting the blade.</w:t>
      </w:r>
    </w:p>
    <w:p w:rsidR="0028517D" w:rsidRDefault="0028517D" w:rsidP="0028517D">
      <w:pPr>
        <w:pStyle w:val="List4"/>
      </w:pPr>
      <w:r>
        <w:t>(C) Blade shank width shall be measured at the narrowest portion of the blade shank when saber, scroll, and jig saws have nonstandard blade holders.</w:t>
      </w:r>
    </w:p>
    <w:p w:rsidR="0028517D" w:rsidRDefault="0028517D" w:rsidP="0028517D">
      <w:pPr>
        <w:pStyle w:val="List4"/>
      </w:pPr>
      <w:r>
        <w:t>(D) “Nominal” in this subparagraph means +0.05 inch.</w:t>
      </w:r>
    </w:p>
    <w:p w:rsidR="0028517D" w:rsidRDefault="0028517D" w:rsidP="0028517D">
      <w:pPr>
        <w:pStyle w:val="List3"/>
      </w:pPr>
      <w:r>
        <w:t>(iv) The operating control on hand-held power tools shall be so located as to minimize the possibility of its accidental operation, if such accidental operation would constitute a hazard to employees.</w:t>
      </w:r>
    </w:p>
    <w:p w:rsidR="0028517D" w:rsidRDefault="0028517D" w:rsidP="0028517D">
      <w:pPr>
        <w:pStyle w:val="List3"/>
      </w:pPr>
      <w:r>
        <w:t>(v) This subparagraph does not apply to concrete vibrators, concrete breakers, powered tampers, jack hammers, rock drills, garden appliances, household and kitchen appliances, personal care appliances, medical or dental equipment, or to fixed machinery.</w:t>
      </w:r>
    </w:p>
    <w:p w:rsidR="0028517D" w:rsidRDefault="0028517D" w:rsidP="0028517D">
      <w:pPr>
        <w:pStyle w:val="List2"/>
      </w:pPr>
      <w:r>
        <w:lastRenderedPageBreak/>
        <w:t>(3) Portable belt sanding machines. Belt sanding machines shall be provided with guards at each nip point where the sanding belt runs onto a pulley. These guards shall effectively prevent the hands or fingers of the operator from coming in contact with the nip points. The unused run of the sanding belt shall be guarded against accident contact.</w:t>
      </w:r>
    </w:p>
    <w:p w:rsidR="0028517D" w:rsidRDefault="0028517D" w:rsidP="0028517D">
      <w:pPr>
        <w:pStyle w:val="List2"/>
      </w:pPr>
      <w:r>
        <w:t>(4) Cracked saws. All cracked saws shall be removed from service</w:t>
      </w:r>
      <w:r w:rsidR="000C0B86">
        <w:t>.</w:t>
      </w:r>
    </w:p>
    <w:p w:rsidR="00762031" w:rsidRDefault="00762031" w:rsidP="00762031">
      <w:pPr>
        <w:pStyle w:val="List2"/>
      </w:pPr>
      <w:r w:rsidRPr="00762031">
        <w:t>(5) Grounding. Portable electric powered tools shall meet the electrical requirements of subpart S of this par</w:t>
      </w:r>
      <w:r>
        <w:t>t.</w:t>
      </w:r>
    </w:p>
    <w:p w:rsidR="00762031" w:rsidRDefault="00762031" w:rsidP="00762031">
      <w:pPr>
        <w:pStyle w:val="List"/>
      </w:pPr>
      <w:r>
        <w:t>(b) Pneumatic powered tools and hose.</w:t>
      </w:r>
    </w:p>
    <w:p w:rsidR="00762031" w:rsidRDefault="00E15350" w:rsidP="00762031">
      <w:pPr>
        <w:pStyle w:val="List2"/>
      </w:pPr>
      <w:r>
        <w:t xml:space="preserve">(1) </w:t>
      </w:r>
      <w:r w:rsidR="00762031">
        <w:t>Tool retainer. A tool retainer shall be installed on each piece of utilization equipment which, without such a retainer, may eject the tool.</w:t>
      </w:r>
    </w:p>
    <w:p w:rsidR="00762031" w:rsidRDefault="00E15350" w:rsidP="00762031">
      <w:pPr>
        <w:pStyle w:val="List2"/>
      </w:pPr>
      <w:r>
        <w:t xml:space="preserve">(2) </w:t>
      </w:r>
      <w:r w:rsidR="00762031">
        <w:t>Airhose. Hose and hose connections used for conducting compressed air to utilization equipment shall be designed for the pressure and service to which they are subjected.</w:t>
      </w:r>
    </w:p>
    <w:p w:rsidR="000C0B86" w:rsidRDefault="000C0B86" w:rsidP="00762031">
      <w:pPr>
        <w:pStyle w:val="List2"/>
        <w:rPr>
          <w:i/>
        </w:rPr>
      </w:pPr>
      <w:r w:rsidRPr="000C0B86">
        <w:rPr>
          <w:i/>
        </w:rPr>
        <w:t>437-002-0</w:t>
      </w:r>
      <w:r>
        <w:rPr>
          <w:i/>
        </w:rPr>
        <w:t>266</w:t>
      </w:r>
      <w:r w:rsidR="004547F3">
        <w:rPr>
          <w:i/>
        </w:rPr>
        <w:t xml:space="preserve"> </w:t>
      </w:r>
      <w:r>
        <w:rPr>
          <w:i/>
        </w:rPr>
        <w:t>(3)</w:t>
      </w:r>
      <w:r w:rsidR="004547F3">
        <w:rPr>
          <w:i/>
        </w:rPr>
        <w:t xml:space="preserve"> </w:t>
      </w:r>
      <w:r w:rsidRPr="000C0B86">
        <w:rPr>
          <w:i/>
        </w:rPr>
        <w:t xml:space="preserve">Pneumatic-Powered Tools. </w:t>
      </w:r>
    </w:p>
    <w:p w:rsidR="00762031" w:rsidRPr="00762031" w:rsidRDefault="00E15350" w:rsidP="00762031">
      <w:pPr>
        <w:pStyle w:val="List2"/>
        <w:rPr>
          <w:i/>
        </w:rPr>
      </w:pPr>
      <w:r>
        <w:rPr>
          <w:i/>
        </w:rPr>
        <w:t xml:space="preserve">(a) </w:t>
      </w:r>
      <w:r w:rsidR="00762031" w:rsidRPr="00762031">
        <w:rPr>
          <w:i/>
        </w:rPr>
        <w:t>A shut-off valve shall be installed at the manifold or permanent pipe outl</w:t>
      </w:r>
      <w:r w:rsidR="0056446F">
        <w:rPr>
          <w:i/>
        </w:rPr>
        <w:t>et of the compressed air supply;</w:t>
      </w:r>
    </w:p>
    <w:p w:rsidR="00762031" w:rsidRPr="00762031" w:rsidRDefault="00762031" w:rsidP="00762031">
      <w:pPr>
        <w:pStyle w:val="List2"/>
        <w:rPr>
          <w:i/>
        </w:rPr>
      </w:pPr>
      <w:r w:rsidRPr="00762031">
        <w:rPr>
          <w:i/>
        </w:rPr>
        <w:t>(b)</w:t>
      </w:r>
      <w:r w:rsidR="00E15350">
        <w:rPr>
          <w:i/>
        </w:rPr>
        <w:t xml:space="preserve"> </w:t>
      </w:r>
      <w:r w:rsidRPr="00762031">
        <w:rPr>
          <w:i/>
        </w:rPr>
        <w:t>Workers shall not couple or uncouple hose without first shutting off the compressed air supply except when using couplers which are equipped with check valves which automatically shu</w:t>
      </w:r>
      <w:r w:rsidR="0056446F">
        <w:rPr>
          <w:i/>
        </w:rPr>
        <w:t>t off the compressed air supply;</w:t>
      </w:r>
    </w:p>
    <w:p w:rsidR="00762031" w:rsidRPr="00762031" w:rsidRDefault="00E15350" w:rsidP="00762031">
      <w:pPr>
        <w:pStyle w:val="List2"/>
        <w:rPr>
          <w:i/>
        </w:rPr>
      </w:pPr>
      <w:r>
        <w:rPr>
          <w:i/>
        </w:rPr>
        <w:t xml:space="preserve">(c) </w:t>
      </w:r>
      <w:r w:rsidR="00762031" w:rsidRPr="00762031">
        <w:rPr>
          <w:i/>
        </w:rPr>
        <w:t>Workers shall remain in the clear when t</w:t>
      </w:r>
      <w:r w:rsidR="0056446F">
        <w:rPr>
          <w:i/>
        </w:rPr>
        <w:t>urning on air supply at a valve;</w:t>
      </w:r>
    </w:p>
    <w:p w:rsidR="0004110A" w:rsidRDefault="00E15350" w:rsidP="00762031">
      <w:pPr>
        <w:pStyle w:val="List2"/>
        <w:rPr>
          <w:i/>
        </w:rPr>
      </w:pPr>
      <w:r>
        <w:rPr>
          <w:i/>
        </w:rPr>
        <w:t xml:space="preserve">(d) </w:t>
      </w:r>
      <w:r w:rsidR="00762031" w:rsidRPr="00762031">
        <w:rPr>
          <w:i/>
        </w:rPr>
        <w:t xml:space="preserve">Driving pistons in pneumatic tools shall be constructed so that </w:t>
      </w:r>
      <w:r w:rsidR="0056446F">
        <w:rPr>
          <w:i/>
        </w:rPr>
        <w:t>they cannot fly out of the tool;</w:t>
      </w:r>
    </w:p>
    <w:p w:rsidR="007062CC" w:rsidRPr="0097167C" w:rsidRDefault="007062CC" w:rsidP="0097167C">
      <w:pPr>
        <w:sectPr w:rsidR="007062CC" w:rsidRPr="0097167C" w:rsidSect="0004110A">
          <w:headerReference w:type="even" r:id="rId37"/>
          <w:headerReference w:type="default" r:id="rId38"/>
          <w:footerReference w:type="even" r:id="rId39"/>
          <w:footerReference w:type="default" r:id="rId40"/>
          <w:endnotePr>
            <w:numFmt w:val="decimal"/>
          </w:endnotePr>
          <w:type w:val="continuous"/>
          <w:pgSz w:w="12240" w:h="15840" w:code="1"/>
          <w:pgMar w:top="2160" w:right="720" w:bottom="1440" w:left="1584" w:header="720" w:footer="720" w:gutter="0"/>
          <w:cols w:space="720"/>
          <w:docGrid w:linePitch="360"/>
        </w:sectPr>
      </w:pPr>
    </w:p>
    <w:p w:rsidR="00762031" w:rsidRPr="00762031" w:rsidRDefault="00E15350" w:rsidP="00762031">
      <w:pPr>
        <w:pStyle w:val="List2"/>
        <w:rPr>
          <w:i/>
        </w:rPr>
      </w:pPr>
      <w:r>
        <w:rPr>
          <w:i/>
        </w:rPr>
        <w:t xml:space="preserve">(e) </w:t>
      </w:r>
      <w:r w:rsidR="00762031" w:rsidRPr="00762031">
        <w:rPr>
          <w:i/>
        </w:rPr>
        <w:t>Pneumatic fastener-driving tools and other power-driven fastener tools, except as allowed in 437-002-0266(3)(f) below, shall be equipped with a safety device to prevent ejection of nails or staples when the tool is no</w:t>
      </w:r>
      <w:r w:rsidR="0056446F">
        <w:rPr>
          <w:i/>
        </w:rPr>
        <w:t>t in firm contact with the work;</w:t>
      </w:r>
    </w:p>
    <w:p w:rsidR="00762031" w:rsidRPr="00762031" w:rsidRDefault="00E15350" w:rsidP="00762031">
      <w:pPr>
        <w:pStyle w:val="List2"/>
        <w:rPr>
          <w:i/>
        </w:rPr>
      </w:pPr>
      <w:r>
        <w:rPr>
          <w:i/>
        </w:rPr>
        <w:t xml:space="preserve">(f) </w:t>
      </w:r>
      <w:r w:rsidR="00762031" w:rsidRPr="00762031">
        <w:rPr>
          <w:i/>
        </w:rPr>
        <w:t xml:space="preserve">Power-driven fastener-driving tools may be used without the safety device only when using staples with a diameter of .0475 inch (18 gauge A.W.G.) or less and the tool operator and all workers within 15 feet are </w:t>
      </w:r>
      <w:r w:rsidR="0056446F">
        <w:rPr>
          <w:i/>
        </w:rPr>
        <w:t>wearing suitable eye protection;</w:t>
      </w:r>
    </w:p>
    <w:p w:rsidR="00762031" w:rsidRPr="00762031" w:rsidRDefault="00E15350" w:rsidP="00762031">
      <w:pPr>
        <w:pStyle w:val="List2"/>
        <w:rPr>
          <w:i/>
        </w:rPr>
      </w:pPr>
      <w:r>
        <w:rPr>
          <w:i/>
        </w:rPr>
        <w:t xml:space="preserve">(g) </w:t>
      </w:r>
      <w:r w:rsidR="00762031" w:rsidRPr="00762031">
        <w:rPr>
          <w:i/>
        </w:rPr>
        <w:t>The provisions of 437-002-0266(3)(f) do not ap</w:t>
      </w:r>
      <w:r w:rsidR="0056446F">
        <w:rPr>
          <w:i/>
        </w:rPr>
        <w:t>ply to office stapling machines;</w:t>
      </w:r>
    </w:p>
    <w:p w:rsidR="00762031" w:rsidRPr="00762031" w:rsidRDefault="00E15350" w:rsidP="00762031">
      <w:pPr>
        <w:pStyle w:val="List2"/>
        <w:rPr>
          <w:i/>
        </w:rPr>
      </w:pPr>
      <w:r>
        <w:rPr>
          <w:i/>
        </w:rPr>
        <w:lastRenderedPageBreak/>
        <w:t xml:space="preserve">(h) </w:t>
      </w:r>
      <w:r w:rsidR="00762031" w:rsidRPr="00762031">
        <w:rPr>
          <w:i/>
        </w:rPr>
        <w:t>Oxygen or combustible gases shall not b</w:t>
      </w:r>
      <w:r w:rsidR="0056446F">
        <w:rPr>
          <w:i/>
        </w:rPr>
        <w:t>e used to drive pneumatic tools;</w:t>
      </w:r>
    </w:p>
    <w:p w:rsidR="00762031" w:rsidRPr="00762031" w:rsidRDefault="00E15350" w:rsidP="00762031">
      <w:pPr>
        <w:pStyle w:val="List2"/>
        <w:rPr>
          <w:i/>
        </w:rPr>
      </w:pPr>
      <w:r>
        <w:rPr>
          <w:i/>
        </w:rPr>
        <w:t xml:space="preserve">(i) </w:t>
      </w:r>
      <w:r w:rsidR="00762031" w:rsidRPr="00762031">
        <w:rPr>
          <w:i/>
        </w:rPr>
        <w:t>The exhaust from pneumatic power tools shall be d</w:t>
      </w:r>
      <w:r w:rsidR="006D5289">
        <w:rPr>
          <w:i/>
        </w:rPr>
        <w:t>eflected away from the operator.</w:t>
      </w:r>
    </w:p>
    <w:p w:rsidR="00E15350" w:rsidRPr="00E15350" w:rsidRDefault="00A9755D" w:rsidP="00E15350">
      <w:pPr>
        <w:pStyle w:val="List"/>
      </w:pPr>
      <w:r>
        <w:t>1910.243</w:t>
      </w:r>
      <w:r w:rsidR="004547F3">
        <w:t xml:space="preserve"> </w:t>
      </w:r>
      <w:r w:rsidR="002B0F15">
        <w:t>(</w:t>
      </w:r>
      <w:r w:rsidR="00E15350" w:rsidRPr="00E15350">
        <w:t>c) Portable abrasive wheels.</w:t>
      </w:r>
    </w:p>
    <w:p w:rsidR="00E15350" w:rsidRPr="00E15350" w:rsidRDefault="00E15350" w:rsidP="00E15350">
      <w:pPr>
        <w:pStyle w:val="List2"/>
      </w:pPr>
      <w:r w:rsidRPr="00E15350">
        <w:t>(1) General requirements. Abrasive wheels shall be used only on machine provided with safety guards as defined in paragraph (c)(1) through (4) of this section.</w:t>
      </w:r>
    </w:p>
    <w:p w:rsidR="00E15350" w:rsidRPr="00E15350" w:rsidRDefault="00E15350" w:rsidP="00E15350">
      <w:pPr>
        <w:pStyle w:val="List3"/>
      </w:pPr>
      <w:r w:rsidRPr="00E15350">
        <w:t>(i) Exceptions. The requirements of this paragraph (c)(1) shall not apply to the following classes of wheels and conditions.</w:t>
      </w:r>
    </w:p>
    <w:p w:rsidR="00E15350" w:rsidRPr="00E15350" w:rsidRDefault="00E15350" w:rsidP="00E15350">
      <w:pPr>
        <w:pStyle w:val="List4"/>
      </w:pPr>
      <w:r>
        <w:t xml:space="preserve">(A) </w:t>
      </w:r>
      <w:r w:rsidRPr="00E15350">
        <w:t>Wheels used for internal work while within the work being ground;</w:t>
      </w:r>
    </w:p>
    <w:p w:rsidR="00E15350" w:rsidRPr="00E15350" w:rsidRDefault="00E15350" w:rsidP="00E15350">
      <w:pPr>
        <w:pStyle w:val="List4"/>
      </w:pPr>
      <w:r>
        <w:t xml:space="preserve">(B) </w:t>
      </w:r>
      <w:r w:rsidRPr="00E15350">
        <w:t>Mounted wheels used in portable operations 2 inches and smaller in diameter (see definition 1910.241(b)(1)); and</w:t>
      </w:r>
    </w:p>
    <w:p w:rsidR="00E15350" w:rsidRDefault="00E15350" w:rsidP="00E15350">
      <w:pPr>
        <w:pStyle w:val="List4"/>
      </w:pPr>
      <w:r>
        <w:t xml:space="preserve">(C) </w:t>
      </w:r>
      <w:r w:rsidRPr="00E15350">
        <w:t>Types 16, 17, 18, 18R, and 19 cones, and plugs, and threaded hole pot balls where the work offers protection.</w:t>
      </w:r>
    </w:p>
    <w:p w:rsidR="00E15350" w:rsidRPr="00E15350" w:rsidRDefault="00E15350" w:rsidP="00E15350">
      <w:pPr>
        <w:pStyle w:val="List3"/>
      </w:pPr>
      <w:r w:rsidRPr="00E15350">
        <w:t>(ii)</w:t>
      </w:r>
    </w:p>
    <w:p w:rsidR="00E15350" w:rsidRPr="00E15350" w:rsidRDefault="00E15350" w:rsidP="00E15350">
      <w:pPr>
        <w:pStyle w:val="List4"/>
      </w:pPr>
      <w:r>
        <w:t xml:space="preserve">(A) </w:t>
      </w:r>
      <w:r w:rsidRPr="00E15350">
        <w:t>A safety guard shall cover the spindle end, nut and flange projections. The safety guard shall be mounted so as to maintain proper alignment with the wheel, and the strength of the fastenings shall exceed the strength of the guard.</w:t>
      </w:r>
    </w:p>
    <w:p w:rsidR="00E15350" w:rsidRPr="00E15350" w:rsidRDefault="00E15350" w:rsidP="00E15350">
      <w:pPr>
        <w:pStyle w:val="List4"/>
      </w:pPr>
      <w:r>
        <w:t xml:space="preserve">(B) </w:t>
      </w:r>
      <w:r w:rsidRPr="00E15350">
        <w:t>Exception. Safety guards on all operations where the work provides a suit-able measure of protection to the operator may be so constructed that the spindle end, nut and outer flange are exposed. Where the nature of the work is such as to entirely cover the side of the wheel, the side c</w:t>
      </w:r>
      <w:r>
        <w:t>overs of the guard may be omit</w:t>
      </w:r>
      <w:r w:rsidRPr="00E15350">
        <w:t>ted.</w:t>
      </w:r>
    </w:p>
    <w:p w:rsidR="00E15350" w:rsidRPr="00E15350" w:rsidRDefault="00E15350" w:rsidP="00E15350">
      <w:pPr>
        <w:pStyle w:val="List4"/>
      </w:pPr>
      <w:r>
        <w:t xml:space="preserve">(C) </w:t>
      </w:r>
      <w:r w:rsidRPr="00E15350">
        <w:t>Exception. The spindle end, nut, and outer flange may be exposed on portable machines designed for, and used with, type 6, 11, 27, and 28 abrasive wheels, cutting off wheels, and tuck pointing wheels.</w:t>
      </w:r>
    </w:p>
    <w:p w:rsidR="00E15350" w:rsidRPr="00E15350" w:rsidRDefault="00E15350" w:rsidP="00E15350">
      <w:pPr>
        <w:pStyle w:val="List2"/>
      </w:pPr>
      <w:r w:rsidRPr="00E15350">
        <w:t>(2) Cup wheels. Cup wheels (Types 6 and 11) shall be protected by:</w:t>
      </w:r>
    </w:p>
    <w:p w:rsidR="00E15350" w:rsidRPr="00E15350" w:rsidRDefault="00E15350" w:rsidP="00E15350">
      <w:pPr>
        <w:pStyle w:val="List3"/>
      </w:pPr>
      <w:r>
        <w:t xml:space="preserve">(i) </w:t>
      </w:r>
      <w:r w:rsidRPr="00E15350">
        <w:t>Safety guards as specified in paragraph (c)(1) of this section; or,</w:t>
      </w:r>
    </w:p>
    <w:p w:rsidR="000C0B86" w:rsidRDefault="000C0B86" w:rsidP="000C0B86">
      <w:pPr>
        <w:pStyle w:val="List3"/>
      </w:pPr>
      <w:r>
        <w:lastRenderedPageBreak/>
        <w:t xml:space="preserve">(ii) </w:t>
      </w:r>
      <w:r w:rsidRPr="000C0B86">
        <w:t>Special “revolving cup guards” which mount behind the wheel and turn with it. They shall be made of steel or other material with adequate strength and shall enclose the wheel sides upward from the back for one-third of the wheel thickness. The mounting features shall conform with all regulations. (See paragraph (c)(5) of this section.) It is necessary to maintain clearance between the wheel side and the guard. The clearance shall not exceed one-sixteenth inch; or,</w:t>
      </w:r>
    </w:p>
    <w:p w:rsidR="0004110A" w:rsidRDefault="00E15350" w:rsidP="000C0B86">
      <w:pPr>
        <w:pStyle w:val="List3"/>
      </w:pPr>
      <w:r>
        <w:t>(iii)</w:t>
      </w:r>
      <w:r w:rsidRPr="00E15350">
        <w:t xml:space="preserve"> Some other form of guard that will insure as good protection as that which would be provided by the guards specified in paragraph (c)(1)(i) or (ii) of this subparagraph</w:t>
      </w:r>
      <w:r w:rsidR="00276AE0">
        <w:t>.</w:t>
      </w:r>
    </w:p>
    <w:p w:rsidR="000F7D5B" w:rsidRDefault="000F7D5B" w:rsidP="000C0B86">
      <w:pPr>
        <w:pStyle w:val="List3"/>
        <w:sectPr w:rsidR="000F7D5B" w:rsidSect="0004110A">
          <w:headerReference w:type="even" r:id="rId41"/>
          <w:headerReference w:type="default" r:id="rId42"/>
          <w:footerReference w:type="even" r:id="rId43"/>
          <w:footerReference w:type="default" r:id="rId44"/>
          <w:endnotePr>
            <w:numFmt w:val="decimal"/>
          </w:endnotePr>
          <w:type w:val="continuous"/>
          <w:pgSz w:w="12240" w:h="15840" w:code="1"/>
          <w:pgMar w:top="2160" w:right="720" w:bottom="1440" w:left="1584" w:header="720" w:footer="720" w:gutter="0"/>
          <w:cols w:space="720"/>
          <w:docGrid w:linePitch="360"/>
        </w:sectPr>
      </w:pPr>
    </w:p>
    <w:p w:rsidR="00276AE0" w:rsidRDefault="00276AE0" w:rsidP="0097167C">
      <w:pPr>
        <w:pStyle w:val="List2"/>
      </w:pPr>
      <w:r>
        <w:t xml:space="preserve">(3) </w:t>
      </w:r>
      <w:r w:rsidRPr="00276AE0">
        <w:t>Vertical portable grinders. Safety guards used on machines known as right angle head or vertical portable grinders shall have a maximum exposure angle of 180°, and the guard shall be so located so as to be between the operator and the wheel during use. Adjustment of guard shall be such that pieces of an accidentally broken wheel will be deflected away from the operator. (See Figure P-4</w:t>
      </w:r>
      <w:r w:rsidR="00205A9C">
        <w:t>.</w:t>
      </w:r>
      <w:r>
        <w:t>)</w:t>
      </w:r>
    </w:p>
    <w:p w:rsidR="00276AE0" w:rsidRDefault="00A553EA" w:rsidP="0097167C">
      <w:pPr>
        <w:pStyle w:val="History"/>
        <w:tabs>
          <w:tab w:val="clear" w:pos="810"/>
          <w:tab w:val="left" w:pos="900"/>
        </w:tabs>
        <w:spacing w:after="0" w:afterAutospacing="0"/>
        <w:ind w:left="810" w:firstLine="1620"/>
        <w:rPr>
          <w:sz w:val="24"/>
          <w:szCs w:val="24"/>
        </w:rPr>
      </w:pPr>
      <w:r w:rsidRPr="00A553EA">
        <w:rPr>
          <w:noProof/>
        </w:rPr>
        <w:drawing>
          <wp:inline distT="0" distB="0" distL="0" distR="0" wp14:anchorId="4A4737D2" wp14:editId="7BD4488E">
            <wp:extent cx="2898648" cy="263347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2898648" cy="2633472"/>
                    </a:xfrm>
                    <a:prstGeom prst="rect">
                      <a:avLst/>
                    </a:prstGeom>
                  </pic:spPr>
                </pic:pic>
              </a:graphicData>
            </a:graphic>
          </wp:inline>
        </w:drawing>
      </w:r>
    </w:p>
    <w:p w:rsidR="00276AE0" w:rsidRDefault="00276AE0" w:rsidP="009D38E4">
      <w:pPr>
        <w:pStyle w:val="Caption-below"/>
      </w:pPr>
      <w:r w:rsidRPr="00276AE0">
        <w:t>Figure P-</w:t>
      </w:r>
      <w:r>
        <w:t>4</w:t>
      </w:r>
    </w:p>
    <w:p w:rsidR="00276AE0" w:rsidRPr="009D38E4" w:rsidRDefault="00276AE0" w:rsidP="00577673">
      <w:pPr>
        <w:pStyle w:val="List2"/>
      </w:pPr>
      <w:r w:rsidRPr="009D38E4">
        <w:t>(4) Other portable grinders. The maximum angular exposure of the grinding wheel periphery and sides for safety guards used on other portable grinding machines shall not exceed 180° and the top half of the wheel shall be enclosed at all times. (See Figures P-5 and P-6.)</w:t>
      </w:r>
    </w:p>
    <w:p w:rsidR="00A77A72" w:rsidRDefault="004547F3" w:rsidP="0097167C">
      <w:pPr>
        <w:tabs>
          <w:tab w:val="center" w:pos="2880"/>
          <w:tab w:val="center" w:pos="6660"/>
        </w:tabs>
      </w:pPr>
      <w:r>
        <w:lastRenderedPageBreak/>
        <w:tab/>
      </w:r>
      <w:r w:rsidR="00A77A72" w:rsidRPr="00A77A72">
        <w:rPr>
          <w:noProof/>
        </w:rPr>
        <w:drawing>
          <wp:inline distT="0" distB="0" distL="0" distR="0">
            <wp:extent cx="2176272" cy="217627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176272" cy="2176272"/>
                    </a:xfrm>
                    <a:prstGeom prst="rect">
                      <a:avLst/>
                    </a:prstGeom>
                    <a:noFill/>
                    <a:ln>
                      <a:noFill/>
                    </a:ln>
                  </pic:spPr>
                </pic:pic>
              </a:graphicData>
            </a:graphic>
          </wp:inline>
        </w:drawing>
      </w:r>
      <w:r>
        <w:tab/>
      </w:r>
      <w:r w:rsidR="00A77A72" w:rsidRPr="00A77A72">
        <w:rPr>
          <w:noProof/>
        </w:rPr>
        <w:drawing>
          <wp:inline distT="0" distB="0" distL="0" distR="0">
            <wp:extent cx="2203704" cy="2167128"/>
            <wp:effectExtent l="0" t="0" r="635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03704" cy="2167128"/>
                    </a:xfrm>
                    <a:prstGeom prst="rect">
                      <a:avLst/>
                    </a:prstGeom>
                    <a:noFill/>
                    <a:ln>
                      <a:noFill/>
                    </a:ln>
                  </pic:spPr>
                </pic:pic>
              </a:graphicData>
            </a:graphic>
          </wp:inline>
        </w:drawing>
      </w:r>
    </w:p>
    <w:p w:rsidR="00C73B55" w:rsidRPr="004547F3" w:rsidRDefault="004547F3" w:rsidP="0097167C">
      <w:pPr>
        <w:pStyle w:val="Caption-below"/>
        <w:tabs>
          <w:tab w:val="center" w:pos="2880"/>
          <w:tab w:val="center" w:pos="6660"/>
        </w:tabs>
        <w:jc w:val="left"/>
      </w:pPr>
      <w:r>
        <w:tab/>
      </w:r>
      <w:r w:rsidR="00C73B55" w:rsidRPr="004547F3">
        <w:t>Figure P-5</w:t>
      </w:r>
      <w:r w:rsidR="00C73B55" w:rsidRPr="004547F3">
        <w:tab/>
        <w:t>Figure P-6</w:t>
      </w:r>
    </w:p>
    <w:p w:rsidR="00A553EA" w:rsidRDefault="00A553EA" w:rsidP="00577673">
      <w:pPr>
        <w:pStyle w:val="List2"/>
      </w:pPr>
      <w:r w:rsidRPr="00A553EA">
        <w:t>(5) Mounting and inspection of abrasive wheels.</w:t>
      </w:r>
    </w:p>
    <w:p w:rsidR="00A553EA" w:rsidRDefault="00A553EA" w:rsidP="00A553EA">
      <w:pPr>
        <w:pStyle w:val="List3"/>
      </w:pPr>
      <w:r>
        <w:t>(i) Immediately before mounting, all wheels shall be closely inspected and sounded by the user (ring test, see Subpart O, 1910.215(d)(1)) to make sure they have not been damaged in transit, storage, or otherwise. The spindle speed of the machine shall be checked before mounting of the wheel to be certain that it does not exceed the maximum operating speed marked on the wheel.</w:t>
      </w:r>
    </w:p>
    <w:p w:rsidR="00A553EA" w:rsidRDefault="00A553EA" w:rsidP="00A553EA">
      <w:pPr>
        <w:pStyle w:val="List3"/>
      </w:pPr>
      <w:r>
        <w:t xml:space="preserve">(ii) Grinding </w:t>
      </w:r>
      <w:r w:rsidRPr="00A553EA">
        <w:t>wheels shall fit freely on the spindle and remain free under all grinding conditions. A controlled clearance between the wheel hole and the machine spindle (or wheel sleeves or adaptors) is essential to avoi</w:t>
      </w:r>
      <w:r>
        <w:t>d excessive pressure from mount</w:t>
      </w:r>
      <w:r w:rsidRPr="00A553EA">
        <w:t>ing and spindle expansion. To accomplish this, the machine spindle shall be made to nominal (standard) size plus zero minus .002 inch, and the wheel hole shall be made suitably oversize to assure safety clearance under the conditions of operating heat and pressure.</w:t>
      </w:r>
    </w:p>
    <w:p w:rsidR="00A553EA" w:rsidRDefault="00A553EA" w:rsidP="00A553EA">
      <w:pPr>
        <w:pStyle w:val="List3"/>
      </w:pPr>
      <w:r>
        <w:t>(iii)</w:t>
      </w:r>
      <w:r w:rsidR="0051058E">
        <w:t xml:space="preserve"> </w:t>
      </w:r>
      <w:r>
        <w:t>All contact surfaces of wheels, blotters, and flanges shall be flat and free of foreign matter.</w:t>
      </w:r>
    </w:p>
    <w:p w:rsidR="00A553EA" w:rsidRDefault="00205A9C" w:rsidP="00A553EA">
      <w:pPr>
        <w:pStyle w:val="List3"/>
      </w:pPr>
      <w:r>
        <w:t xml:space="preserve">(iv) </w:t>
      </w:r>
      <w:r w:rsidR="00A553EA">
        <w:t>When a bushing is used in the wheel hole it shall not exceed the width of the wheel and shall not contact the flanges.</w:t>
      </w:r>
    </w:p>
    <w:p w:rsidR="00A553EA" w:rsidRDefault="0051058E" w:rsidP="00A553EA">
      <w:pPr>
        <w:pStyle w:val="List3"/>
      </w:pPr>
      <w:r>
        <w:t xml:space="preserve">(v) </w:t>
      </w:r>
      <w:r w:rsidR="00A553EA">
        <w:t>Requirements for the use of flanges and blotters, see Subpart O, 1910.215(c).</w:t>
      </w:r>
    </w:p>
    <w:p w:rsidR="00A553EA" w:rsidRDefault="00A553EA" w:rsidP="008F6173">
      <w:pPr>
        <w:pStyle w:val="List2"/>
      </w:pPr>
      <w:r>
        <w:lastRenderedPageBreak/>
        <w:t>(6) Excluded machinery. Natural sandstone wheels and metal, wooden, cloth, or paper discs, having a layer of abrasive on the surface are not covered by this paragraph.</w:t>
      </w:r>
    </w:p>
    <w:p w:rsidR="00734BDC" w:rsidRDefault="00734BDC" w:rsidP="00734BDC">
      <w:pPr>
        <w:rPr>
          <w:i/>
        </w:rPr>
      </w:pPr>
      <w:r w:rsidRPr="00734BDC">
        <w:rPr>
          <w:i/>
        </w:rPr>
        <w:t>437-002-</w:t>
      </w:r>
      <w:r w:rsidR="00F0632D">
        <w:rPr>
          <w:i/>
        </w:rPr>
        <w:t>0266</w:t>
      </w:r>
      <w:r w:rsidR="004547F3">
        <w:rPr>
          <w:i/>
        </w:rPr>
        <w:t xml:space="preserve"> </w:t>
      </w:r>
      <w:r w:rsidR="00F0632D">
        <w:rPr>
          <w:i/>
        </w:rPr>
        <w:t>(4)</w:t>
      </w:r>
      <w:r w:rsidR="004547F3">
        <w:rPr>
          <w:i/>
        </w:rPr>
        <w:t xml:space="preserve"> </w:t>
      </w:r>
      <w:r w:rsidRPr="00734BDC">
        <w:rPr>
          <w:i/>
        </w:rPr>
        <w:t>Internal</w:t>
      </w:r>
      <w:r w:rsidR="00F0632D">
        <w:rPr>
          <w:i/>
        </w:rPr>
        <w:t xml:space="preserve"> Combustion Engine-Driven Tools.</w:t>
      </w:r>
    </w:p>
    <w:p w:rsidR="00A553EA" w:rsidRPr="00734BDC" w:rsidRDefault="00734BDC" w:rsidP="00734BDC">
      <w:pPr>
        <w:pStyle w:val="List2"/>
        <w:rPr>
          <w:i/>
        </w:rPr>
      </w:pPr>
      <w:r>
        <w:rPr>
          <w:i/>
        </w:rPr>
        <w:t xml:space="preserve">(a) </w:t>
      </w:r>
      <w:r w:rsidR="00A553EA" w:rsidRPr="00734BDC">
        <w:rPr>
          <w:i/>
        </w:rPr>
        <w:t>Internal combustion engine-driven tools shall be equipped with a positive on and off ignition switch that</w:t>
      </w:r>
      <w:r w:rsidR="0056446F">
        <w:rPr>
          <w:i/>
        </w:rPr>
        <w:t xml:space="preserve"> will remain in either position;</w:t>
      </w:r>
    </w:p>
    <w:p w:rsidR="00A553EA" w:rsidRPr="00F44E44" w:rsidRDefault="00A553EA" w:rsidP="00F44E44">
      <w:pPr>
        <w:pStyle w:val="List2"/>
        <w:rPr>
          <w:i/>
        </w:rPr>
      </w:pPr>
      <w:r w:rsidRPr="00F44E44">
        <w:rPr>
          <w:i/>
        </w:rPr>
        <w:t>(b)</w:t>
      </w:r>
      <w:r w:rsidR="0051058E">
        <w:rPr>
          <w:i/>
        </w:rPr>
        <w:t xml:space="preserve"> </w:t>
      </w:r>
      <w:r w:rsidRPr="00F44E44">
        <w:rPr>
          <w:i/>
        </w:rPr>
        <w:t>Internal combustion engine-driven tools shall be equipped with effective means to control power except those which are designed to operate at constant speed. Throttle controls shall return the engin</w:t>
      </w:r>
      <w:r w:rsidR="0056446F">
        <w:rPr>
          <w:i/>
        </w:rPr>
        <w:t>e to idling speed when released;</w:t>
      </w:r>
    </w:p>
    <w:p w:rsidR="00A553EA" w:rsidRPr="00F44E44" w:rsidRDefault="0051058E" w:rsidP="00F44E44">
      <w:pPr>
        <w:pStyle w:val="List2"/>
        <w:rPr>
          <w:i/>
        </w:rPr>
      </w:pPr>
      <w:r>
        <w:rPr>
          <w:i/>
        </w:rPr>
        <w:t xml:space="preserve">(c) </w:t>
      </w:r>
      <w:r w:rsidR="00A553EA" w:rsidRPr="00F44E44">
        <w:rPr>
          <w:i/>
        </w:rPr>
        <w:t>Internal combustion engine-driven tools shall be equipped with a self-rewinding starting device, or be design</w:t>
      </w:r>
      <w:r w:rsidR="0056446F">
        <w:rPr>
          <w:i/>
        </w:rPr>
        <w:t>ed to furnish equivalent safety;</w:t>
      </w:r>
    </w:p>
    <w:p w:rsidR="0004110A" w:rsidRDefault="0051058E" w:rsidP="00F44E44">
      <w:pPr>
        <w:pStyle w:val="List2"/>
        <w:rPr>
          <w:i/>
        </w:rPr>
      </w:pPr>
      <w:r>
        <w:rPr>
          <w:i/>
        </w:rPr>
        <w:t xml:space="preserve">(d) </w:t>
      </w:r>
      <w:r w:rsidR="00A553EA" w:rsidRPr="00F44E44">
        <w:rPr>
          <w:i/>
        </w:rPr>
        <w:t>Exhaust ports on internal combustion engine-driven tools shall be equipped with mufflers and shall be constructed and maintained to deflect exhaust fumes away from the operator when the tool is being used i</w:t>
      </w:r>
      <w:r w:rsidR="0056446F">
        <w:rPr>
          <w:i/>
        </w:rPr>
        <w:t xml:space="preserve">n its normal </w:t>
      </w:r>
      <w:r w:rsidR="006D5289">
        <w:rPr>
          <w:i/>
        </w:rPr>
        <w:t>starting</w:t>
      </w:r>
      <w:r w:rsidR="0056446F">
        <w:rPr>
          <w:i/>
        </w:rPr>
        <w:t xml:space="preserve"> position;</w:t>
      </w:r>
    </w:p>
    <w:p w:rsidR="007062CC" w:rsidRPr="0097167C" w:rsidRDefault="007062CC" w:rsidP="0097167C">
      <w:pPr>
        <w:sectPr w:rsidR="007062CC" w:rsidRPr="0097167C" w:rsidSect="0004110A">
          <w:headerReference w:type="even" r:id="rId48"/>
          <w:headerReference w:type="default" r:id="rId49"/>
          <w:footerReference w:type="even" r:id="rId50"/>
          <w:footerReference w:type="default" r:id="rId51"/>
          <w:endnotePr>
            <w:numFmt w:val="decimal"/>
          </w:endnotePr>
          <w:type w:val="continuous"/>
          <w:pgSz w:w="12240" w:h="15840" w:code="1"/>
          <w:pgMar w:top="2160" w:right="720" w:bottom="1440" w:left="1584" w:header="720" w:footer="720" w:gutter="0"/>
          <w:cols w:space="720"/>
          <w:docGrid w:linePitch="360"/>
        </w:sectPr>
      </w:pPr>
    </w:p>
    <w:p w:rsidR="00A553EA" w:rsidRPr="00F44E44" w:rsidRDefault="00734BDC" w:rsidP="00F44E44">
      <w:pPr>
        <w:pStyle w:val="List2"/>
        <w:rPr>
          <w:i/>
        </w:rPr>
      </w:pPr>
      <w:r>
        <w:rPr>
          <w:i/>
        </w:rPr>
        <w:t xml:space="preserve">(e) </w:t>
      </w:r>
      <w:r w:rsidR="00A553EA" w:rsidRPr="00F44E44">
        <w:rPr>
          <w:i/>
        </w:rPr>
        <w:t>Internal combustion engine-driven tools shal</w:t>
      </w:r>
      <w:r w:rsidR="0056446F">
        <w:rPr>
          <w:i/>
        </w:rPr>
        <w:t>l be stopped while being fueled;</w:t>
      </w:r>
    </w:p>
    <w:p w:rsidR="00A553EA" w:rsidRPr="00F44E44" w:rsidRDefault="00734BDC" w:rsidP="00F44E44">
      <w:pPr>
        <w:pStyle w:val="List2"/>
        <w:rPr>
          <w:i/>
        </w:rPr>
      </w:pPr>
      <w:r>
        <w:rPr>
          <w:i/>
        </w:rPr>
        <w:t xml:space="preserve">(f) </w:t>
      </w:r>
      <w:r w:rsidR="00A553EA" w:rsidRPr="00F44E44">
        <w:rPr>
          <w:i/>
        </w:rPr>
        <w:t>Sling-carried tools which are powered by attached portable internal combustion engines shall be capab</w:t>
      </w:r>
      <w:r w:rsidR="0056446F">
        <w:rPr>
          <w:i/>
        </w:rPr>
        <w:t>le of quick removal;</w:t>
      </w:r>
    </w:p>
    <w:p w:rsidR="00A553EA" w:rsidRPr="00F44E44" w:rsidRDefault="0051058E" w:rsidP="00F44E44">
      <w:pPr>
        <w:pStyle w:val="List2"/>
        <w:rPr>
          <w:i/>
        </w:rPr>
      </w:pPr>
      <w:r>
        <w:rPr>
          <w:i/>
        </w:rPr>
        <w:t xml:space="preserve">(g) </w:t>
      </w:r>
      <w:r w:rsidR="00A553EA" w:rsidRPr="00F44E44">
        <w:rPr>
          <w:i/>
        </w:rPr>
        <w:t>The fuel system of sling-carried tools shall be inspected before each use, and any defec</w:t>
      </w:r>
      <w:r w:rsidR="004602B5">
        <w:rPr>
          <w:i/>
        </w:rPr>
        <w:t>t shall be repaired immediately.</w:t>
      </w:r>
    </w:p>
    <w:p w:rsidR="00A553EA" w:rsidRDefault="00A553EA" w:rsidP="00F44E44">
      <w:pPr>
        <w:pStyle w:val="History"/>
      </w:pPr>
      <w:r>
        <w:t>Stat. Auth.: ORS 654.025(2) and 656.726(3).</w:t>
      </w:r>
    </w:p>
    <w:p w:rsidR="00F44E44" w:rsidRDefault="00F44E44" w:rsidP="00F44E44">
      <w:pPr>
        <w:pStyle w:val="History"/>
      </w:pPr>
      <w:r w:rsidRPr="00F44E44">
        <w:t>Hist: WCB Admin. Order 1-1974, f. 1/16/74, ef. 2/15/74. OR</w:t>
      </w:r>
      <w:r>
        <w:t>.</w:t>
      </w:r>
    </w:p>
    <w:p w:rsidR="00F44E44" w:rsidRDefault="00F44E44" w:rsidP="00F44E44">
      <w:pPr>
        <w:pStyle w:val="History"/>
        <w:ind w:firstLine="360"/>
      </w:pPr>
      <w:r w:rsidRPr="00F44E44">
        <w:t>OSHA Admin. Order 10-1993, f. 7/29/93, ef. 9/15/93</w:t>
      </w:r>
      <w:r>
        <w:t>.</w:t>
      </w:r>
    </w:p>
    <w:p w:rsidR="00F44E44" w:rsidRDefault="00F44E44" w:rsidP="00F44E44">
      <w:pPr>
        <w:pStyle w:val="History"/>
        <w:ind w:firstLine="360"/>
      </w:pPr>
    </w:p>
    <w:p w:rsidR="00F44E44" w:rsidRDefault="00427B49" w:rsidP="00F44E44">
      <w:pPr>
        <w:pStyle w:val="List"/>
      </w:pPr>
      <w:r w:rsidRPr="00427B49">
        <w:t>1910.243</w:t>
      </w:r>
      <w:r w:rsidR="004547F3">
        <w:t xml:space="preserve"> </w:t>
      </w:r>
      <w:r>
        <w:t>(</w:t>
      </w:r>
      <w:r w:rsidR="00F44E44">
        <w:t>d</w:t>
      </w:r>
      <w:r w:rsidR="00F44E44" w:rsidRPr="00F44E44">
        <w:t>) Explosive actuated fastening tools.</w:t>
      </w:r>
    </w:p>
    <w:p w:rsidR="00F44E44" w:rsidRDefault="00F44E44" w:rsidP="00F44E44">
      <w:pPr>
        <w:pStyle w:val="List2"/>
      </w:pPr>
      <w:r>
        <w:t>(1) General requirements.</w:t>
      </w:r>
    </w:p>
    <w:p w:rsidR="00F44E44" w:rsidRDefault="0051058E" w:rsidP="00F44E44">
      <w:pPr>
        <w:pStyle w:val="List3"/>
      </w:pPr>
      <w:r>
        <w:lastRenderedPageBreak/>
        <w:t xml:space="preserve">(i) </w:t>
      </w:r>
      <w:r w:rsidR="00F44E44">
        <w:t>Explosive-actuated fastening tools that are actuated by explosives or any similar means</w:t>
      </w:r>
      <w:r w:rsidR="0085755A">
        <w:t>,</w:t>
      </w:r>
      <w:r w:rsidR="00F44E44">
        <w:t xml:space="preserve"> and propel a stud, pin, fastener, or other object for the purpose of affixing it by penetration to any other object shall meet the design requirements specified by paragraph (d)(2) of this section. This requirement does not apply to devices designed for attaching objects to soft construction materials, such as wood, plaster, tar, dry wallboard, and the like, or to stud welding equipment.</w:t>
      </w:r>
    </w:p>
    <w:p w:rsidR="00F44E44" w:rsidRDefault="0051058E" w:rsidP="00F44E44">
      <w:pPr>
        <w:pStyle w:val="List3"/>
      </w:pPr>
      <w:r>
        <w:t xml:space="preserve">(ii) </w:t>
      </w:r>
      <w:r w:rsidR="00F44E44">
        <w:t>Operators and assistants using tools shall be safeguarded by means of eye protection. Head and face protection shall be used, as required by working conditions, as set forth in Subpart I.</w:t>
      </w:r>
    </w:p>
    <w:p w:rsidR="00F44E44" w:rsidRDefault="00F44E44" w:rsidP="00F44E44">
      <w:pPr>
        <w:pStyle w:val="List2"/>
      </w:pPr>
      <w:r>
        <w:t>(2) Inspection, maintenance, and tool handling.</w:t>
      </w:r>
    </w:p>
    <w:p w:rsidR="00F44E44" w:rsidRDefault="00F44E44" w:rsidP="00F44E44">
      <w:pPr>
        <w:pStyle w:val="List3"/>
      </w:pPr>
      <w:r>
        <w:t>(i) High-velocity tools. Tools of this type shall have the characteristics outlined in (A) through (H) of this section.</w:t>
      </w:r>
    </w:p>
    <w:p w:rsidR="00F44E44" w:rsidRDefault="00734BDC" w:rsidP="00F44E44">
      <w:pPr>
        <w:pStyle w:val="List4"/>
      </w:pPr>
      <w:r>
        <w:t xml:space="preserve">(A) </w:t>
      </w:r>
      <w:r w:rsidR="00F44E44">
        <w:t>The muzzle end of the tool shall have a protective shield or guard at least 3-1/2 inches in diameter, mounted perpendicular to and concentric with the barrel, and designed to confine any flying fragments or particles that might otherwise create a hazard at the time of firing.</w:t>
      </w:r>
    </w:p>
    <w:p w:rsidR="00F44E44" w:rsidRDefault="00734BDC" w:rsidP="00F44E44">
      <w:pPr>
        <w:pStyle w:val="List4"/>
      </w:pPr>
      <w:r>
        <w:t xml:space="preserve">(B) </w:t>
      </w:r>
      <w:r w:rsidR="00F44E44">
        <w:t>Where a standard shield or guard cannot be used, or where it does not cover all apparent avenues through which flying particles might escape, a special shield, guard, fixture, or jig designed and built by the manufacturer of the tool being used, which provides this degree of protection, shall be used as a substitute.</w:t>
      </w:r>
    </w:p>
    <w:p w:rsidR="00F44E44" w:rsidRDefault="00F44E44" w:rsidP="00F44E44">
      <w:pPr>
        <w:pStyle w:val="List4"/>
      </w:pPr>
      <w:r>
        <w:t>(C) The tool shall be so designed that it cannot be fired unless it is equipped with a standard protective shield or guard, or a special shie</w:t>
      </w:r>
      <w:r w:rsidR="004602B5">
        <w:t>l</w:t>
      </w:r>
      <w:r>
        <w:t>d, guard, fixture, or jig.</w:t>
      </w:r>
    </w:p>
    <w:p w:rsidR="00F44E44" w:rsidRDefault="00F44E44" w:rsidP="00F44E44">
      <w:pPr>
        <w:pStyle w:val="List4"/>
      </w:pPr>
      <w:r>
        <w:t>(D)</w:t>
      </w:r>
    </w:p>
    <w:p w:rsidR="00F44E44" w:rsidRDefault="0051058E" w:rsidP="008F6173">
      <w:pPr>
        <w:pStyle w:val="List5"/>
      </w:pPr>
      <w:r w:rsidRPr="0085755A">
        <w:rPr>
          <w:i/>
        </w:rPr>
        <w:t>(1)</w:t>
      </w:r>
      <w:r>
        <w:t xml:space="preserve"> </w:t>
      </w:r>
      <w:r w:rsidR="00F44E44">
        <w:t>The firing mechanism shall be so designed that the tool cannot fire during loading or preparation to fire, or if the tool should be dropped while loaded.</w:t>
      </w:r>
    </w:p>
    <w:p w:rsidR="0051058E" w:rsidRDefault="0051058E" w:rsidP="008F6173">
      <w:pPr>
        <w:pStyle w:val="List5"/>
      </w:pPr>
      <w:r w:rsidRPr="0085755A">
        <w:rPr>
          <w:i/>
        </w:rPr>
        <w:t>(2)</w:t>
      </w:r>
      <w:r w:rsidRPr="0051058E">
        <w:t xml:space="preserve"> Firing of the tool shall be dependent upon at least two separate and dis</w:t>
      </w:r>
      <w:r w:rsidRPr="0051058E">
        <w:softHyphen/>
        <w:t>tinct operations of the operator, with the final firing movement being separate from the operation of bringing the tool into the firing position.</w:t>
      </w:r>
    </w:p>
    <w:p w:rsidR="004602B5" w:rsidRDefault="0051058E" w:rsidP="00B476A4">
      <w:pPr>
        <w:pStyle w:val="List4"/>
      </w:pPr>
      <w:r>
        <w:lastRenderedPageBreak/>
        <w:t xml:space="preserve">(E) </w:t>
      </w:r>
      <w:r w:rsidRPr="0051058E">
        <w:t>The tool shall be</w:t>
      </w:r>
      <w:r w:rsidR="004602B5">
        <w:t xml:space="preserve"> </w:t>
      </w:r>
      <w:r w:rsidR="004602B5" w:rsidRPr="004602B5">
        <w:t>so designed as not to be operable other than against a work surface, and unless the operator is holding the tool against the work surface with a force at least 5 pounds greater than the total weight of the tool.</w:t>
      </w:r>
    </w:p>
    <w:p w:rsidR="00B476A4" w:rsidRDefault="00B476A4" w:rsidP="00B476A4">
      <w:pPr>
        <w:pStyle w:val="List4"/>
      </w:pPr>
      <w:r>
        <w:t>(F)</w:t>
      </w:r>
      <w:r>
        <w:tab/>
        <w:t>The tool shall be so designed that it will not operate when equipped with the standard guard indexed to the center position if any bearing surface of the guard is tilted more than 8° from contact with the work surface.</w:t>
      </w:r>
    </w:p>
    <w:p w:rsidR="00B476A4" w:rsidRDefault="00734BDC" w:rsidP="00B476A4">
      <w:pPr>
        <w:pStyle w:val="List4"/>
      </w:pPr>
      <w:r>
        <w:t xml:space="preserve">(G) </w:t>
      </w:r>
      <w:r w:rsidR="00B476A4">
        <w:t>The tool shall be so designed that positive means of varying the power are available or can be made available to the operator as part of the tool, or as an auxiliary, in order to make it possible for the operator to select a power level adequate to perform the desired work without excessive force.</w:t>
      </w:r>
    </w:p>
    <w:p w:rsidR="00B476A4" w:rsidRDefault="00734BDC" w:rsidP="00B476A4">
      <w:pPr>
        <w:pStyle w:val="List4"/>
      </w:pPr>
      <w:r>
        <w:t xml:space="preserve">(H) </w:t>
      </w:r>
      <w:r w:rsidR="00B476A4">
        <w:t>The tool shall be so designed that all breeching parts will be reasonably visible to allow a check for any foreign matter that may be present.</w:t>
      </w:r>
    </w:p>
    <w:p w:rsidR="0004110A" w:rsidRDefault="00B476A4" w:rsidP="00B476A4">
      <w:pPr>
        <w:pStyle w:val="List3"/>
      </w:pPr>
      <w:r>
        <w:t>(ii) Tools of the low-velocity-piston type shall have the characteristics outlined in paragraphs (d)(2)(ii)(A) through (E) of this section and any additional safety features he may wish to incorporate.</w:t>
      </w:r>
    </w:p>
    <w:p w:rsidR="007062CC" w:rsidRDefault="007062CC" w:rsidP="00B476A4">
      <w:pPr>
        <w:pStyle w:val="List3"/>
        <w:sectPr w:rsidR="007062CC" w:rsidSect="0004110A">
          <w:headerReference w:type="even" r:id="rId52"/>
          <w:headerReference w:type="default" r:id="rId53"/>
          <w:footerReference w:type="even" r:id="rId54"/>
          <w:footerReference w:type="default" r:id="rId55"/>
          <w:endnotePr>
            <w:numFmt w:val="decimal"/>
          </w:endnotePr>
          <w:type w:val="continuous"/>
          <w:pgSz w:w="12240" w:h="15840" w:code="1"/>
          <w:pgMar w:top="2160" w:right="720" w:bottom="1440" w:left="1584" w:header="720" w:footer="720" w:gutter="0"/>
          <w:cols w:space="720"/>
          <w:docGrid w:linePitch="360"/>
        </w:sectPr>
      </w:pPr>
    </w:p>
    <w:p w:rsidR="00B476A4" w:rsidRDefault="00B476A4" w:rsidP="00B476A4">
      <w:pPr>
        <w:pStyle w:val="List4"/>
      </w:pPr>
      <w:r>
        <w:t>(A) The muzzle end of the tool shall be designed so that suitable protective shields, guards, jigs, or fixtures, designed and built by the manufacturer of the tool being used, can be mounted perpendicular to the barrel. A standard spall shield shall be supplied with each tool.</w:t>
      </w:r>
    </w:p>
    <w:p w:rsidR="00B476A4" w:rsidRDefault="00B476A4" w:rsidP="00B476A4">
      <w:pPr>
        <w:pStyle w:val="List4"/>
      </w:pPr>
      <w:r>
        <w:t>(B)</w:t>
      </w:r>
    </w:p>
    <w:p w:rsidR="00B476A4" w:rsidRDefault="00734BDC" w:rsidP="0085755A">
      <w:pPr>
        <w:pStyle w:val="List5"/>
      </w:pPr>
      <w:r w:rsidRPr="0085755A">
        <w:rPr>
          <w:i/>
        </w:rPr>
        <w:t>(1)</w:t>
      </w:r>
      <w:r>
        <w:t xml:space="preserve"> </w:t>
      </w:r>
      <w:r w:rsidR="00B476A4">
        <w:t>The tool shall be designed so that it shall not in ordinary usage propel or discharge a stud, pin, or fastener while loading or during preparation to fire, or if the tool should be dropped while loaded.</w:t>
      </w:r>
    </w:p>
    <w:p w:rsidR="00B476A4" w:rsidRDefault="00734BDC" w:rsidP="0085755A">
      <w:pPr>
        <w:pStyle w:val="List5"/>
      </w:pPr>
      <w:r w:rsidRPr="0085755A">
        <w:rPr>
          <w:i/>
        </w:rPr>
        <w:t>(2)</w:t>
      </w:r>
      <w:r>
        <w:t xml:space="preserve"> </w:t>
      </w:r>
      <w:r w:rsidR="00B476A4">
        <w:t>Firing of the tool shall be dependent upon at least two separate and distinct operations of the operator, with the final firing movement being separate from the operation of bringing the tool into the firing position.</w:t>
      </w:r>
    </w:p>
    <w:p w:rsidR="00B476A4" w:rsidRDefault="00B476A4" w:rsidP="00B476A4">
      <w:pPr>
        <w:pStyle w:val="List4"/>
      </w:pPr>
      <w:r>
        <w:lastRenderedPageBreak/>
        <w:t>(C) The tool shall be so designed as not to be operable other than against a work surface, and unless the operator is holding the tool against the work surface with a force at least 5 pounds greater than the total weight of the tool.</w:t>
      </w:r>
    </w:p>
    <w:p w:rsidR="00B476A4" w:rsidRDefault="00B476A4" w:rsidP="00B476A4">
      <w:pPr>
        <w:pStyle w:val="List4"/>
      </w:pPr>
      <w:r>
        <w:t>(D) The tool shall be so designed that positive means of varying the power are available or can be made available to the operator as part of the tool, or as an auxiliary, in order to make it possible for the operator to select a power level adequate to perform the desired work without excessive force.</w:t>
      </w:r>
    </w:p>
    <w:p w:rsidR="0051058E" w:rsidRDefault="00B476A4" w:rsidP="00B476A4">
      <w:pPr>
        <w:pStyle w:val="List4"/>
      </w:pPr>
      <w:r>
        <w:t>(E) The tool shall be so designed that all breeching parts will be reasonably visible to allow a check for any foreign matter that may be present.</w:t>
      </w:r>
    </w:p>
    <w:p w:rsidR="00B476A4" w:rsidRDefault="00B476A4" w:rsidP="00B476A4">
      <w:pPr>
        <w:pStyle w:val="List3"/>
      </w:pPr>
      <w:r>
        <w:t>(iii) Tools of the hammer-operated piston tools – low-velocity type shall have the characteristics outlined in paragraphs (d)(2)(iii)(A) through (E) of this section.</w:t>
      </w:r>
    </w:p>
    <w:p w:rsidR="00B476A4" w:rsidRDefault="00734BDC" w:rsidP="00B476A4">
      <w:pPr>
        <w:pStyle w:val="List4"/>
      </w:pPr>
      <w:r>
        <w:t xml:space="preserve">(A) </w:t>
      </w:r>
      <w:r w:rsidR="00B476A4">
        <w:t>The muzzle end of the tool shall be so designed that suitable protective shields, guards, jigs, or fixtures, designed and built by the manufacturer of the tool being used, can be mounted perpendicular to the barrel. A standard spall shield shall be supplied with each tool.</w:t>
      </w:r>
    </w:p>
    <w:p w:rsidR="00B476A4" w:rsidRDefault="00734BDC" w:rsidP="00B476A4">
      <w:pPr>
        <w:pStyle w:val="List4"/>
      </w:pPr>
      <w:r>
        <w:t xml:space="preserve">(B) </w:t>
      </w:r>
      <w:r w:rsidR="00B476A4">
        <w:t>The tool shall be so designed that it shall not in ordinary usage propel or discharge a stud, pin, or fastener while loading, or during preparation to fire, or if the tool should be dropped while loaded.</w:t>
      </w:r>
    </w:p>
    <w:p w:rsidR="00B476A4" w:rsidRDefault="00734BDC" w:rsidP="00B476A4">
      <w:pPr>
        <w:pStyle w:val="List4"/>
      </w:pPr>
      <w:r>
        <w:t xml:space="preserve">(C) </w:t>
      </w:r>
      <w:r w:rsidR="00B476A4">
        <w:t>Firing of the tool shall be dependent upon at least two separate and distinct operations of the operator, with the final firing movement being separate from the operation of bringing the tool into the firing position.</w:t>
      </w:r>
    </w:p>
    <w:p w:rsidR="00B476A4" w:rsidRDefault="00734BDC" w:rsidP="00B476A4">
      <w:pPr>
        <w:pStyle w:val="List4"/>
      </w:pPr>
      <w:r>
        <w:t xml:space="preserve">(D) </w:t>
      </w:r>
      <w:r w:rsidR="00B476A4">
        <w:t>The tool shall be so designed that positive means of varying the power are available or can be made available to the operator as part of the tool, or as an auxiliary, in order to make it possible for the operator to select a power level adequate to perform the desired work without excessive force.</w:t>
      </w:r>
    </w:p>
    <w:p w:rsidR="00B476A4" w:rsidRDefault="00734BDC" w:rsidP="00B476A4">
      <w:pPr>
        <w:pStyle w:val="List4"/>
      </w:pPr>
      <w:r>
        <w:t xml:space="preserve">(E) </w:t>
      </w:r>
      <w:r w:rsidR="00B476A4">
        <w:t>The tool shall be so designed that all breeching parts will be reasonably visible to allow a check for any foreign matter that may be present.</w:t>
      </w:r>
    </w:p>
    <w:p w:rsidR="00B476A4" w:rsidRDefault="00B476A4" w:rsidP="00B476A4">
      <w:pPr>
        <w:pStyle w:val="List2"/>
      </w:pPr>
      <w:r>
        <w:lastRenderedPageBreak/>
        <w:t>(3) Requirements for loads and fasteners.</w:t>
      </w:r>
    </w:p>
    <w:p w:rsidR="00B476A4" w:rsidRDefault="00734BDC" w:rsidP="00B476A4">
      <w:pPr>
        <w:pStyle w:val="List3"/>
      </w:pPr>
      <w:r>
        <w:t xml:space="preserve">(i) </w:t>
      </w:r>
      <w:r w:rsidR="00B476A4">
        <w:t>There shall be a standard means of identifying the power levels of loads used in tools.</w:t>
      </w:r>
    </w:p>
    <w:p w:rsidR="00B476A4" w:rsidRDefault="00734BDC" w:rsidP="00B476A4">
      <w:pPr>
        <w:pStyle w:val="List3"/>
      </w:pPr>
      <w:r>
        <w:t xml:space="preserve">(ii) </w:t>
      </w:r>
      <w:r w:rsidR="00B476A4">
        <w:t>(Reserved)</w:t>
      </w:r>
    </w:p>
    <w:p w:rsidR="00B476A4" w:rsidRDefault="00B476A4" w:rsidP="00B476A4">
      <w:pPr>
        <w:pStyle w:val="List3"/>
      </w:pPr>
      <w:r>
        <w:t>(iii)</w:t>
      </w:r>
      <w:r w:rsidR="00734BDC">
        <w:t xml:space="preserve"> </w:t>
      </w:r>
      <w:r>
        <w:t>No load (cased or caseless) shall be used if it will accurately chamber in any existing approved commercially available low-velocity piston tool or hammer operated piston tool – low-velocity type and will cause a fastener to have a mean velocity in excess of 300 feet per second when measured 6.5 feet from the muzzle end of the barrel. No individual test firing of a series shall exceed 300 feet per second by more than 8 percent.</w:t>
      </w:r>
    </w:p>
    <w:p w:rsidR="00B476A4" w:rsidRDefault="00B476A4" w:rsidP="00B476A4">
      <w:pPr>
        <w:pStyle w:val="List3"/>
      </w:pPr>
      <w:r>
        <w:t>(iv) Fasteners used in tools shall be only those specifically manufactured for use in such tools.</w:t>
      </w:r>
    </w:p>
    <w:p w:rsidR="00B476A4" w:rsidRDefault="00B476A4" w:rsidP="000C00AD">
      <w:pPr>
        <w:pStyle w:val="List2"/>
      </w:pPr>
      <w:r>
        <w:t>(4) Operating requirements.</w:t>
      </w:r>
    </w:p>
    <w:p w:rsidR="0051058E" w:rsidRDefault="00B476A4" w:rsidP="00B476A4">
      <w:pPr>
        <w:pStyle w:val="List3"/>
      </w:pPr>
      <w:r>
        <w:t>(i) Before using a tool, the operator shall inspect it to determine to their satisfaction that it is clean, that all moving parts operate freely, and that the barrel is free from obstructions.</w:t>
      </w:r>
    </w:p>
    <w:p w:rsidR="00B476A4" w:rsidRDefault="00B476A4" w:rsidP="00B476A4">
      <w:pPr>
        <w:pStyle w:val="List3"/>
      </w:pPr>
      <w:r>
        <w:t>(ii) When a tool develops a defect during use, the operator shall immediately cease to use it, until it is properly repaired.</w:t>
      </w:r>
    </w:p>
    <w:p w:rsidR="00B476A4" w:rsidRDefault="00B476A4" w:rsidP="00B476A4">
      <w:pPr>
        <w:pStyle w:val="List3"/>
      </w:pPr>
      <w:r>
        <w:t>(iii) Tools shall not be loaded until just prior to the intended firing time. Neither loaded nor empty tools are to be pointed at any workers.</w:t>
      </w:r>
    </w:p>
    <w:p w:rsidR="0004110A" w:rsidRDefault="00B476A4" w:rsidP="00B476A4">
      <w:pPr>
        <w:pStyle w:val="List3"/>
      </w:pPr>
      <w:r>
        <w:t>(iv) No tools shall be loaded unless being prepared for immediate use, nor shall an unattended tool be left loaded.</w:t>
      </w:r>
    </w:p>
    <w:p w:rsidR="007062CC" w:rsidRDefault="007062CC" w:rsidP="00B476A4">
      <w:pPr>
        <w:pStyle w:val="List3"/>
        <w:sectPr w:rsidR="007062CC" w:rsidSect="0004110A">
          <w:headerReference w:type="even" r:id="rId56"/>
          <w:headerReference w:type="default" r:id="rId57"/>
          <w:footerReference w:type="even" r:id="rId58"/>
          <w:footerReference w:type="default" r:id="rId59"/>
          <w:endnotePr>
            <w:numFmt w:val="decimal"/>
          </w:endnotePr>
          <w:type w:val="continuous"/>
          <w:pgSz w:w="12240" w:h="15840" w:code="1"/>
          <w:pgMar w:top="2160" w:right="720" w:bottom="1440" w:left="1584" w:header="720" w:footer="720" w:gutter="0"/>
          <w:cols w:space="720"/>
          <w:docGrid w:linePitch="360"/>
        </w:sectPr>
      </w:pPr>
    </w:p>
    <w:p w:rsidR="00B476A4" w:rsidRDefault="00B476A4" w:rsidP="00B476A4">
      <w:pPr>
        <w:pStyle w:val="List3"/>
      </w:pPr>
      <w:r>
        <w:t>(v) In case of a misfire, the operator shall hold the tool in the operating position for at least 30 seconds. The operator shall then try to operate the tool a second time. He/she then shall wait another 30 seconds, holding the tool in the operating position; then he shall proceed to remove the explosive load in strict accordance with the manufacturer’s instructions.</w:t>
      </w:r>
    </w:p>
    <w:p w:rsidR="00B476A4" w:rsidRDefault="00B476A4" w:rsidP="00B476A4">
      <w:pPr>
        <w:pStyle w:val="List3"/>
      </w:pPr>
      <w:r>
        <w:t>(vi) A tool shall never be left unattended in a place where it would be available to unauthorized persons.</w:t>
      </w:r>
    </w:p>
    <w:p w:rsidR="00B476A4" w:rsidRDefault="00B476A4" w:rsidP="00B476A4">
      <w:pPr>
        <w:pStyle w:val="List3"/>
      </w:pPr>
      <w:r>
        <w:t>(vii) Fasteners shall not be driven into very hard or brittle materials including, but not limited to, cast iron, glazed tile, surface-hardened steel, glass block, live rock, face brick, or hollow tile.</w:t>
      </w:r>
    </w:p>
    <w:p w:rsidR="00B476A4" w:rsidRDefault="00B476A4" w:rsidP="00B476A4">
      <w:pPr>
        <w:pStyle w:val="List3"/>
      </w:pPr>
      <w:r>
        <w:lastRenderedPageBreak/>
        <w:t>(viii) Driving into materials easily penetrated shall be avoided unless such materials are backed by a substance that will prevent the pin or fastener from passing completely through and creating a flying-missile hazard on the other side.</w:t>
      </w:r>
    </w:p>
    <w:p w:rsidR="00B476A4" w:rsidRDefault="00B476A4" w:rsidP="00B476A4">
      <w:pPr>
        <w:pStyle w:val="List3"/>
      </w:pPr>
      <w:r>
        <w:t>(ix)</w:t>
      </w:r>
    </w:p>
    <w:p w:rsidR="00B476A4" w:rsidRDefault="000726F7" w:rsidP="00B476A4">
      <w:pPr>
        <w:pStyle w:val="List4"/>
      </w:pPr>
      <w:r>
        <w:t xml:space="preserve">(A) </w:t>
      </w:r>
      <w:r w:rsidR="00B476A4">
        <w:t xml:space="preserve">Fasteners shall not be driven directly into materials such as brick or concrete closer than 3 inches from the unsupported edge or corner, or into steel surfaces closer than </w:t>
      </w:r>
      <w:r w:rsidR="0085755A">
        <w:t>one-half</w:t>
      </w:r>
      <w:r w:rsidR="004602B5">
        <w:t xml:space="preserve"> </w:t>
      </w:r>
      <w:r w:rsidR="00B476A4">
        <w:t xml:space="preserve">inch from the unsupported edge or corner, unless a special guard, fixture, or jig is used. (Exception: Low-velocity tools may drive no closer than 2 inches from an edge in concrete or </w:t>
      </w:r>
      <w:r w:rsidR="0085755A">
        <w:t>one-fourth</w:t>
      </w:r>
      <w:r w:rsidR="004602B5">
        <w:t xml:space="preserve"> </w:t>
      </w:r>
      <w:r w:rsidR="00B476A4">
        <w:t>inch in steel.)</w:t>
      </w:r>
    </w:p>
    <w:p w:rsidR="00B476A4" w:rsidRDefault="000726F7" w:rsidP="00B476A4">
      <w:pPr>
        <w:pStyle w:val="List4"/>
      </w:pPr>
      <w:r>
        <w:t xml:space="preserve">(B) </w:t>
      </w:r>
      <w:r w:rsidR="00B476A4">
        <w:t>When fastening other materials, such as a 2- by 4-inch wood section to a concrete surface, it is permissible to drive a fastener of no greater than 7/32-inch shank diameter not closer than 2 inches from the unsupported edge or corner of the work surface.</w:t>
      </w:r>
    </w:p>
    <w:p w:rsidR="00B476A4" w:rsidRDefault="00B476A4" w:rsidP="00B476A4">
      <w:pPr>
        <w:pStyle w:val="List3"/>
      </w:pPr>
      <w:r>
        <w:t>(x) Fasteners shall not be driven through existing holes unless a positive guide is used to secure accurate alignment.</w:t>
      </w:r>
    </w:p>
    <w:p w:rsidR="00B476A4" w:rsidRDefault="00B476A4" w:rsidP="00B476A4">
      <w:pPr>
        <w:pStyle w:val="List3"/>
      </w:pPr>
      <w:r>
        <w:t>(xi) No fastener shall be driven into a spalled area caused by an unsatisfactory fastening.</w:t>
      </w:r>
    </w:p>
    <w:p w:rsidR="00B476A4" w:rsidRDefault="00B476A4" w:rsidP="00B476A4">
      <w:pPr>
        <w:pStyle w:val="List3"/>
      </w:pPr>
      <w:r>
        <w:t>(xii) Tools shall not be used in an explosive or flammable atmosphere</w:t>
      </w:r>
      <w:r w:rsidR="00AA57E2">
        <w:t>.</w:t>
      </w:r>
    </w:p>
    <w:p w:rsidR="00AA57E2" w:rsidRDefault="00AA57E2" w:rsidP="00B476A4">
      <w:pPr>
        <w:pStyle w:val="List3"/>
      </w:pPr>
      <w:r>
        <w:t xml:space="preserve">(xiii) </w:t>
      </w:r>
      <w:r w:rsidRPr="00AA57E2">
        <w:t>All tools shall be used with the correct shield, guard, or attachment recommended by the manufacturer</w:t>
      </w:r>
      <w:r>
        <w:t>.</w:t>
      </w:r>
    </w:p>
    <w:p w:rsidR="00AA57E2" w:rsidRDefault="00AA57E2" w:rsidP="00AA57E2">
      <w:pPr>
        <w:pStyle w:val="List3"/>
      </w:pPr>
      <w:r>
        <w:t>(xiv)</w:t>
      </w:r>
      <w:r>
        <w:tab/>
        <w:t>Any tool found not in properly working order shall be immediately removed from service. The tool shall be inspected at regular intervals and shall be repaired in accordance with the manufacturer’s specifications.</w:t>
      </w:r>
    </w:p>
    <w:p w:rsidR="00AA57E2" w:rsidRDefault="00AA57E2" w:rsidP="00AA57E2">
      <w:pPr>
        <w:pStyle w:val="List"/>
      </w:pPr>
      <w:r>
        <w:t>(e) Power lawnmowers.</w:t>
      </w:r>
    </w:p>
    <w:p w:rsidR="00AA57E2" w:rsidRDefault="00AA57E2" w:rsidP="00AA57E2">
      <w:pPr>
        <w:pStyle w:val="List2"/>
      </w:pPr>
      <w:r>
        <w:t>(1) General requirements.</w:t>
      </w:r>
    </w:p>
    <w:p w:rsidR="00AA57E2" w:rsidRDefault="00AA57E2" w:rsidP="00AA57E2">
      <w:pPr>
        <w:pStyle w:val="List3"/>
      </w:pPr>
      <w:r>
        <w:t>(i) Power lawnmowers of the walk-behind, riding-rotary, and reel power lawnmowers shall be guarded in accordance with the machine guarding requirements in 29 CFR 1910.212, General requirements for all machines.</w:t>
      </w:r>
    </w:p>
    <w:p w:rsidR="00AA57E2" w:rsidRDefault="00AA57E2" w:rsidP="00AA57E2">
      <w:pPr>
        <w:pStyle w:val="List3"/>
      </w:pPr>
      <w:r>
        <w:lastRenderedPageBreak/>
        <w:t>(ii) All power-driven chains, belts, and gears shall be so positioned or otherwise guarded to prevent the operator’s accidental contact therewith, during normal starting, mounting, and operation of the machine.</w:t>
      </w:r>
    </w:p>
    <w:p w:rsidR="00AA57E2" w:rsidRDefault="00AA57E2" w:rsidP="00AA57E2">
      <w:pPr>
        <w:pStyle w:val="List3"/>
      </w:pPr>
      <w:r>
        <w:t>(iii) A shutoff device shall be provided to stop operation of the motor or engine. This device shall require manual and intentional reactivation to restart the motor or engine.</w:t>
      </w:r>
    </w:p>
    <w:p w:rsidR="00AA57E2" w:rsidRDefault="00AA57E2" w:rsidP="00AA57E2">
      <w:pPr>
        <w:pStyle w:val="List3"/>
      </w:pPr>
      <w:r>
        <w:t>(iv) All positions of the operating controls shall be clearly identified.</w:t>
      </w:r>
    </w:p>
    <w:p w:rsidR="00AA57E2" w:rsidRDefault="00AA57E2" w:rsidP="00AA57E2">
      <w:pPr>
        <w:pStyle w:val="List3"/>
      </w:pPr>
      <w:r>
        <w:t>(v) The words, “Caution. Be sure the operating control(s) is in neutral before starting the engine,” or similar wording shall be clearly visible at an engine starting control point on self-propelled mowers.</w:t>
      </w:r>
    </w:p>
    <w:p w:rsidR="00AA57E2" w:rsidRDefault="00AA57E2" w:rsidP="00AA57E2">
      <w:pPr>
        <w:pStyle w:val="List2"/>
      </w:pPr>
      <w:r>
        <w:t>(2) Walk-behind and riding rotary mowers.</w:t>
      </w:r>
    </w:p>
    <w:p w:rsidR="00AA57E2" w:rsidRDefault="00AA57E2" w:rsidP="00AA57E2">
      <w:pPr>
        <w:pStyle w:val="List3"/>
      </w:pPr>
      <w:r>
        <w:t>(i) The mower blade shall be enclosed except on the bottom and the enclosure shall extend to or below the lowest cutting point of the blade in the lowest blade position.</w:t>
      </w:r>
    </w:p>
    <w:p w:rsidR="0004110A" w:rsidRDefault="00AA57E2" w:rsidP="00AA57E2">
      <w:pPr>
        <w:pStyle w:val="List3"/>
      </w:pPr>
      <w:r>
        <w:t>(ii) Guards which must be removed to install a catcher assembly shall comply with the following:</w:t>
      </w:r>
    </w:p>
    <w:p w:rsidR="007062CC" w:rsidRDefault="007062CC" w:rsidP="00AA57E2">
      <w:pPr>
        <w:pStyle w:val="List3"/>
        <w:sectPr w:rsidR="007062CC" w:rsidSect="0004110A">
          <w:headerReference w:type="even" r:id="rId60"/>
          <w:headerReference w:type="default" r:id="rId61"/>
          <w:footerReference w:type="even" r:id="rId62"/>
          <w:footerReference w:type="default" r:id="rId63"/>
          <w:endnotePr>
            <w:numFmt w:val="decimal"/>
          </w:endnotePr>
          <w:type w:val="continuous"/>
          <w:pgSz w:w="12240" w:h="15840" w:code="1"/>
          <w:pgMar w:top="2160" w:right="720" w:bottom="1440" w:left="1584" w:header="720" w:footer="720" w:gutter="0"/>
          <w:cols w:space="720"/>
          <w:docGrid w:linePitch="360"/>
        </w:sectPr>
      </w:pPr>
    </w:p>
    <w:p w:rsidR="00AA57E2" w:rsidRDefault="00AA57E2" w:rsidP="00AA57E2">
      <w:pPr>
        <w:pStyle w:val="List4"/>
      </w:pPr>
      <w:r>
        <w:t>(A) Warning instructions shall be affixed to the mower near the opening stating that the mower shall not be used without either the catcher assembly or the guard in place.</w:t>
      </w:r>
    </w:p>
    <w:p w:rsidR="00AA57E2" w:rsidRDefault="00AA57E2" w:rsidP="00AA57E2">
      <w:pPr>
        <w:pStyle w:val="List4"/>
      </w:pPr>
      <w:r>
        <w:t>(B) The catcher assembly or the guard shall be shipped and sold as part of the mower.</w:t>
      </w:r>
    </w:p>
    <w:p w:rsidR="00AA57E2" w:rsidRDefault="008340CF" w:rsidP="00AA57E2">
      <w:pPr>
        <w:pStyle w:val="List4"/>
      </w:pPr>
      <w:r>
        <w:t xml:space="preserve">(C) </w:t>
      </w:r>
      <w:r w:rsidR="00AA57E2" w:rsidRPr="00AA57E2">
        <w:t>The instruction manual shall state that the mower shall not be used without either the catcher assembly or the guard in place</w:t>
      </w:r>
      <w:r w:rsidR="00AA57E2">
        <w:t>.</w:t>
      </w:r>
    </w:p>
    <w:p w:rsidR="00AA57E2" w:rsidRDefault="008340CF" w:rsidP="00AA57E2">
      <w:pPr>
        <w:pStyle w:val="List4"/>
      </w:pPr>
      <w:r>
        <w:t xml:space="preserve">(D) </w:t>
      </w:r>
      <w:r w:rsidR="00AA57E2">
        <w:t>The catcher assembly, when properly and completely installed, shall not create a condition which violates the limits given for the guarded opening.</w:t>
      </w:r>
    </w:p>
    <w:p w:rsidR="00AA57E2" w:rsidRDefault="00AA57E2" w:rsidP="008340CF">
      <w:pPr>
        <w:pStyle w:val="List3"/>
      </w:pPr>
      <w:r>
        <w:t>(iii)</w:t>
      </w:r>
      <w:r>
        <w:tab/>
      </w:r>
      <w:r w:rsidR="008340CF">
        <w:t xml:space="preserve"> </w:t>
      </w:r>
      <w:r>
        <w:t>Openings in the blade enclosure, intended for the discharge of grass, shall be limited to a maximum vertical angle of the opening of 30°. Measurements shall be taken from the lowest blade position.</w:t>
      </w:r>
    </w:p>
    <w:p w:rsidR="00AA57E2" w:rsidRDefault="008340CF" w:rsidP="008340CF">
      <w:pPr>
        <w:pStyle w:val="List3"/>
      </w:pPr>
      <w:r>
        <w:t xml:space="preserve">(iv) </w:t>
      </w:r>
      <w:r w:rsidR="00AA57E2">
        <w:t>The total effective opening area of the grass discharge opening(s) shall not exceed 1,000 square degrees on units having a width of cut less than 27-1/2 inches, or 2,000 square degrees on units having a width of cut 27-1/2 inches or over.</w:t>
      </w:r>
    </w:p>
    <w:p w:rsidR="00AA57E2" w:rsidRDefault="008340CF" w:rsidP="008340CF">
      <w:pPr>
        <w:pStyle w:val="List3"/>
      </w:pPr>
      <w:r>
        <w:lastRenderedPageBreak/>
        <w:t xml:space="preserve">(v) </w:t>
      </w:r>
      <w:r w:rsidR="00AA57E2">
        <w:t>The word “Caution,” or stronger wording, shall be placed on the mower at or near each discharge opening.</w:t>
      </w:r>
    </w:p>
    <w:p w:rsidR="00AA57E2" w:rsidRDefault="00AA57E2" w:rsidP="008340CF">
      <w:pPr>
        <w:pStyle w:val="List3"/>
      </w:pPr>
      <w:r>
        <w:t>(vi) (Reserved)</w:t>
      </w:r>
    </w:p>
    <w:p w:rsidR="00AA57E2" w:rsidRDefault="00AA57E2" w:rsidP="008340CF">
      <w:pPr>
        <w:pStyle w:val="List3"/>
      </w:pPr>
      <w:r>
        <w:t>(vii) Blade(s) shall stop rotating from the manufacturer’s specified maximum speed within 15 seconds after declutching, or shutting off power.</w:t>
      </w:r>
    </w:p>
    <w:p w:rsidR="00AA57E2" w:rsidRDefault="00AA57E2" w:rsidP="008340CF">
      <w:pPr>
        <w:pStyle w:val="List3"/>
      </w:pPr>
      <w:r>
        <w:t xml:space="preserve">(viii) In a multipiece blade, the means of fastening the cutting members to the body of </w:t>
      </w:r>
      <w:r w:rsidRPr="008340CF">
        <w:t>the</w:t>
      </w:r>
      <w:r>
        <w:t xml:space="preserve"> blade or disc shall be so designed that they will not become worn to a hazardous condition before the cutting members themselves are worn beyond use.</w:t>
      </w:r>
    </w:p>
    <w:p w:rsidR="003B21B7" w:rsidRDefault="00AA57E2" w:rsidP="008340CF">
      <w:pPr>
        <w:pStyle w:val="List3"/>
      </w:pPr>
      <w:r>
        <w:t>(ix) The maximum tip speed of any blade s</w:t>
      </w:r>
      <w:r w:rsidR="003B21B7">
        <w:t>hall be 19,000 feet per minute.</w:t>
      </w:r>
    </w:p>
    <w:p w:rsidR="00AA57E2" w:rsidRDefault="00AA57E2" w:rsidP="003B21B7">
      <w:pPr>
        <w:pStyle w:val="List2"/>
      </w:pPr>
      <w:r>
        <w:t>(3) Walk-behind rotary mowers.</w:t>
      </w:r>
    </w:p>
    <w:p w:rsidR="00AA57E2" w:rsidRDefault="00AA57E2" w:rsidP="008340CF">
      <w:pPr>
        <w:pStyle w:val="List3"/>
      </w:pPr>
      <w:r>
        <w:t>(i) The horizontal angle of the opening(s) in the blade enclosure, intended for the discharge of grass, shall not contact the operator area.</w:t>
      </w:r>
    </w:p>
    <w:p w:rsidR="00AA57E2" w:rsidRDefault="00AA57E2" w:rsidP="008340CF">
      <w:pPr>
        <w:pStyle w:val="List3"/>
      </w:pPr>
      <w:r>
        <w:t>(ii) There shall be one of the following at all openings in the blade enclosure intended for the discharge of grass:</w:t>
      </w:r>
    </w:p>
    <w:p w:rsidR="00AA57E2" w:rsidRDefault="00AA57E2" w:rsidP="00AA57E2">
      <w:pPr>
        <w:pStyle w:val="List4"/>
      </w:pPr>
      <w:r>
        <w:t>(A) A minimum unobstructed horizontal distance of 3 inches from the end of the discharge chute to the blade tip circle.</w:t>
      </w:r>
    </w:p>
    <w:p w:rsidR="00AA57E2" w:rsidRDefault="00AA57E2" w:rsidP="008340CF">
      <w:pPr>
        <w:pStyle w:val="List4"/>
      </w:pPr>
      <w:r>
        <w:t xml:space="preserve">(B) A rigid bar fastened across the discharge opening, secured to prevent removal </w:t>
      </w:r>
      <w:r w:rsidRPr="008340CF">
        <w:t>without</w:t>
      </w:r>
      <w:r>
        <w:t xml:space="preserve"> the use of tools. The bottom of the bar shall be no higher than the bottom edge of the blade enclosure.</w:t>
      </w:r>
    </w:p>
    <w:p w:rsidR="00AA57E2" w:rsidRDefault="00AA57E2" w:rsidP="008340CF">
      <w:pPr>
        <w:pStyle w:val="List3"/>
      </w:pPr>
      <w:r>
        <w:t>(iii) The highest point(s) of the front of the blade enclosure, except discharge openings, shall be such that any line extending a maximum of 15° downward from the horizontal toward the blade shaft axis (axes) shall not intersect the horizontal plane within the blade tip circle. The highest point(s) on the blade enclosure front,</w:t>
      </w:r>
      <w:r w:rsidRPr="00AA57E2">
        <w:t xml:space="preserve"> except discharge-openings, shall not exceed 1-1/4 inches above the lowest cutting point of the blade in the lowest blad</w:t>
      </w:r>
      <w:r w:rsidR="0085755A">
        <w:t>e position. Mowers with a swing</w:t>
      </w:r>
      <w:r w:rsidRPr="00AA57E2">
        <w:t>over handle are to be considered as having no front in the blade enclosure and therefore shall comply with paragraph (e)(2)(i) of this section</w:t>
      </w:r>
      <w:r w:rsidR="00734BDC">
        <w:t>.</w:t>
      </w:r>
    </w:p>
    <w:p w:rsidR="00AA57E2" w:rsidRDefault="00AA57E2" w:rsidP="008340CF">
      <w:pPr>
        <w:pStyle w:val="List3"/>
      </w:pPr>
      <w:r>
        <w:t>(iv) The mower handle shall be fastened to the mower so as to prevent loss of control by unintentional uncoupling while in operation.</w:t>
      </w:r>
    </w:p>
    <w:p w:rsidR="00AA57E2" w:rsidRDefault="00AA57E2" w:rsidP="008340CF">
      <w:pPr>
        <w:pStyle w:val="List3"/>
      </w:pPr>
      <w:r>
        <w:lastRenderedPageBreak/>
        <w:t>(v) A positive upstop or latch shall be provided for the mower handle in the normal operating position(s). The upstop shall not be sub</w:t>
      </w:r>
      <w:r w:rsidR="008340CF">
        <w:t>ject to unintentional disengage</w:t>
      </w:r>
      <w:r>
        <w:t>ment during normal operation of the mower. The upstop or latch shall not allow the center or the handle grips to come closer than 17 inches horizontally behind the closest path of the mower blade(s) unless manually disengaged.</w:t>
      </w:r>
    </w:p>
    <w:p w:rsidR="00AA57E2" w:rsidRDefault="00AA57E2" w:rsidP="008340CF">
      <w:pPr>
        <w:pStyle w:val="List3"/>
      </w:pPr>
      <w:r>
        <w:t>(vi) A swing-over handle, which complies with the above requirements, will be permitted.</w:t>
      </w:r>
    </w:p>
    <w:p w:rsidR="00AA57E2" w:rsidRDefault="00AA57E2" w:rsidP="008340CF">
      <w:pPr>
        <w:pStyle w:val="List3"/>
      </w:pPr>
      <w:r>
        <w:t>(vii) Wheel drive disengaging controls, except de</w:t>
      </w:r>
      <w:r w:rsidR="008340CF">
        <w:t>adman controls, shall move oppo</w:t>
      </w:r>
      <w:r>
        <w:t>site to the direction of the vehicle motion in order to disengage the drive. Deadman controls shall automatically interrupt power to a drive when the operator’s actuating force is removed, and may operate in any direction to disengage the drive.</w:t>
      </w:r>
    </w:p>
    <w:p w:rsidR="00AA57E2" w:rsidRDefault="00AA57E2" w:rsidP="008340CF">
      <w:pPr>
        <w:pStyle w:val="List2"/>
      </w:pPr>
      <w:r>
        <w:t>(4) Riding rotary mowers.</w:t>
      </w:r>
    </w:p>
    <w:p w:rsidR="0004110A" w:rsidRDefault="00AA57E2" w:rsidP="008340CF">
      <w:pPr>
        <w:pStyle w:val="List3"/>
      </w:pPr>
      <w:r>
        <w:t>(i) The highest point(s) of all openings in the blade enclosure, front shall be limited by a vertical angle of opening of 15° and a maximum distance of 1-1/4 inches above the lowest cutting point of the blade in the lowest blade position.</w:t>
      </w:r>
    </w:p>
    <w:p w:rsidR="007062CC" w:rsidRDefault="007062CC" w:rsidP="008340CF">
      <w:pPr>
        <w:pStyle w:val="List3"/>
        <w:sectPr w:rsidR="007062CC" w:rsidSect="0004110A">
          <w:headerReference w:type="even" r:id="rId64"/>
          <w:headerReference w:type="default" r:id="rId65"/>
          <w:footerReference w:type="even" r:id="rId66"/>
          <w:footerReference w:type="default" r:id="rId67"/>
          <w:endnotePr>
            <w:numFmt w:val="decimal"/>
          </w:endnotePr>
          <w:type w:val="continuous"/>
          <w:pgSz w:w="12240" w:h="15840" w:code="1"/>
          <w:pgMar w:top="2160" w:right="720" w:bottom="1440" w:left="1584" w:header="720" w:footer="720" w:gutter="0"/>
          <w:cols w:space="720"/>
          <w:docGrid w:linePitch="360"/>
        </w:sectPr>
      </w:pPr>
    </w:p>
    <w:p w:rsidR="00AA57E2" w:rsidRDefault="00AA57E2" w:rsidP="008340CF">
      <w:pPr>
        <w:pStyle w:val="List3"/>
      </w:pPr>
      <w:r>
        <w:t>(ii) Opening(s) shall be placed so that grass or debris will not discharge directly toward any part of an operator seated in a normal operator position.</w:t>
      </w:r>
    </w:p>
    <w:p w:rsidR="00AA57E2" w:rsidRDefault="00AA57E2" w:rsidP="008340CF">
      <w:pPr>
        <w:pStyle w:val="List3"/>
      </w:pPr>
      <w:r>
        <w:t>(iii) There shall be one of the following at all openings in the blade enclosure intended for the discharge of grass:</w:t>
      </w:r>
    </w:p>
    <w:p w:rsidR="00AA57E2" w:rsidRDefault="008340CF" w:rsidP="00AA57E2">
      <w:pPr>
        <w:pStyle w:val="List4"/>
      </w:pPr>
      <w:r>
        <w:t xml:space="preserve">(A) </w:t>
      </w:r>
      <w:r w:rsidR="00AA57E2">
        <w:t>A minimum unobstructed horizontal distance of 6 inches from the end of the discharge chute to the blade tip circle.</w:t>
      </w:r>
    </w:p>
    <w:p w:rsidR="00AA57E2" w:rsidRDefault="00AA57E2" w:rsidP="00AA57E2">
      <w:pPr>
        <w:pStyle w:val="List4"/>
      </w:pPr>
      <w:r>
        <w:t>(B)</w:t>
      </w:r>
      <w:r w:rsidR="008340CF">
        <w:t xml:space="preserve"> </w:t>
      </w:r>
      <w:r>
        <w:t>A rigid bar fastened across the discharge opening, secured to prevent removal without the use of tools. The bottom of the bar shall be no higher than the bottom edge of the blade enclosure.</w:t>
      </w:r>
    </w:p>
    <w:p w:rsidR="00AA57E2" w:rsidRDefault="00AA57E2" w:rsidP="008340CF">
      <w:pPr>
        <w:pStyle w:val="List3"/>
      </w:pPr>
      <w:r>
        <w:t>(iv) Mowers shall be provided with stops to prevent jackknifing or locking of the steering mechanism.</w:t>
      </w:r>
    </w:p>
    <w:p w:rsidR="00AA57E2" w:rsidRDefault="00AA57E2" w:rsidP="008340CF">
      <w:pPr>
        <w:pStyle w:val="List3"/>
      </w:pPr>
      <w:r>
        <w:t>(v) Vehicle stopping means shall be provided.</w:t>
      </w:r>
    </w:p>
    <w:p w:rsidR="008639AE" w:rsidRDefault="00E72445" w:rsidP="000E1CEE">
      <w:pPr>
        <w:pStyle w:val="List3"/>
      </w:pPr>
      <w:r>
        <w:lastRenderedPageBreak/>
        <w:t>(</w:t>
      </w:r>
      <w:r w:rsidR="008639AE">
        <w:t>vi) Hand-operated wheel drive disengaging controls shall move opposite to the direction of vehicle motion in order to disengage the drive. Foot-operated wheel drive disengaging controls shall be depressed to disengage the drive. Deadman controls, both hand and foot operated, shall automatically interrupt power to a drive when the operator’s actuating force is removed, and may operate in any direction to disengage the drive.</w:t>
      </w:r>
    </w:p>
    <w:p w:rsidR="008639AE" w:rsidRDefault="008639AE" w:rsidP="0097167C">
      <w:pPr>
        <w:pStyle w:val="History"/>
      </w:pPr>
      <w:r w:rsidRPr="0097167C">
        <w:t>[39 FR 23502, June 27, 1974, as amended at 43 FR 49750, Oct. 24, 1978; 49 FR 5323, Feb. 10, 1984; 50 FR 4649, Feb. 1, 1985; 61 FR 9240, Mar. 7, 1996</w:t>
      </w:r>
      <w:r w:rsidR="0009098E" w:rsidRPr="0097167C">
        <w:t>;70 FR 53929, Sept. 13, 2005; 72</w:t>
      </w:r>
      <w:r w:rsidR="0085755A" w:rsidRPr="0097167C">
        <w:t xml:space="preserve"> FR 71070, Dec. 14, 2007</w:t>
      </w:r>
      <w:r w:rsidR="005E6FD0" w:rsidRPr="0097167C">
        <w:t>]</w:t>
      </w:r>
    </w:p>
    <w:p w:rsidR="004547F3" w:rsidRPr="0097167C" w:rsidRDefault="004547F3" w:rsidP="0097167C">
      <w:pPr>
        <w:pStyle w:val="History"/>
      </w:pPr>
    </w:p>
    <w:p w:rsidR="008639AE" w:rsidRDefault="008639AE" w:rsidP="008639AE">
      <w:pPr>
        <w:pStyle w:val="History"/>
      </w:pPr>
      <w:r>
        <w:t>Stat. Auth.: ORS 654.025(2) and 656.726(4).</w:t>
      </w:r>
    </w:p>
    <w:p w:rsidR="008639AE" w:rsidRDefault="008639AE" w:rsidP="008639AE">
      <w:pPr>
        <w:pStyle w:val="History"/>
      </w:pPr>
      <w:r>
        <w:t>Stats. Implemented: ORS 654.001 through 654.295.</w:t>
      </w:r>
    </w:p>
    <w:p w:rsidR="008639AE" w:rsidRDefault="008639AE" w:rsidP="008639AE">
      <w:pPr>
        <w:pStyle w:val="History"/>
      </w:pPr>
      <w:r>
        <w:t>Hist: OR-OSHA Admin. Order 10-1993, f. 7/29/93, ef. 9/15/93.</w:t>
      </w:r>
    </w:p>
    <w:p w:rsidR="008639AE" w:rsidRDefault="008639AE" w:rsidP="008639AE">
      <w:pPr>
        <w:pStyle w:val="History"/>
        <w:ind w:firstLine="360"/>
      </w:pPr>
      <w:r>
        <w:t>OR-OSHA Admin. Order 4-1997, f. 4/2/97, ef. 4/2/97.</w:t>
      </w:r>
    </w:p>
    <w:p w:rsidR="008639AE" w:rsidRDefault="008639AE" w:rsidP="008639AE">
      <w:pPr>
        <w:pStyle w:val="History"/>
        <w:ind w:firstLine="360"/>
      </w:pPr>
      <w:r>
        <w:t>OR-OSHA Admin. Order 4-2005, f. 12/14/05, ef. 12/14/05.</w:t>
      </w:r>
    </w:p>
    <w:p w:rsidR="008639AE" w:rsidRDefault="008639AE" w:rsidP="008639AE">
      <w:pPr>
        <w:pStyle w:val="History"/>
        <w:ind w:firstLine="360"/>
      </w:pPr>
      <w:r>
        <w:t>OR-OSHA Admin. Order 7-2008, f. 5/30/08, ef, 5/30/08.</w:t>
      </w:r>
    </w:p>
    <w:p w:rsidR="008639AE" w:rsidRDefault="008639AE" w:rsidP="008639AE">
      <w:pPr>
        <w:pStyle w:val="History"/>
        <w:ind w:firstLine="360"/>
      </w:pPr>
    </w:p>
    <w:p w:rsidR="008639AE" w:rsidRDefault="008639AE" w:rsidP="008639AE">
      <w:pPr>
        <w:pStyle w:val="Heading1"/>
      </w:pPr>
      <w:bookmarkStart w:id="16" w:name="_Toc1053777"/>
      <w:r w:rsidRPr="008639AE">
        <w:t>1910.244</w:t>
      </w:r>
      <w:r w:rsidR="000E1CEE">
        <w:tab/>
      </w:r>
      <w:r w:rsidRPr="008639AE">
        <w:t>Other Portable Tools and Equipment</w:t>
      </w:r>
      <w:bookmarkEnd w:id="16"/>
    </w:p>
    <w:p w:rsidR="008639AE" w:rsidRDefault="008639AE" w:rsidP="008639AE">
      <w:pPr>
        <w:pStyle w:val="List"/>
      </w:pPr>
      <w:r>
        <w:t>(a) Jacks.</w:t>
      </w:r>
    </w:p>
    <w:p w:rsidR="008639AE" w:rsidRDefault="008639AE" w:rsidP="008639AE">
      <w:pPr>
        <w:pStyle w:val="List2"/>
      </w:pPr>
      <w:r>
        <w:t>(1) Loading and marking.</w:t>
      </w:r>
    </w:p>
    <w:p w:rsidR="008639AE" w:rsidRDefault="008639AE" w:rsidP="008639AE">
      <w:pPr>
        <w:pStyle w:val="List3"/>
      </w:pPr>
      <w:r>
        <w:t>(i) The operator shall make sure that the jack used has a rating sufficient to lift and sustain the load.</w:t>
      </w:r>
    </w:p>
    <w:p w:rsidR="008639AE" w:rsidRDefault="008639AE" w:rsidP="008639AE">
      <w:pPr>
        <w:pStyle w:val="List3"/>
      </w:pPr>
      <w:r>
        <w:t>(ii) The rated load shall be legibly and permanently marked in a prominent location on the jack by casting, stamping, or other suitable means.</w:t>
      </w:r>
    </w:p>
    <w:p w:rsidR="008639AE" w:rsidRDefault="008639AE" w:rsidP="008639AE">
      <w:pPr>
        <w:pStyle w:val="List2"/>
      </w:pPr>
      <w:r>
        <w:t>(2) Operation and maintenance.</w:t>
      </w:r>
    </w:p>
    <w:p w:rsidR="008639AE" w:rsidRDefault="008639AE" w:rsidP="008639AE">
      <w:pPr>
        <w:pStyle w:val="List3"/>
      </w:pPr>
      <w:r>
        <w:t>(i) In the absence of a firm foundation, the base of the jack shall be blocked. If there is a possibility of slippage of the cap, a block shall be placed in between the cap and the load.</w:t>
      </w:r>
    </w:p>
    <w:p w:rsidR="008639AE" w:rsidRDefault="008639AE" w:rsidP="008639AE">
      <w:pPr>
        <w:pStyle w:val="List3"/>
      </w:pPr>
      <w:r>
        <w:t>(ii) The operator shall watch the stop indicator, which shall be kept clean, in order to determine the limit of travel. The indicated limit shall not be overrun.</w:t>
      </w:r>
    </w:p>
    <w:p w:rsidR="008639AE" w:rsidRDefault="008639AE" w:rsidP="008639AE">
      <w:pPr>
        <w:pStyle w:val="List3"/>
      </w:pPr>
      <w:r>
        <w:t>(iii) After the load has been raised, it shall be cribbed, blocked, or otherwise secured at once.</w:t>
      </w:r>
    </w:p>
    <w:p w:rsidR="008639AE" w:rsidRDefault="008639AE" w:rsidP="008639AE">
      <w:pPr>
        <w:pStyle w:val="List3"/>
      </w:pPr>
      <w:r>
        <w:t>(iv) Hydraulic jacks exposed to freezing temperatures shall be supplied with an adequate antifreeze liquid.</w:t>
      </w:r>
    </w:p>
    <w:p w:rsidR="008639AE" w:rsidRDefault="008639AE" w:rsidP="008639AE">
      <w:pPr>
        <w:pStyle w:val="List3"/>
      </w:pPr>
      <w:r>
        <w:t>(v) All jacks shall be properly lubricated at regular intervals.</w:t>
      </w:r>
    </w:p>
    <w:p w:rsidR="008639AE" w:rsidRDefault="008639AE" w:rsidP="008639AE">
      <w:pPr>
        <w:pStyle w:val="List3"/>
      </w:pPr>
      <w:r>
        <w:lastRenderedPageBreak/>
        <w:t>(vi) Each jack shall be thoroughly inspected at times which depend upon the service conditions. Inspections shall be not less frequent than the following:</w:t>
      </w:r>
    </w:p>
    <w:p w:rsidR="008639AE" w:rsidRDefault="008639AE" w:rsidP="008639AE">
      <w:pPr>
        <w:pStyle w:val="List4"/>
      </w:pPr>
      <w:r>
        <w:t>(A) For constant or intermittent use at one locality, once every 6 months,</w:t>
      </w:r>
    </w:p>
    <w:p w:rsidR="008639AE" w:rsidRDefault="008639AE" w:rsidP="008639AE">
      <w:pPr>
        <w:pStyle w:val="List4"/>
      </w:pPr>
      <w:r>
        <w:t>(B) For jacks sent out of shop for special work, when sent out and when returned,</w:t>
      </w:r>
    </w:p>
    <w:p w:rsidR="008639AE" w:rsidRDefault="008639AE" w:rsidP="008639AE">
      <w:pPr>
        <w:pStyle w:val="List4"/>
      </w:pPr>
      <w:r>
        <w:t>(C) For a jack subjected to abnormal load or shock, immediately be</w:t>
      </w:r>
      <w:r w:rsidR="000E1CEE">
        <w:t>fore and immediately thereafter.</w:t>
      </w:r>
    </w:p>
    <w:p w:rsidR="008639AE" w:rsidRDefault="008639AE" w:rsidP="008639AE">
      <w:pPr>
        <w:pStyle w:val="List3"/>
      </w:pPr>
      <w:r>
        <w:t>(vii) Repair or replacements parts shall be examined for possible defects.</w:t>
      </w:r>
    </w:p>
    <w:p w:rsidR="0004110A" w:rsidRDefault="008639AE" w:rsidP="008639AE">
      <w:pPr>
        <w:pStyle w:val="List3"/>
      </w:pPr>
      <w:r>
        <w:t>(viii) Jacks which are out of order shall be tagged accordingly, and shall not be used until repairs are made.</w:t>
      </w:r>
    </w:p>
    <w:p w:rsidR="007062CC" w:rsidRDefault="007062CC" w:rsidP="008639AE">
      <w:pPr>
        <w:pStyle w:val="List3"/>
        <w:sectPr w:rsidR="007062CC" w:rsidSect="0004110A">
          <w:headerReference w:type="even" r:id="rId68"/>
          <w:headerReference w:type="default" r:id="rId69"/>
          <w:footerReference w:type="even" r:id="rId70"/>
          <w:footerReference w:type="default" r:id="rId71"/>
          <w:endnotePr>
            <w:numFmt w:val="decimal"/>
          </w:endnotePr>
          <w:type w:val="continuous"/>
          <w:pgSz w:w="12240" w:h="15840" w:code="1"/>
          <w:pgMar w:top="2160" w:right="720" w:bottom="1440" w:left="1584" w:header="720" w:footer="720" w:gutter="0"/>
          <w:cols w:space="720"/>
          <w:docGrid w:linePitch="360"/>
        </w:sectPr>
      </w:pPr>
    </w:p>
    <w:p w:rsidR="008639AE" w:rsidRDefault="008639AE" w:rsidP="008639AE">
      <w:pPr>
        <w:pStyle w:val="List"/>
      </w:pPr>
      <w:r w:rsidRPr="008639AE">
        <w:t>(b) Abrasive blast cleaning nozzles. The blast cleaning nozzles shall be equipped with an operating valve which must be held open manually. A support shall be provided on which the nozzle may be mounted when it is not in use</w:t>
      </w:r>
      <w:r>
        <w:t>.</w:t>
      </w:r>
    </w:p>
    <w:p w:rsidR="008639AE" w:rsidRDefault="008639AE" w:rsidP="0097167C">
      <w:pPr>
        <w:pStyle w:val="History"/>
      </w:pPr>
      <w:r w:rsidRPr="0097167C">
        <w:t>[39 FR 23502, June 27, 1974, as amended at 49 FR 5323, Feb. 10, 1984]</w:t>
      </w:r>
    </w:p>
    <w:p w:rsidR="004547F3" w:rsidRPr="0097167C" w:rsidRDefault="004547F3" w:rsidP="0097167C">
      <w:pPr>
        <w:pStyle w:val="History"/>
      </w:pPr>
    </w:p>
    <w:p w:rsidR="008639AE" w:rsidRDefault="008639AE" w:rsidP="008639AE">
      <w:pPr>
        <w:pStyle w:val="History"/>
      </w:pPr>
      <w:r>
        <w:t>Stat. Auth.: ORS 654.025(2) and 656.726(3).</w:t>
      </w:r>
    </w:p>
    <w:p w:rsidR="008639AE" w:rsidRDefault="008639AE" w:rsidP="008639AE">
      <w:pPr>
        <w:pStyle w:val="History"/>
      </w:pPr>
      <w:r>
        <w:t>Hist: OR-OSHA Admin. Order 10-1993, f. 7/29/93, ef. 9/15/93.</w:t>
      </w:r>
    </w:p>
    <w:p w:rsidR="004547F3" w:rsidRDefault="004547F3" w:rsidP="008639AE">
      <w:pPr>
        <w:pStyle w:val="History"/>
      </w:pPr>
      <w:r>
        <w:tab/>
      </w:r>
    </w:p>
    <w:p w:rsidR="008639AE" w:rsidRDefault="000E1CEE" w:rsidP="005A64E8">
      <w:pPr>
        <w:pStyle w:val="Heading1"/>
      </w:pPr>
      <w:bookmarkStart w:id="17" w:name="_Toc1053778"/>
      <w:r>
        <w:rPr>
          <w:i/>
        </w:rPr>
        <w:t>437-002-0268</w:t>
      </w:r>
      <w:r>
        <w:rPr>
          <w:i/>
        </w:rPr>
        <w:tab/>
      </w:r>
      <w:r w:rsidR="008639AE" w:rsidRPr="000E1CEE">
        <w:rPr>
          <w:i/>
        </w:rPr>
        <w:t>Oregon Rules for Hand-Powered Equipment</w:t>
      </w:r>
      <w:bookmarkEnd w:id="17"/>
    </w:p>
    <w:p w:rsidR="008639AE" w:rsidRPr="000E1CEE" w:rsidRDefault="008639AE" w:rsidP="00EC02A6">
      <w:pPr>
        <w:pStyle w:val="List"/>
        <w:rPr>
          <w:i/>
        </w:rPr>
      </w:pPr>
      <w:r w:rsidRPr="000E1CEE">
        <w:rPr>
          <w:i/>
        </w:rPr>
        <w:t>(1) Hand Powered Equipment.</w:t>
      </w:r>
    </w:p>
    <w:p w:rsidR="008639AE" w:rsidRPr="000E1CEE" w:rsidRDefault="008639AE" w:rsidP="00EC02A6">
      <w:pPr>
        <w:pStyle w:val="List2"/>
        <w:rPr>
          <w:i/>
        </w:rPr>
      </w:pPr>
      <w:r w:rsidRPr="000E1CEE">
        <w:rPr>
          <w:i/>
        </w:rPr>
        <w:t>(a) Each hand-powered hoist shall be equipped with an effective brake or equivalent and in addition shall be equipped with a ratchet and pawl of sufficient strength to hold t</w:t>
      </w:r>
      <w:r w:rsidR="005E6FD0">
        <w:rPr>
          <w:i/>
        </w:rPr>
        <w:t>he maximum load in any position;</w:t>
      </w:r>
    </w:p>
    <w:p w:rsidR="008639AE" w:rsidRPr="000E1CEE" w:rsidRDefault="008639AE" w:rsidP="00EC02A6">
      <w:pPr>
        <w:pStyle w:val="List2"/>
        <w:rPr>
          <w:i/>
        </w:rPr>
      </w:pPr>
      <w:r w:rsidRPr="000E1CEE">
        <w:rPr>
          <w:i/>
        </w:rPr>
        <w:t>(b) Means shall be provided to prevent hand crank handles from working loose from the drive shaft.</w:t>
      </w:r>
    </w:p>
    <w:p w:rsidR="008639AE" w:rsidRPr="000E1CEE" w:rsidRDefault="008639AE" w:rsidP="00EC02A6">
      <w:pPr>
        <w:pStyle w:val="List"/>
        <w:rPr>
          <w:i/>
        </w:rPr>
      </w:pPr>
      <w:r w:rsidRPr="000E1CEE">
        <w:rPr>
          <w:i/>
        </w:rPr>
        <w:t>(2) Wheelbarrows, Hand Trucks, Dollies, Pallet Jacks.</w:t>
      </w:r>
    </w:p>
    <w:p w:rsidR="008639AE" w:rsidRPr="000E1CEE" w:rsidRDefault="008639AE" w:rsidP="00EC02A6">
      <w:pPr>
        <w:pStyle w:val="List2"/>
        <w:rPr>
          <w:i/>
        </w:rPr>
      </w:pPr>
      <w:r w:rsidRPr="000E1CEE">
        <w:rPr>
          <w:i/>
        </w:rPr>
        <w:t>(a) Wheelbarrows, hand trucks, floor trucks, dollies, and pallet jacks shall be selected for the specific work to be done and shall not be loaded beyond safe capacity. Bodies and frames shall be made of metal or strong wood and rigidly constructed and braced to withstand severe handl</w:t>
      </w:r>
      <w:r w:rsidR="005E6FD0">
        <w:rPr>
          <w:i/>
        </w:rPr>
        <w:t>ing and the loads to be carried;</w:t>
      </w:r>
    </w:p>
    <w:p w:rsidR="008639AE" w:rsidRPr="000E1CEE" w:rsidRDefault="00EC02A6" w:rsidP="00EC02A6">
      <w:pPr>
        <w:pStyle w:val="List2"/>
        <w:rPr>
          <w:i/>
        </w:rPr>
      </w:pPr>
      <w:r w:rsidRPr="000E1CEE">
        <w:rPr>
          <w:i/>
        </w:rPr>
        <w:lastRenderedPageBreak/>
        <w:t xml:space="preserve">(b) </w:t>
      </w:r>
      <w:r w:rsidR="008639AE" w:rsidRPr="000E1CEE">
        <w:rPr>
          <w:i/>
        </w:rPr>
        <w:t>Wheelbarrows, hand trucks, floor trucks, dollies, and pallet jacks shall be k</w:t>
      </w:r>
      <w:r w:rsidR="005E6FD0">
        <w:rPr>
          <w:i/>
        </w:rPr>
        <w:t>ept in good repair at all times;</w:t>
      </w:r>
    </w:p>
    <w:p w:rsidR="008639AE" w:rsidRPr="000E1CEE" w:rsidRDefault="00EC02A6" w:rsidP="00EC02A6">
      <w:pPr>
        <w:pStyle w:val="List2"/>
        <w:rPr>
          <w:i/>
        </w:rPr>
      </w:pPr>
      <w:r w:rsidRPr="000E1CEE">
        <w:rPr>
          <w:i/>
        </w:rPr>
        <w:t xml:space="preserve">(c) </w:t>
      </w:r>
      <w:r w:rsidR="008639AE" w:rsidRPr="000E1CEE">
        <w:rPr>
          <w:i/>
        </w:rPr>
        <w:t>Wheelbarrows, hand trucks, floor trucks, dollies, and pallet jacks when not in use, must be properly stored and shall not be left in such a position that they can tip, fall or roll.</w:t>
      </w:r>
    </w:p>
    <w:p w:rsidR="008639AE" w:rsidRDefault="008639AE" w:rsidP="00EC02A6">
      <w:pPr>
        <w:pStyle w:val="History"/>
      </w:pPr>
      <w:r>
        <w:t>Stat. Auth.: ORS 654.025(2) and 656.726(3).</w:t>
      </w:r>
    </w:p>
    <w:p w:rsidR="00EC02A6" w:rsidRDefault="008639AE" w:rsidP="00EC02A6">
      <w:pPr>
        <w:pStyle w:val="History"/>
      </w:pPr>
      <w:r>
        <w:t>Hist: WCB Admin. Order 1-197</w:t>
      </w:r>
      <w:r w:rsidR="00EC02A6">
        <w:t>4, f. 1/16/74, ef. 2/15/74. WCD.</w:t>
      </w:r>
    </w:p>
    <w:p w:rsidR="00EC02A6" w:rsidRDefault="008639AE" w:rsidP="00EC02A6">
      <w:pPr>
        <w:pStyle w:val="History"/>
        <w:ind w:firstLine="360"/>
      </w:pPr>
      <w:r>
        <w:t>Admin. Order 7-1974, f. 3/19/74, ef. 4/15/74. OR-OSHA</w:t>
      </w:r>
      <w:r w:rsidR="00EC02A6">
        <w:t>.</w:t>
      </w:r>
    </w:p>
    <w:p w:rsidR="008639AE" w:rsidRDefault="008639AE" w:rsidP="00EC02A6">
      <w:pPr>
        <w:pStyle w:val="History"/>
        <w:ind w:firstLine="360"/>
      </w:pPr>
      <w:r>
        <w:t>Admin. Order 10-1993, f. 7/29/93, ef. 9/15/93.</w:t>
      </w:r>
    </w:p>
    <w:p w:rsidR="007062CC" w:rsidRDefault="007062CC" w:rsidP="00EC02A6">
      <w:pPr>
        <w:pStyle w:val="History"/>
        <w:ind w:firstLine="360"/>
      </w:pPr>
    </w:p>
    <w:p w:rsidR="00D25031" w:rsidRDefault="00D25031" w:rsidP="00EC02A6">
      <w:pPr>
        <w:pStyle w:val="History"/>
        <w:ind w:firstLine="360"/>
        <w:sectPr w:rsidR="00D25031" w:rsidSect="0004110A">
          <w:headerReference w:type="even" r:id="rId72"/>
          <w:headerReference w:type="default" r:id="rId73"/>
          <w:footerReference w:type="even" r:id="rId74"/>
          <w:footerReference w:type="default" r:id="rId75"/>
          <w:endnotePr>
            <w:numFmt w:val="decimal"/>
          </w:endnotePr>
          <w:type w:val="continuous"/>
          <w:pgSz w:w="12240" w:h="15840" w:code="1"/>
          <w:pgMar w:top="2160" w:right="720" w:bottom="1440" w:left="1584" w:header="720" w:footer="720" w:gutter="0"/>
          <w:cols w:space="720"/>
          <w:docGrid w:linePitch="360"/>
        </w:sectPr>
      </w:pPr>
    </w:p>
    <w:p w:rsidR="006F02A7" w:rsidRPr="00F97611" w:rsidRDefault="003B61E7" w:rsidP="006440AB">
      <w:pPr>
        <w:pStyle w:val="Heading1"/>
        <w:rPr>
          <w:sz w:val="24"/>
          <w:szCs w:val="24"/>
        </w:rPr>
      </w:pPr>
      <w:bookmarkStart w:id="18" w:name="_Toc514338300"/>
      <w:bookmarkStart w:id="19" w:name="_Toc514338889"/>
      <w:bookmarkStart w:id="20" w:name="_Toc514338926"/>
      <w:bookmarkStart w:id="21" w:name="_Toc514339682"/>
      <w:bookmarkStart w:id="22" w:name="_Toc1053779"/>
      <w:bookmarkEnd w:id="5"/>
      <w:bookmarkEnd w:id="6"/>
      <w:bookmarkEnd w:id="7"/>
      <w:bookmarkEnd w:id="8"/>
      <w:bookmarkEnd w:id="9"/>
      <w:r w:rsidRPr="00F97611">
        <w:rPr>
          <w:sz w:val="24"/>
          <w:szCs w:val="24"/>
        </w:rPr>
        <w:lastRenderedPageBreak/>
        <w:t>Historical Notes</w:t>
      </w:r>
      <w:r w:rsidR="007B4BA9" w:rsidRPr="00F97611">
        <w:rPr>
          <w:sz w:val="24"/>
          <w:szCs w:val="24"/>
        </w:rPr>
        <w:t xml:space="preserve"> for </w:t>
      </w:r>
      <w:r w:rsidR="00E46D5A" w:rsidRPr="00F97611">
        <w:rPr>
          <w:sz w:val="24"/>
          <w:szCs w:val="24"/>
        </w:rPr>
        <w:t xml:space="preserve">Subdivision </w:t>
      </w:r>
      <w:bookmarkEnd w:id="18"/>
      <w:bookmarkEnd w:id="19"/>
      <w:bookmarkEnd w:id="20"/>
      <w:bookmarkEnd w:id="21"/>
      <w:r w:rsidR="006D5289">
        <w:rPr>
          <w:sz w:val="24"/>
          <w:szCs w:val="24"/>
        </w:rPr>
        <w:t>P</w:t>
      </w:r>
      <w:bookmarkEnd w:id="22"/>
    </w:p>
    <w:p w:rsidR="00031127" w:rsidRPr="00F97611" w:rsidRDefault="00031127" w:rsidP="00031127">
      <w:pPr>
        <w:kinsoku w:val="0"/>
        <w:overflowPunct w:val="0"/>
        <w:spacing w:before="269" w:line="235" w:lineRule="exact"/>
        <w:ind w:left="144" w:right="216"/>
        <w:textAlignment w:val="baseline"/>
        <w:rPr>
          <w:rStyle w:val="Notes"/>
        </w:rPr>
      </w:pPr>
      <w:r w:rsidRPr="00F97611">
        <w:rPr>
          <w:rStyle w:val="Notes"/>
          <w:b/>
        </w:rPr>
        <w:t>NOTE</w:t>
      </w:r>
      <w:r w:rsidRPr="00F97611">
        <w:rPr>
          <w:rStyle w:val="Notes"/>
        </w:rPr>
        <w:t>: The following federal standards have been adopted by reference into OAR 437, Division 2/P, Hand and Portable Powered Tools and Other Hand-Held Equipment, by OR-OSHA Admin. Order 10-1993, filed 7/29/93, EFFECTIVE 9/15/93.</w:t>
      </w:r>
    </w:p>
    <w:p w:rsidR="00031127" w:rsidRPr="00031127" w:rsidRDefault="00031127" w:rsidP="00031127">
      <w:pPr>
        <w:kinsoku w:val="0"/>
        <w:overflowPunct w:val="0"/>
        <w:spacing w:before="470" w:line="226" w:lineRule="exact"/>
        <w:ind w:left="144" w:right="576"/>
        <w:textAlignment w:val="baseline"/>
        <w:rPr>
          <w:rStyle w:val="Notes"/>
        </w:rPr>
      </w:pPr>
      <w:r w:rsidRPr="00F97611">
        <w:rPr>
          <w:rStyle w:val="Notes"/>
          <w:b/>
        </w:rPr>
        <w:t>NOTE</w:t>
      </w:r>
      <w:r w:rsidRPr="00031127">
        <w:rPr>
          <w:rStyle w:val="Notes"/>
        </w:rPr>
        <w:t>: Division 2/P, Hand and Portable Powered Tools and Other Hand-Held Equipment (29 CFR 1910.241 through 1910.247) replaces the following Oregon Codes:</w:t>
      </w:r>
    </w:p>
    <w:p w:rsidR="00031127" w:rsidRPr="00031127" w:rsidRDefault="00031127" w:rsidP="000A0C53">
      <w:pPr>
        <w:keepLines w:val="0"/>
        <w:widowControl w:val="0"/>
        <w:numPr>
          <w:ilvl w:val="0"/>
          <w:numId w:val="8"/>
        </w:numPr>
        <w:kinsoku w:val="0"/>
        <w:overflowPunct w:val="0"/>
        <w:spacing w:before="204" w:after="0" w:line="228" w:lineRule="exact"/>
        <w:ind w:right="432"/>
        <w:textAlignment w:val="baseline"/>
        <w:rPr>
          <w:rStyle w:val="Notes"/>
        </w:rPr>
      </w:pPr>
      <w:r w:rsidRPr="00031127">
        <w:rPr>
          <w:rStyle w:val="Notes"/>
        </w:rPr>
        <w:t>Division 65, Hand Tools, Portable Power Tools and Equipment, and Power Lawn Mowers – Oregon rules retained pertain to hand tools, pneumatic-powered tools, and internal combus</w:t>
      </w:r>
      <w:r w:rsidRPr="00031127">
        <w:rPr>
          <w:rStyle w:val="Notes"/>
        </w:rPr>
        <w:softHyphen/>
        <w:t>tion engine-driven tools (see OAR 437-002-0264 and 0266).</w:t>
      </w:r>
    </w:p>
    <w:p w:rsidR="00031127" w:rsidRPr="00031127" w:rsidRDefault="00031127" w:rsidP="000A0C53">
      <w:pPr>
        <w:keepLines w:val="0"/>
        <w:widowControl w:val="0"/>
        <w:numPr>
          <w:ilvl w:val="0"/>
          <w:numId w:val="8"/>
        </w:numPr>
        <w:kinsoku w:val="0"/>
        <w:overflowPunct w:val="0"/>
        <w:spacing w:before="204" w:after="0" w:line="228" w:lineRule="exact"/>
        <w:ind w:right="432"/>
        <w:textAlignment w:val="baseline"/>
        <w:rPr>
          <w:rStyle w:val="Notes"/>
        </w:rPr>
      </w:pPr>
      <w:r w:rsidRPr="00031127">
        <w:rPr>
          <w:rStyle w:val="Notes"/>
        </w:rPr>
        <w:t>Division 93, Powder-Actuated Tools and Fastening Systems – several definitions pertaining to powder-actuated tools and fastening systems have been retained in addition to those in 1910.241 (see OAR 437-002-0262).</w:t>
      </w:r>
    </w:p>
    <w:p w:rsidR="00031127" w:rsidRPr="00031127" w:rsidRDefault="00031127" w:rsidP="000A0C53">
      <w:pPr>
        <w:keepLines w:val="0"/>
        <w:widowControl w:val="0"/>
        <w:numPr>
          <w:ilvl w:val="0"/>
          <w:numId w:val="8"/>
        </w:numPr>
        <w:kinsoku w:val="0"/>
        <w:overflowPunct w:val="0"/>
        <w:spacing w:before="204" w:after="0" w:line="229" w:lineRule="exact"/>
        <w:ind w:right="432"/>
        <w:textAlignment w:val="baseline"/>
        <w:rPr>
          <w:rStyle w:val="Notes"/>
        </w:rPr>
      </w:pPr>
      <w:r w:rsidRPr="00031127">
        <w:rPr>
          <w:rStyle w:val="Notes"/>
        </w:rPr>
        <w:t>In Division 63, Storing &amp; Handling Materials and Materials Handling Equipment, two Oregon rules on hand-powered equipment and wheelbarrows, dollies and hand trucks were retained as part of Division 2/P (see OAR 437-002-0268). The larger portion of Division 63 rules to be retained will be renumbered and included as part of Division 2/N, Materials Handling and Storage.</w:t>
      </w:r>
    </w:p>
    <w:p w:rsidR="00031127" w:rsidRPr="00031127" w:rsidRDefault="00031127" w:rsidP="00031127">
      <w:pPr>
        <w:kinsoku w:val="0"/>
        <w:overflowPunct w:val="0"/>
        <w:spacing w:before="234" w:line="198" w:lineRule="exact"/>
        <w:ind w:left="144"/>
        <w:textAlignment w:val="baseline"/>
        <w:rPr>
          <w:rStyle w:val="Notes"/>
        </w:rPr>
      </w:pPr>
      <w:r w:rsidRPr="00031127">
        <w:rPr>
          <w:rStyle w:val="Notes"/>
        </w:rPr>
        <w:t>Amended by OR-OSHA Admin. Order 1-1996, filed 2/16/96, effective 2/16/96.</w:t>
      </w:r>
    </w:p>
    <w:p w:rsidR="00031127" w:rsidRPr="00031127" w:rsidRDefault="00031127" w:rsidP="00031127">
      <w:pPr>
        <w:kinsoku w:val="0"/>
        <w:overflowPunct w:val="0"/>
        <w:spacing w:before="465" w:line="228" w:lineRule="exact"/>
        <w:ind w:left="144" w:right="288"/>
        <w:textAlignment w:val="baseline"/>
        <w:rPr>
          <w:rStyle w:val="Notes"/>
        </w:rPr>
      </w:pPr>
      <w:r w:rsidRPr="00031127">
        <w:rPr>
          <w:rStyle w:val="Notes"/>
          <w:b/>
        </w:rPr>
        <w:t>NOTE</w:t>
      </w:r>
      <w:r w:rsidRPr="00031127">
        <w:rPr>
          <w:rStyle w:val="Notes"/>
        </w:rPr>
        <w:t>: Oregon OSHA adopted by reference corrections and technical amendments issued by federal OSHA and published in the Federal Register. Federal OSHA made simple corrections, deleted redundant provisions, and clarified and reorganized various other provisions throughout the standards. OR-OSHA Admin. Order 4-1997, filed 4/2/97, effective 4/2/97.</w:t>
      </w:r>
    </w:p>
    <w:p w:rsidR="00031127" w:rsidRPr="00031127" w:rsidRDefault="00031127" w:rsidP="00031127">
      <w:pPr>
        <w:kinsoku w:val="0"/>
        <w:overflowPunct w:val="0"/>
        <w:spacing w:before="468" w:line="229" w:lineRule="exact"/>
        <w:ind w:left="144" w:right="432"/>
        <w:textAlignment w:val="baseline"/>
        <w:rPr>
          <w:rStyle w:val="Notes"/>
        </w:rPr>
      </w:pPr>
      <w:r w:rsidRPr="00031127">
        <w:rPr>
          <w:rStyle w:val="Notes"/>
          <w:b/>
        </w:rPr>
        <w:t>NOTE</w:t>
      </w:r>
      <w:r w:rsidRPr="00031127">
        <w:rPr>
          <w:rStyle w:val="Notes"/>
        </w:rPr>
        <w:t>: Federal OSHA published in the September 13, 2005 Federal Register a final rule to delete from its standards three references to national consensus standards and two references to industry standards that are outdated. Deleting these references does not reduce employee protections. By eliminating the outdated references OSHA clarifies employer obligations under the applicable OSHA standards and reduces administrative burdens on employers and OSHA.</w:t>
      </w:r>
    </w:p>
    <w:p w:rsidR="00031127" w:rsidRPr="00031127" w:rsidRDefault="00031127" w:rsidP="00031127">
      <w:pPr>
        <w:kinsoku w:val="0"/>
        <w:overflowPunct w:val="0"/>
        <w:spacing w:before="198" w:line="230" w:lineRule="exact"/>
        <w:ind w:left="144" w:right="288"/>
        <w:jc w:val="both"/>
        <w:textAlignment w:val="baseline"/>
        <w:rPr>
          <w:rStyle w:val="Notes"/>
        </w:rPr>
      </w:pPr>
      <w:r w:rsidRPr="00031127">
        <w:rPr>
          <w:rStyle w:val="Notes"/>
        </w:rPr>
        <w:t>This final rule updates standards on hazardous materials, flammable and combustible liquids; general environmental controls, temporary labor camps; hand and portable powered tools and other hand held equipment, guarding of portable powered tools; welding, cutting, and brazing, arc welding and cutting; and special industries, sawmills. All in general industries standards.</w:t>
      </w:r>
    </w:p>
    <w:p w:rsidR="0017243E" w:rsidRDefault="00031127" w:rsidP="00031127">
      <w:pPr>
        <w:kinsoku w:val="0"/>
        <w:overflowPunct w:val="0"/>
        <w:spacing w:before="198" w:line="230" w:lineRule="exact"/>
        <w:ind w:left="144" w:right="432"/>
        <w:textAlignment w:val="baseline"/>
        <w:rPr>
          <w:rFonts w:ascii="Arial" w:hAnsi="Arial" w:cs="Arial"/>
          <w:spacing w:val="-3"/>
          <w:sz w:val="21"/>
          <w:szCs w:val="21"/>
        </w:rPr>
      </w:pPr>
      <w:r w:rsidRPr="00031127">
        <w:rPr>
          <w:rStyle w:val="Notes"/>
        </w:rPr>
        <w:t>Oregon OSHA adopts all these changes to remain at least as effective as Federal OSHA standards, with the exception of amending 1910.142 Temporary Labor Camps, which Oregon did not adopt. OAR 437-002-0142 Labor</w:t>
      </w:r>
      <w:r>
        <w:rPr>
          <w:rFonts w:ascii="Arial" w:hAnsi="Arial" w:cs="Arial"/>
          <w:sz w:val="21"/>
          <w:szCs w:val="21"/>
        </w:rPr>
        <w:t xml:space="preserve"> Camps, applies in Oregon.</w:t>
      </w:r>
    </w:p>
    <w:p w:rsidR="00031127" w:rsidRDefault="0017243E" w:rsidP="00031127">
      <w:pPr>
        <w:kinsoku w:val="0"/>
        <w:overflowPunct w:val="0"/>
        <w:spacing w:before="198" w:line="230" w:lineRule="exact"/>
        <w:ind w:left="144" w:right="432"/>
        <w:textAlignment w:val="baseline"/>
        <w:rPr>
          <w:rFonts w:ascii="Arial" w:hAnsi="Arial" w:cs="Arial"/>
          <w:b/>
          <w:bCs/>
          <w:spacing w:val="-3"/>
        </w:rPr>
      </w:pPr>
      <w:r w:rsidRPr="00162FBA">
        <w:rPr>
          <w:rStyle w:val="Notes"/>
        </w:rPr>
        <w:t>This is OR-OSHA Administrative Order 4-2005, adopted and effective December 14, 2005</w:t>
      </w:r>
      <w:r w:rsidR="00205A9C">
        <w:rPr>
          <w:rFonts w:ascii="Arial" w:hAnsi="Arial" w:cs="Arial"/>
          <w:b/>
          <w:bCs/>
          <w:spacing w:val="-3"/>
        </w:rPr>
        <w:t>.</w:t>
      </w:r>
    </w:p>
    <w:p w:rsidR="0017243E" w:rsidRPr="00162FBA" w:rsidRDefault="0017243E" w:rsidP="0017243E">
      <w:pPr>
        <w:kinsoku w:val="0"/>
        <w:overflowPunct w:val="0"/>
        <w:spacing w:before="198" w:line="230" w:lineRule="exact"/>
        <w:ind w:left="180" w:right="432"/>
        <w:textAlignment w:val="baseline"/>
        <w:rPr>
          <w:rStyle w:val="Notes"/>
        </w:rPr>
      </w:pPr>
      <w:r w:rsidRPr="00162FBA">
        <w:rPr>
          <w:rStyle w:val="Notes"/>
          <w:b/>
        </w:rPr>
        <w:lastRenderedPageBreak/>
        <w:t>NOTE</w:t>
      </w:r>
      <w:r w:rsidRPr="00162FBA">
        <w:rPr>
          <w:rStyle w:val="Notes"/>
        </w:rPr>
        <w:t>: This rule making is to keep Oregon OSHA in harmony with recent changes to Federal OSHA’s standards. We are removing several references to consensus standards that have requirements that duplicate, or are comparable to, other OR-OSHA rules; this action includes correcting a paragraph citation in one of these rules. We are also removing a reference to American Welding Society standard A3.0-1969 ("Terms and Definitions") in our general industry welding standards. This rulemaking is part of a continuing effort to update references to consensus and industry standards used throughout our rules.</w:t>
      </w:r>
    </w:p>
    <w:p w:rsidR="0017243E" w:rsidRPr="00162FBA" w:rsidRDefault="0017243E" w:rsidP="0017243E">
      <w:pPr>
        <w:tabs>
          <w:tab w:val="left" w:pos="180"/>
        </w:tabs>
        <w:kinsoku w:val="0"/>
        <w:overflowPunct w:val="0"/>
        <w:spacing w:before="198" w:line="230" w:lineRule="exact"/>
        <w:ind w:left="180" w:right="432"/>
        <w:textAlignment w:val="baseline"/>
        <w:rPr>
          <w:rStyle w:val="Notes"/>
        </w:rPr>
      </w:pPr>
      <w:r w:rsidRPr="00162FBA">
        <w:rPr>
          <w:rStyle w:val="Notes"/>
        </w:rPr>
        <w:t>OR-OSHA adopts the changes in general industry as published in the December 14, 2007 Federal Register. A reference to American National Standard Safety Requirements for Explosive-Actuated Fastening Tools, ANSI A10.3-1995 is removed in Division 4/P, Agriculture/Small Tools.</w:t>
      </w:r>
    </w:p>
    <w:p w:rsidR="0009098E" w:rsidRDefault="0017243E" w:rsidP="0017243E">
      <w:pPr>
        <w:tabs>
          <w:tab w:val="left" w:pos="180"/>
        </w:tabs>
        <w:kinsoku w:val="0"/>
        <w:overflowPunct w:val="0"/>
        <w:spacing w:before="238" w:line="196" w:lineRule="exact"/>
        <w:ind w:left="180"/>
        <w:textAlignment w:val="baseline"/>
        <w:rPr>
          <w:rStyle w:val="Notes"/>
        </w:rPr>
      </w:pPr>
      <w:r w:rsidRPr="00162FBA">
        <w:rPr>
          <w:rStyle w:val="Notes"/>
        </w:rPr>
        <w:t>This is OR-OSHA Administrative Order 7-2008, adopted and effective May 30, 2008.</w:t>
      </w:r>
    </w:p>
    <w:p w:rsidR="0017243E" w:rsidRPr="00162FBA" w:rsidRDefault="0017243E" w:rsidP="0017243E">
      <w:pPr>
        <w:tabs>
          <w:tab w:val="left" w:pos="180"/>
        </w:tabs>
        <w:kinsoku w:val="0"/>
        <w:overflowPunct w:val="0"/>
        <w:spacing w:before="238" w:line="196" w:lineRule="exact"/>
        <w:ind w:left="180"/>
        <w:textAlignment w:val="baseline"/>
        <w:rPr>
          <w:rStyle w:val="Notes"/>
        </w:rPr>
      </w:pPr>
      <w:r w:rsidRPr="00162FBA">
        <w:rPr>
          <w:rStyle w:val="Notes"/>
        </w:rPr>
        <w:t>OAR 437-002-0260 is the Oregon-initiated rule which adopts by reference the federal standards in Division 2/P.</w:t>
      </w:r>
    </w:p>
    <w:p w:rsidR="008F3E67" w:rsidRPr="00162FBA" w:rsidRDefault="0017243E" w:rsidP="00132C5A">
      <w:pPr>
        <w:kinsoku w:val="0"/>
        <w:overflowPunct w:val="0"/>
        <w:spacing w:before="198" w:line="230" w:lineRule="exact"/>
        <w:ind w:left="144" w:right="432"/>
        <w:textAlignment w:val="baseline"/>
        <w:rPr>
          <w:rStyle w:val="Notes"/>
        </w:rPr>
      </w:pPr>
      <w:r w:rsidRPr="00162FBA">
        <w:rPr>
          <w:rStyle w:val="Notes"/>
        </w:rPr>
        <w:t>Oregon-initiated rules which have been retained are printed in italics in pro</w:t>
      </w:r>
      <w:r w:rsidR="00132C5A" w:rsidRPr="00162FBA">
        <w:rPr>
          <w:rStyle w:val="Notes"/>
        </w:rPr>
        <w:t>ximity to related federal rules.</w:t>
      </w:r>
    </w:p>
    <w:sectPr w:rsidR="008F3E67" w:rsidRPr="00162FBA" w:rsidSect="0097167C">
      <w:footerReference w:type="even" r:id="rId76"/>
      <w:footerReference w:type="default" r:id="rId77"/>
      <w:endnotePr>
        <w:numFmt w:val="decimal"/>
      </w:endnotePr>
      <w:type w:val="oddPage"/>
      <w:pgSz w:w="12240" w:h="15840" w:code="1"/>
      <w:pgMar w:top="2160" w:right="72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B24" w:rsidRDefault="00E13B24">
      <w:r>
        <w:separator/>
      </w:r>
    </w:p>
    <w:p w:rsidR="00E13B24" w:rsidRDefault="00E13B24"/>
  </w:endnote>
  <w:endnote w:type="continuationSeparator" w:id="0">
    <w:p w:rsidR="00E13B24" w:rsidRDefault="00E13B24">
      <w:r>
        <w:continuationSeparator/>
      </w:r>
    </w:p>
    <w:p w:rsidR="00E13B24" w:rsidRDefault="00E13B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B24" w:rsidRPr="00AE3D11" w:rsidRDefault="00E13B24" w:rsidP="00AE3D11">
    <w:pPr>
      <w:pStyle w:val="Footer"/>
      <w:jc w:val="center"/>
    </w:pPr>
    <w:r>
      <w:fldChar w:fldCharType="begin"/>
    </w:r>
    <w:r>
      <w:instrText xml:space="preserve"> PAGE   \* MERGEFORMAT </w:instrText>
    </w:r>
    <w:r>
      <w:fldChar w:fldCharType="separate"/>
    </w:r>
    <w:r w:rsidR="00413CEE">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24" w:rsidRPr="00540D85" w:rsidTr="00FC4F7E">
      <w:trPr>
        <w:cantSplit/>
      </w:trPr>
      <w:tc>
        <w:tcPr>
          <w:tcW w:w="4289" w:type="dxa"/>
        </w:tcPr>
        <w:p w:rsidR="00E13B24" w:rsidRPr="008D6374" w:rsidRDefault="00E13B24" w:rsidP="00FC4F7E">
          <w:pPr>
            <w:pStyle w:val="Footer"/>
          </w:pPr>
          <w:r>
            <w:t>1910.241</w:t>
          </w:r>
          <w:r w:rsidR="00300B51">
            <w:t xml:space="preserve"> </w:t>
          </w:r>
          <w:r>
            <w:t>(c)</w:t>
          </w:r>
        </w:p>
      </w:tc>
      <w:tc>
        <w:tcPr>
          <w:tcW w:w="1350" w:type="dxa"/>
        </w:tcPr>
        <w:p w:rsidR="00E13B24" w:rsidRPr="008D6374" w:rsidRDefault="00413CEE" w:rsidP="00EE4A52">
          <w:pPr>
            <w:pStyle w:val="Footer"/>
            <w:jc w:val="center"/>
          </w:pPr>
          <w:sdt>
            <w:sdtPr>
              <w:rPr>
                <w:rStyle w:val="FooterChar"/>
              </w:rPr>
              <w:alias w:val="Subdivision"/>
              <w:tag w:val=""/>
              <w:id w:val="117569179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24">
                <w:rPr>
                  <w:rStyle w:val="FooterChar"/>
                </w:rPr>
                <w:t>P</w:t>
              </w:r>
            </w:sdtContent>
          </w:sdt>
          <w:r w:rsidR="00E13B24" w:rsidRPr="008D6374">
            <w:t xml:space="preserve"> - </w:t>
          </w:r>
          <w:r w:rsidR="00E13B24">
            <w:t>6</w:t>
          </w:r>
        </w:p>
      </w:tc>
      <w:tc>
        <w:tcPr>
          <w:tcW w:w="4290" w:type="dxa"/>
        </w:tcPr>
        <w:p w:rsidR="00E13B24" w:rsidRPr="00540D85" w:rsidRDefault="00300B51" w:rsidP="00FC4F7E">
          <w:pPr>
            <w:pStyle w:val="Footer"/>
            <w:jc w:val="right"/>
          </w:pPr>
          <w:r>
            <w:t>437-002-0264 (4)</w:t>
          </w:r>
        </w:p>
      </w:tc>
    </w:tr>
  </w:tbl>
  <w:p w:rsidR="00E13B24" w:rsidRDefault="00E13B24" w:rsidP="00426E10">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24" w:rsidRPr="00540D85" w:rsidTr="00FC4F7E">
      <w:trPr>
        <w:cantSplit/>
      </w:trPr>
      <w:tc>
        <w:tcPr>
          <w:tcW w:w="4289" w:type="dxa"/>
        </w:tcPr>
        <w:p w:rsidR="00E13B24" w:rsidRPr="008D6374" w:rsidRDefault="00E13B24" w:rsidP="00FC4F7E">
          <w:pPr>
            <w:pStyle w:val="Footer"/>
          </w:pPr>
          <w:r>
            <w:t>1910.241</w:t>
          </w:r>
          <w:r w:rsidR="00300B51">
            <w:t xml:space="preserve"> </w:t>
          </w:r>
          <w:r>
            <w:t>(b)(8)</w:t>
          </w:r>
        </w:p>
      </w:tc>
      <w:tc>
        <w:tcPr>
          <w:tcW w:w="1350" w:type="dxa"/>
        </w:tcPr>
        <w:p w:rsidR="00E13B24" w:rsidRPr="008D6374" w:rsidRDefault="00413CEE" w:rsidP="00EE4A52">
          <w:pPr>
            <w:pStyle w:val="Footer"/>
            <w:jc w:val="center"/>
          </w:pPr>
          <w:sdt>
            <w:sdtPr>
              <w:rPr>
                <w:rStyle w:val="FooterChar"/>
              </w:rPr>
              <w:alias w:val="Subdivision"/>
              <w:tag w:val=""/>
              <w:id w:val="-159754816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24">
                <w:rPr>
                  <w:rStyle w:val="FooterChar"/>
                </w:rPr>
                <w:t>P</w:t>
              </w:r>
            </w:sdtContent>
          </w:sdt>
          <w:r w:rsidR="00E13B24" w:rsidRPr="008D6374">
            <w:t xml:space="preserve"> - </w:t>
          </w:r>
          <w:r w:rsidR="00E13B24">
            <w:t>5</w:t>
          </w:r>
        </w:p>
      </w:tc>
      <w:tc>
        <w:tcPr>
          <w:tcW w:w="4290" w:type="dxa"/>
        </w:tcPr>
        <w:p w:rsidR="00E13B24" w:rsidRPr="00540D85" w:rsidRDefault="00E13B24" w:rsidP="00FC4F7E">
          <w:pPr>
            <w:pStyle w:val="Footer"/>
            <w:jc w:val="right"/>
          </w:pPr>
          <w:r>
            <w:t>1910.241</w:t>
          </w:r>
          <w:r w:rsidR="00300B51">
            <w:t xml:space="preserve"> </w:t>
          </w:r>
          <w:r>
            <w:t>(b)(10)</w:t>
          </w:r>
        </w:p>
      </w:tc>
    </w:tr>
  </w:tbl>
  <w:p w:rsidR="00E13B24" w:rsidRDefault="00E13B24" w:rsidP="005E6618">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24" w:rsidRPr="00540D85" w:rsidTr="00FC4F7E">
      <w:trPr>
        <w:cantSplit/>
      </w:trPr>
      <w:tc>
        <w:tcPr>
          <w:tcW w:w="4289" w:type="dxa"/>
        </w:tcPr>
        <w:p w:rsidR="00E13B24" w:rsidRPr="008D6374" w:rsidRDefault="000F7D5B" w:rsidP="00FC4F7E">
          <w:pPr>
            <w:pStyle w:val="Footer"/>
          </w:pPr>
          <w:r>
            <w:t>437-002-0266</w:t>
          </w:r>
        </w:p>
      </w:tc>
      <w:tc>
        <w:tcPr>
          <w:tcW w:w="1350" w:type="dxa"/>
        </w:tcPr>
        <w:p w:rsidR="00E13B24" w:rsidRPr="008D6374" w:rsidRDefault="00413CEE" w:rsidP="00EE4A52">
          <w:pPr>
            <w:pStyle w:val="Footer"/>
            <w:jc w:val="center"/>
          </w:pPr>
          <w:sdt>
            <w:sdtPr>
              <w:rPr>
                <w:rStyle w:val="FooterChar"/>
              </w:rPr>
              <w:alias w:val="Subdivision"/>
              <w:tag w:val=""/>
              <w:id w:val="-185534149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24">
                <w:rPr>
                  <w:rStyle w:val="FooterChar"/>
                </w:rPr>
                <w:t>P</w:t>
              </w:r>
            </w:sdtContent>
          </w:sdt>
          <w:r w:rsidR="00E13B24" w:rsidRPr="008D6374">
            <w:t xml:space="preserve"> - </w:t>
          </w:r>
          <w:r w:rsidR="00E13B24">
            <w:t>8</w:t>
          </w:r>
        </w:p>
      </w:tc>
      <w:tc>
        <w:tcPr>
          <w:tcW w:w="4290" w:type="dxa"/>
        </w:tcPr>
        <w:p w:rsidR="00E13B24" w:rsidRPr="00540D85" w:rsidRDefault="00E13B24" w:rsidP="000F7D5B">
          <w:pPr>
            <w:pStyle w:val="Footer"/>
            <w:jc w:val="right"/>
          </w:pPr>
          <w:r>
            <w:t>437-002-0266</w:t>
          </w:r>
          <w:r w:rsidR="000F7D5B">
            <w:t xml:space="preserve"> </w:t>
          </w:r>
          <w:r>
            <w:t>(2)(</w:t>
          </w:r>
          <w:r w:rsidR="000F7D5B">
            <w:t>e</w:t>
          </w:r>
          <w:r>
            <w:t>)</w:t>
          </w:r>
        </w:p>
      </w:tc>
    </w:tr>
  </w:tbl>
  <w:p w:rsidR="00E13B24" w:rsidRDefault="00E13B24" w:rsidP="00426E10">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24" w:rsidRPr="00540D85" w:rsidTr="00FC4F7E">
      <w:trPr>
        <w:cantSplit/>
      </w:trPr>
      <w:tc>
        <w:tcPr>
          <w:tcW w:w="4289" w:type="dxa"/>
        </w:tcPr>
        <w:p w:rsidR="00E13B24" w:rsidRPr="008D6374" w:rsidRDefault="000F7D5B" w:rsidP="00FC4F7E">
          <w:pPr>
            <w:pStyle w:val="Footer"/>
          </w:pPr>
          <w:r>
            <w:t>437-002-0264 (5)</w:t>
          </w:r>
        </w:p>
      </w:tc>
      <w:tc>
        <w:tcPr>
          <w:tcW w:w="1350" w:type="dxa"/>
        </w:tcPr>
        <w:p w:rsidR="00E13B24" w:rsidRPr="008D6374" w:rsidRDefault="00413CEE" w:rsidP="004D567B">
          <w:pPr>
            <w:pStyle w:val="Footer"/>
            <w:jc w:val="center"/>
          </w:pPr>
          <w:sdt>
            <w:sdtPr>
              <w:rPr>
                <w:rStyle w:val="FooterChar"/>
              </w:rPr>
              <w:alias w:val="Subdivision"/>
              <w:tag w:val=""/>
              <w:id w:val="169280800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24">
                <w:rPr>
                  <w:rStyle w:val="FooterChar"/>
                </w:rPr>
                <w:t>P</w:t>
              </w:r>
            </w:sdtContent>
          </w:sdt>
          <w:r w:rsidR="00E13B24" w:rsidRPr="008D6374">
            <w:t xml:space="preserve"> - </w:t>
          </w:r>
          <w:r w:rsidR="00E13B24">
            <w:t>7</w:t>
          </w:r>
        </w:p>
      </w:tc>
      <w:tc>
        <w:tcPr>
          <w:tcW w:w="4290" w:type="dxa"/>
        </w:tcPr>
        <w:p w:rsidR="00E13B24" w:rsidRPr="00540D85" w:rsidRDefault="00E13B24" w:rsidP="00FC4F7E">
          <w:pPr>
            <w:pStyle w:val="Footer"/>
            <w:jc w:val="right"/>
          </w:pPr>
          <w:r>
            <w:t>1910.243</w:t>
          </w:r>
          <w:r w:rsidR="000F7D5B">
            <w:t xml:space="preserve"> </w:t>
          </w:r>
          <w:r>
            <w:t>(a)(1)</w:t>
          </w:r>
          <w:r w:rsidR="000F7D5B">
            <w:t>(i)</w:t>
          </w:r>
        </w:p>
      </w:tc>
    </w:tr>
  </w:tbl>
  <w:p w:rsidR="00E13B24" w:rsidRDefault="00E13B24" w:rsidP="005E6618">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24" w:rsidRPr="00540D85" w:rsidTr="00FC4F7E">
      <w:trPr>
        <w:cantSplit/>
      </w:trPr>
      <w:tc>
        <w:tcPr>
          <w:tcW w:w="4289" w:type="dxa"/>
        </w:tcPr>
        <w:p w:rsidR="00E13B24" w:rsidRPr="008D6374" w:rsidRDefault="000F7D5B" w:rsidP="006D5289">
          <w:pPr>
            <w:pStyle w:val="Footer"/>
          </w:pPr>
          <w:r>
            <w:t>1910.243 (a)(3</w:t>
          </w:r>
          <w:r w:rsidRPr="000F7D5B">
            <w:t>)</w:t>
          </w:r>
        </w:p>
      </w:tc>
      <w:tc>
        <w:tcPr>
          <w:tcW w:w="1350" w:type="dxa"/>
        </w:tcPr>
        <w:p w:rsidR="00E13B24" w:rsidRPr="008D6374" w:rsidRDefault="00413CEE" w:rsidP="00C0059D">
          <w:pPr>
            <w:pStyle w:val="Footer"/>
            <w:jc w:val="center"/>
          </w:pPr>
          <w:sdt>
            <w:sdtPr>
              <w:rPr>
                <w:rStyle w:val="FooterChar"/>
              </w:rPr>
              <w:alias w:val="Subdivision"/>
              <w:tag w:val=""/>
              <w:id w:val="-87006831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24">
                <w:rPr>
                  <w:rStyle w:val="FooterChar"/>
                </w:rPr>
                <w:t>P</w:t>
              </w:r>
            </w:sdtContent>
          </w:sdt>
          <w:r w:rsidR="00E13B24" w:rsidRPr="008D6374">
            <w:t xml:space="preserve"> - </w:t>
          </w:r>
          <w:r w:rsidR="00E13B24">
            <w:t>10</w:t>
          </w:r>
        </w:p>
      </w:tc>
      <w:tc>
        <w:tcPr>
          <w:tcW w:w="4290" w:type="dxa"/>
        </w:tcPr>
        <w:p w:rsidR="00E13B24" w:rsidRPr="00540D85" w:rsidRDefault="00E13B24" w:rsidP="000F7D5B">
          <w:pPr>
            <w:pStyle w:val="Footer"/>
            <w:jc w:val="right"/>
          </w:pPr>
          <w:r>
            <w:t>437-002-0266</w:t>
          </w:r>
          <w:r w:rsidR="000F7D5B">
            <w:t xml:space="preserve"> </w:t>
          </w:r>
          <w:r>
            <w:t>(3)(</w:t>
          </w:r>
          <w:r w:rsidR="000F7D5B">
            <w:t>g</w:t>
          </w:r>
          <w:r>
            <w:t>)</w:t>
          </w:r>
        </w:p>
      </w:tc>
    </w:tr>
  </w:tbl>
  <w:p w:rsidR="00E13B24" w:rsidRDefault="00E13B24" w:rsidP="0097167C">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24" w:rsidRPr="00540D85" w:rsidTr="00FC4F7E">
      <w:trPr>
        <w:cantSplit/>
      </w:trPr>
      <w:tc>
        <w:tcPr>
          <w:tcW w:w="4289" w:type="dxa"/>
        </w:tcPr>
        <w:p w:rsidR="00E13B24" w:rsidRPr="008D6374" w:rsidRDefault="000F7D5B" w:rsidP="000F7D5B">
          <w:pPr>
            <w:pStyle w:val="Footer"/>
          </w:pPr>
          <w:r>
            <w:t>1910.243 (a)(2)(</w:t>
          </w:r>
          <w:r w:rsidRPr="000F7D5B">
            <w:t>ii)</w:t>
          </w:r>
        </w:p>
      </w:tc>
      <w:tc>
        <w:tcPr>
          <w:tcW w:w="1350" w:type="dxa"/>
        </w:tcPr>
        <w:p w:rsidR="00E13B24" w:rsidRPr="008D6374" w:rsidRDefault="00413CEE" w:rsidP="00EE4A52">
          <w:pPr>
            <w:pStyle w:val="Footer"/>
            <w:jc w:val="center"/>
          </w:pPr>
          <w:sdt>
            <w:sdtPr>
              <w:rPr>
                <w:rStyle w:val="FooterChar"/>
              </w:rPr>
              <w:alias w:val="Subdivision"/>
              <w:tag w:val=""/>
              <w:id w:val="-146165156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24">
                <w:rPr>
                  <w:rStyle w:val="FooterChar"/>
                </w:rPr>
                <w:t>P</w:t>
              </w:r>
            </w:sdtContent>
          </w:sdt>
          <w:r w:rsidR="00E13B24" w:rsidRPr="008D6374">
            <w:t xml:space="preserve"> - </w:t>
          </w:r>
          <w:r w:rsidR="00E13B24">
            <w:t>9</w:t>
          </w:r>
        </w:p>
      </w:tc>
      <w:tc>
        <w:tcPr>
          <w:tcW w:w="4290" w:type="dxa"/>
        </w:tcPr>
        <w:p w:rsidR="00E13B24" w:rsidRPr="00540D85" w:rsidRDefault="00E13B24" w:rsidP="006D5289">
          <w:pPr>
            <w:pStyle w:val="Footer"/>
            <w:jc w:val="right"/>
          </w:pPr>
          <w:r>
            <w:t>1910.243</w:t>
          </w:r>
          <w:r w:rsidR="000F7D5B">
            <w:t xml:space="preserve"> </w:t>
          </w:r>
          <w:r>
            <w:t>(a)(2)(v)</w:t>
          </w:r>
        </w:p>
      </w:tc>
    </w:tr>
  </w:tbl>
  <w:p w:rsidR="00E13B24" w:rsidRDefault="00E13B24" w:rsidP="005E6618">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24" w:rsidRPr="00540D85" w:rsidTr="00FC4F7E">
      <w:trPr>
        <w:cantSplit/>
      </w:trPr>
      <w:tc>
        <w:tcPr>
          <w:tcW w:w="4289" w:type="dxa"/>
        </w:tcPr>
        <w:p w:rsidR="00E13B24" w:rsidRPr="008D6374" w:rsidRDefault="000F7D5B" w:rsidP="00FC4F7E">
          <w:pPr>
            <w:pStyle w:val="Footer"/>
          </w:pPr>
          <w:r w:rsidRPr="000F7D5B">
            <w:t>1910.243 (c)(2)(i</w:t>
          </w:r>
          <w:r>
            <w:t>i</w:t>
          </w:r>
          <w:r w:rsidRPr="000F7D5B">
            <w:t>)</w:t>
          </w:r>
        </w:p>
      </w:tc>
      <w:tc>
        <w:tcPr>
          <w:tcW w:w="1350" w:type="dxa"/>
        </w:tcPr>
        <w:p w:rsidR="00E13B24" w:rsidRPr="008D6374" w:rsidRDefault="00413CEE" w:rsidP="00C0059D">
          <w:pPr>
            <w:pStyle w:val="Footer"/>
            <w:jc w:val="center"/>
          </w:pPr>
          <w:sdt>
            <w:sdtPr>
              <w:rPr>
                <w:rStyle w:val="FooterChar"/>
              </w:rPr>
              <w:alias w:val="Subdivision"/>
              <w:tag w:val=""/>
              <w:id w:val="150763307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24">
                <w:rPr>
                  <w:rStyle w:val="FooterChar"/>
                </w:rPr>
                <w:t>P</w:t>
              </w:r>
            </w:sdtContent>
          </w:sdt>
          <w:r w:rsidR="00E13B24" w:rsidRPr="008D6374">
            <w:t xml:space="preserve"> - </w:t>
          </w:r>
          <w:r w:rsidR="00E13B24">
            <w:t>12</w:t>
          </w:r>
        </w:p>
      </w:tc>
      <w:tc>
        <w:tcPr>
          <w:tcW w:w="4290" w:type="dxa"/>
        </w:tcPr>
        <w:p w:rsidR="00E13B24" w:rsidRPr="00540D85" w:rsidRDefault="00E13B24" w:rsidP="0097167C">
          <w:pPr>
            <w:pStyle w:val="Footer"/>
            <w:jc w:val="right"/>
          </w:pPr>
          <w:r>
            <w:t>1910.243</w:t>
          </w:r>
          <w:r w:rsidR="000F7D5B">
            <w:t xml:space="preserve"> </w:t>
          </w:r>
          <w:r>
            <w:t>(c)(</w:t>
          </w:r>
          <w:r w:rsidR="000F7D5B">
            <w:t>4</w:t>
          </w:r>
          <w:r>
            <w:t>)</w:t>
          </w:r>
        </w:p>
      </w:tc>
    </w:tr>
  </w:tbl>
  <w:p w:rsidR="00E13B24" w:rsidRDefault="00E13B24" w:rsidP="0097167C">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24" w:rsidRPr="00540D85" w:rsidTr="00FC4F7E">
      <w:trPr>
        <w:cantSplit/>
      </w:trPr>
      <w:tc>
        <w:tcPr>
          <w:tcW w:w="4289" w:type="dxa"/>
        </w:tcPr>
        <w:p w:rsidR="00E13B24" w:rsidRPr="008D6374" w:rsidRDefault="00E13B24" w:rsidP="000F7D5B">
          <w:pPr>
            <w:pStyle w:val="Footer"/>
          </w:pPr>
          <w:r>
            <w:t>437-002-0266</w:t>
          </w:r>
          <w:r w:rsidR="000F7D5B">
            <w:t xml:space="preserve"> </w:t>
          </w:r>
          <w:r>
            <w:t>(3)(</w:t>
          </w:r>
          <w:r w:rsidR="000F7D5B">
            <w:t>h</w:t>
          </w:r>
          <w:r>
            <w:t>)</w:t>
          </w:r>
        </w:p>
      </w:tc>
      <w:tc>
        <w:tcPr>
          <w:tcW w:w="1350" w:type="dxa"/>
        </w:tcPr>
        <w:p w:rsidR="00E13B24" w:rsidRPr="008D6374" w:rsidRDefault="00413CEE" w:rsidP="00C0059D">
          <w:pPr>
            <w:pStyle w:val="Footer"/>
            <w:jc w:val="center"/>
          </w:pPr>
          <w:sdt>
            <w:sdtPr>
              <w:rPr>
                <w:rStyle w:val="FooterChar"/>
              </w:rPr>
              <w:alias w:val="Subdivision"/>
              <w:tag w:val=""/>
              <w:id w:val="135553454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24">
                <w:rPr>
                  <w:rStyle w:val="FooterChar"/>
                </w:rPr>
                <w:t>P</w:t>
              </w:r>
            </w:sdtContent>
          </w:sdt>
          <w:r w:rsidR="00E13B24" w:rsidRPr="008D6374">
            <w:t xml:space="preserve"> - </w:t>
          </w:r>
          <w:r w:rsidR="00E13B24">
            <w:t>11</w:t>
          </w:r>
        </w:p>
      </w:tc>
      <w:tc>
        <w:tcPr>
          <w:tcW w:w="4290" w:type="dxa"/>
        </w:tcPr>
        <w:p w:rsidR="00E13B24" w:rsidRPr="00540D85" w:rsidRDefault="00E13B24" w:rsidP="000F7D5B">
          <w:pPr>
            <w:pStyle w:val="Footer"/>
            <w:jc w:val="right"/>
          </w:pPr>
          <w:r>
            <w:t>1910.243</w:t>
          </w:r>
          <w:r w:rsidR="000F7D5B">
            <w:t xml:space="preserve"> </w:t>
          </w:r>
          <w:r>
            <w:t>(c)(</w:t>
          </w:r>
          <w:r w:rsidR="000F7D5B">
            <w:t>2</w:t>
          </w:r>
          <w:r>
            <w:t>)(i)</w:t>
          </w:r>
        </w:p>
      </w:tc>
    </w:tr>
  </w:tbl>
  <w:p w:rsidR="00E13B24" w:rsidRDefault="00E13B24" w:rsidP="005E6618">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24" w:rsidRPr="00540D85" w:rsidTr="00FC4F7E">
      <w:trPr>
        <w:cantSplit/>
      </w:trPr>
      <w:tc>
        <w:tcPr>
          <w:tcW w:w="4289" w:type="dxa"/>
        </w:tcPr>
        <w:p w:rsidR="00E13B24" w:rsidRPr="008D6374" w:rsidRDefault="00E13B24" w:rsidP="0097167C">
          <w:pPr>
            <w:pStyle w:val="Footer"/>
          </w:pPr>
          <w:r>
            <w:t>1910.243</w:t>
          </w:r>
          <w:r w:rsidR="000F7D5B">
            <w:t xml:space="preserve"> </w:t>
          </w:r>
          <w:r>
            <w:t>(c)(</w:t>
          </w:r>
          <w:r w:rsidR="000F7D5B">
            <w:t>6</w:t>
          </w:r>
          <w:r>
            <w:t>)</w:t>
          </w:r>
        </w:p>
      </w:tc>
      <w:tc>
        <w:tcPr>
          <w:tcW w:w="1350" w:type="dxa"/>
        </w:tcPr>
        <w:p w:rsidR="00E13B24" w:rsidRPr="008D6374" w:rsidRDefault="00413CEE" w:rsidP="00EE4A52">
          <w:pPr>
            <w:pStyle w:val="Footer"/>
            <w:jc w:val="center"/>
          </w:pPr>
          <w:sdt>
            <w:sdtPr>
              <w:rPr>
                <w:rStyle w:val="FooterChar"/>
              </w:rPr>
              <w:alias w:val="Subdivision"/>
              <w:tag w:val=""/>
              <w:id w:val="194063166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24">
                <w:rPr>
                  <w:rStyle w:val="FooterChar"/>
                </w:rPr>
                <w:t>P</w:t>
              </w:r>
            </w:sdtContent>
          </w:sdt>
          <w:r w:rsidR="00E13B24" w:rsidRPr="008D6374">
            <w:t xml:space="preserve"> - </w:t>
          </w:r>
          <w:r w:rsidR="00E13B24">
            <w:t>14</w:t>
          </w:r>
        </w:p>
      </w:tc>
      <w:tc>
        <w:tcPr>
          <w:tcW w:w="4290" w:type="dxa"/>
        </w:tcPr>
        <w:p w:rsidR="00E13B24" w:rsidRPr="00540D85" w:rsidRDefault="00E13B24" w:rsidP="008F6173">
          <w:pPr>
            <w:pStyle w:val="Footer"/>
            <w:jc w:val="right"/>
          </w:pPr>
          <w:r>
            <w:t>1910.243</w:t>
          </w:r>
          <w:r w:rsidR="000F7D5B">
            <w:t xml:space="preserve"> </w:t>
          </w:r>
          <w:r>
            <w:t>(d)(1)</w:t>
          </w:r>
        </w:p>
      </w:tc>
    </w:tr>
  </w:tbl>
  <w:p w:rsidR="00E13B24" w:rsidRDefault="00E13B24" w:rsidP="0097167C">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24" w:rsidRPr="00540D85" w:rsidTr="00FC4F7E">
      <w:trPr>
        <w:cantSplit/>
      </w:trPr>
      <w:tc>
        <w:tcPr>
          <w:tcW w:w="4289" w:type="dxa"/>
        </w:tcPr>
        <w:p w:rsidR="00E13B24" w:rsidRPr="008D6374" w:rsidRDefault="00E13B24" w:rsidP="00FC4F7E">
          <w:pPr>
            <w:pStyle w:val="Footer"/>
          </w:pPr>
          <w:r>
            <w:t>1910.243</w:t>
          </w:r>
          <w:r w:rsidR="000F7D5B">
            <w:t xml:space="preserve"> </w:t>
          </w:r>
          <w:r>
            <w:t>(c)(4)</w:t>
          </w:r>
        </w:p>
      </w:tc>
      <w:tc>
        <w:tcPr>
          <w:tcW w:w="1350" w:type="dxa"/>
        </w:tcPr>
        <w:p w:rsidR="00E13B24" w:rsidRPr="008D6374" w:rsidRDefault="00413CEE" w:rsidP="00C0059D">
          <w:pPr>
            <w:pStyle w:val="Footer"/>
            <w:jc w:val="center"/>
          </w:pPr>
          <w:sdt>
            <w:sdtPr>
              <w:rPr>
                <w:rStyle w:val="FooterChar"/>
              </w:rPr>
              <w:alias w:val="Subdivision"/>
              <w:tag w:val=""/>
              <w:id w:val="170698462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24">
                <w:rPr>
                  <w:rStyle w:val="FooterChar"/>
                </w:rPr>
                <w:t>P</w:t>
              </w:r>
            </w:sdtContent>
          </w:sdt>
          <w:r w:rsidR="00E13B24" w:rsidRPr="008D6374">
            <w:t xml:space="preserve"> - </w:t>
          </w:r>
          <w:r w:rsidR="00E13B24">
            <w:t>13</w:t>
          </w:r>
        </w:p>
      </w:tc>
      <w:tc>
        <w:tcPr>
          <w:tcW w:w="4290" w:type="dxa"/>
        </w:tcPr>
        <w:p w:rsidR="00E13B24" w:rsidRPr="00540D85" w:rsidRDefault="00E13B24" w:rsidP="00FC4F7E">
          <w:pPr>
            <w:pStyle w:val="Footer"/>
            <w:jc w:val="right"/>
          </w:pPr>
          <w:r>
            <w:t>1910.243</w:t>
          </w:r>
          <w:r w:rsidR="000F7D5B">
            <w:t xml:space="preserve"> </w:t>
          </w:r>
          <w:r>
            <w:t>(c)(5)(v)</w:t>
          </w:r>
        </w:p>
      </w:tc>
    </w:tr>
  </w:tbl>
  <w:p w:rsidR="00E13B24" w:rsidRDefault="00E13B24" w:rsidP="005E661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B24" w:rsidRDefault="00E13B24" w:rsidP="00AE3D11">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24" w:rsidRPr="00540D85" w:rsidTr="00FC4F7E">
      <w:trPr>
        <w:cantSplit/>
      </w:trPr>
      <w:tc>
        <w:tcPr>
          <w:tcW w:w="4289" w:type="dxa"/>
        </w:tcPr>
        <w:p w:rsidR="00E13B24" w:rsidRPr="008D6374" w:rsidRDefault="00E13B24" w:rsidP="00FC4F7E">
          <w:pPr>
            <w:pStyle w:val="Footer"/>
          </w:pPr>
          <w:r>
            <w:t>1910.243</w:t>
          </w:r>
          <w:r w:rsidR="000F7D5B">
            <w:t xml:space="preserve"> </w:t>
          </w:r>
          <w:r>
            <w:t>(d)(2)(i)(E</w:t>
          </w:r>
          <w:r w:rsidRPr="009B7D39">
            <w:t>)</w:t>
          </w:r>
        </w:p>
      </w:tc>
      <w:tc>
        <w:tcPr>
          <w:tcW w:w="1350" w:type="dxa"/>
        </w:tcPr>
        <w:p w:rsidR="00E13B24" w:rsidRPr="008D6374" w:rsidRDefault="00413CEE" w:rsidP="00C0059D">
          <w:pPr>
            <w:pStyle w:val="Footer"/>
            <w:jc w:val="center"/>
          </w:pPr>
          <w:sdt>
            <w:sdtPr>
              <w:rPr>
                <w:rStyle w:val="FooterChar"/>
              </w:rPr>
              <w:alias w:val="Subdivision"/>
              <w:tag w:val=""/>
              <w:id w:val="165949100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24">
                <w:rPr>
                  <w:rStyle w:val="FooterChar"/>
                </w:rPr>
                <w:t>P</w:t>
              </w:r>
            </w:sdtContent>
          </w:sdt>
          <w:r w:rsidR="00E13B24" w:rsidRPr="008D6374">
            <w:t xml:space="preserve"> - </w:t>
          </w:r>
          <w:r w:rsidR="00E13B24">
            <w:t>16</w:t>
          </w:r>
        </w:p>
      </w:tc>
      <w:tc>
        <w:tcPr>
          <w:tcW w:w="4290" w:type="dxa"/>
        </w:tcPr>
        <w:p w:rsidR="00E13B24" w:rsidRPr="00540D85" w:rsidRDefault="00E13B24" w:rsidP="001125DF">
          <w:pPr>
            <w:pStyle w:val="Footer"/>
            <w:jc w:val="right"/>
          </w:pPr>
          <w:r>
            <w:t>1910.243</w:t>
          </w:r>
          <w:r w:rsidR="000F7D5B">
            <w:t xml:space="preserve"> </w:t>
          </w:r>
          <w:r>
            <w:t>(d)(2)(ii</w:t>
          </w:r>
          <w:r w:rsidRPr="009B7D39">
            <w:t>)(</w:t>
          </w:r>
          <w:r>
            <w:t>B)</w:t>
          </w:r>
          <w:r w:rsidRPr="001125DF">
            <w:rPr>
              <w:i/>
            </w:rPr>
            <w:t>(2)</w:t>
          </w:r>
        </w:p>
      </w:tc>
    </w:tr>
  </w:tbl>
  <w:p w:rsidR="00E13B24" w:rsidRDefault="00E13B24" w:rsidP="00426E10">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24" w:rsidRPr="00540D85" w:rsidTr="00FC4F7E">
      <w:trPr>
        <w:cantSplit/>
      </w:trPr>
      <w:tc>
        <w:tcPr>
          <w:tcW w:w="4289" w:type="dxa"/>
        </w:tcPr>
        <w:p w:rsidR="00E13B24" w:rsidRPr="008D6374" w:rsidRDefault="00E13B24" w:rsidP="00FC4F7E">
          <w:pPr>
            <w:pStyle w:val="Footer"/>
          </w:pPr>
          <w:r>
            <w:t>1910.243</w:t>
          </w:r>
          <w:r w:rsidR="000F7D5B">
            <w:t xml:space="preserve"> </w:t>
          </w:r>
          <w:r>
            <w:t>(d)(1)(i)</w:t>
          </w:r>
        </w:p>
      </w:tc>
      <w:tc>
        <w:tcPr>
          <w:tcW w:w="1350" w:type="dxa"/>
        </w:tcPr>
        <w:p w:rsidR="00E13B24" w:rsidRPr="008D6374" w:rsidRDefault="00413CEE" w:rsidP="00C0059D">
          <w:pPr>
            <w:pStyle w:val="Footer"/>
            <w:jc w:val="center"/>
          </w:pPr>
          <w:sdt>
            <w:sdtPr>
              <w:rPr>
                <w:rStyle w:val="FooterChar"/>
              </w:rPr>
              <w:alias w:val="Subdivision"/>
              <w:tag w:val=""/>
              <w:id w:val="-56080001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24">
                <w:rPr>
                  <w:rStyle w:val="FooterChar"/>
                </w:rPr>
                <w:t>P</w:t>
              </w:r>
            </w:sdtContent>
          </w:sdt>
          <w:r w:rsidR="00E13B24" w:rsidRPr="008D6374">
            <w:t xml:space="preserve"> - </w:t>
          </w:r>
          <w:r w:rsidR="00E13B24">
            <w:t>15</w:t>
          </w:r>
        </w:p>
      </w:tc>
      <w:tc>
        <w:tcPr>
          <w:tcW w:w="4290" w:type="dxa"/>
        </w:tcPr>
        <w:p w:rsidR="00E13B24" w:rsidRPr="00540D85" w:rsidRDefault="00E13B24" w:rsidP="004602B5">
          <w:pPr>
            <w:pStyle w:val="Footer"/>
            <w:jc w:val="right"/>
          </w:pPr>
          <w:r>
            <w:t>1910.243</w:t>
          </w:r>
          <w:r w:rsidR="000F7D5B">
            <w:t xml:space="preserve"> </w:t>
          </w:r>
          <w:r>
            <w:t>(d)(2)(i)(D)</w:t>
          </w:r>
          <w:r w:rsidRPr="004602B5">
            <w:rPr>
              <w:i/>
            </w:rPr>
            <w:t>(2)</w:t>
          </w:r>
        </w:p>
      </w:tc>
    </w:tr>
  </w:tbl>
  <w:p w:rsidR="00E13B24" w:rsidRDefault="00E13B24" w:rsidP="005E6618">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24" w:rsidRPr="00540D85" w:rsidTr="00FC4F7E">
      <w:trPr>
        <w:cantSplit/>
      </w:trPr>
      <w:tc>
        <w:tcPr>
          <w:tcW w:w="4289" w:type="dxa"/>
        </w:tcPr>
        <w:p w:rsidR="00E13B24" w:rsidRPr="008D6374" w:rsidRDefault="00E13B24" w:rsidP="00C0059D">
          <w:pPr>
            <w:pStyle w:val="Footer"/>
          </w:pPr>
          <w:r>
            <w:t>1910.243</w:t>
          </w:r>
          <w:r w:rsidR="000F7D5B">
            <w:t xml:space="preserve"> </w:t>
          </w:r>
          <w:r>
            <w:t>(d)(3)</w:t>
          </w:r>
        </w:p>
      </w:tc>
      <w:tc>
        <w:tcPr>
          <w:tcW w:w="1350" w:type="dxa"/>
        </w:tcPr>
        <w:p w:rsidR="00E13B24" w:rsidRPr="008D6374" w:rsidRDefault="00413CEE" w:rsidP="00C0059D">
          <w:pPr>
            <w:pStyle w:val="Footer"/>
            <w:jc w:val="center"/>
          </w:pPr>
          <w:sdt>
            <w:sdtPr>
              <w:rPr>
                <w:rStyle w:val="FooterChar"/>
              </w:rPr>
              <w:alias w:val="Subdivision"/>
              <w:tag w:val=""/>
              <w:id w:val="93439657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24">
                <w:rPr>
                  <w:rStyle w:val="FooterChar"/>
                </w:rPr>
                <w:t>P</w:t>
              </w:r>
            </w:sdtContent>
          </w:sdt>
          <w:r w:rsidR="00E13B24" w:rsidRPr="008D6374">
            <w:t xml:space="preserve"> - </w:t>
          </w:r>
          <w:r w:rsidR="00E13B24">
            <w:t>18</w:t>
          </w:r>
        </w:p>
      </w:tc>
      <w:tc>
        <w:tcPr>
          <w:tcW w:w="4290" w:type="dxa"/>
        </w:tcPr>
        <w:p w:rsidR="00E13B24" w:rsidRPr="00540D85" w:rsidRDefault="00E13B24" w:rsidP="001125DF">
          <w:pPr>
            <w:pStyle w:val="Footer"/>
            <w:jc w:val="right"/>
          </w:pPr>
          <w:r>
            <w:t>1910.243</w:t>
          </w:r>
          <w:r w:rsidR="000F7D5B">
            <w:t xml:space="preserve"> </w:t>
          </w:r>
          <w:r>
            <w:t>(d)(4)(vii</w:t>
          </w:r>
          <w:r w:rsidRPr="009B7D39">
            <w:t>)</w:t>
          </w:r>
        </w:p>
      </w:tc>
    </w:tr>
  </w:tbl>
  <w:p w:rsidR="00E13B24" w:rsidRDefault="00E13B24" w:rsidP="00C0059D">
    <w:pPr>
      <w:pStyle w:val="Footer"/>
      <w:framePr w:vSpace="360" w:wrap="around" w:vAnchor="page" w:hAnchor="page" w:x="998" w:y="15343"/>
      <w:jc w:val="cen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24" w:rsidRPr="00540D85" w:rsidTr="00FC4F7E">
      <w:trPr>
        <w:cantSplit/>
      </w:trPr>
      <w:tc>
        <w:tcPr>
          <w:tcW w:w="4289" w:type="dxa"/>
        </w:tcPr>
        <w:p w:rsidR="00E13B24" w:rsidRPr="008D6374" w:rsidRDefault="00E13B24" w:rsidP="001125DF">
          <w:pPr>
            <w:pStyle w:val="Footer"/>
          </w:pPr>
          <w:r>
            <w:t>1910.243</w:t>
          </w:r>
          <w:r w:rsidR="000F7D5B">
            <w:t xml:space="preserve"> </w:t>
          </w:r>
          <w:r>
            <w:t>(d)(2)(ii</w:t>
          </w:r>
          <w:r w:rsidRPr="009B7D39">
            <w:t>)(</w:t>
          </w:r>
          <w:r>
            <w:t>C)</w:t>
          </w:r>
        </w:p>
      </w:tc>
      <w:tc>
        <w:tcPr>
          <w:tcW w:w="1350" w:type="dxa"/>
        </w:tcPr>
        <w:p w:rsidR="00E13B24" w:rsidRPr="008D6374" w:rsidRDefault="00413CEE" w:rsidP="000F415A">
          <w:pPr>
            <w:pStyle w:val="Footer"/>
            <w:jc w:val="center"/>
          </w:pPr>
          <w:sdt>
            <w:sdtPr>
              <w:rPr>
                <w:rStyle w:val="FooterChar"/>
              </w:rPr>
              <w:alias w:val="Subdivision"/>
              <w:tag w:val=""/>
              <w:id w:val="83804520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24">
                <w:rPr>
                  <w:rStyle w:val="FooterChar"/>
                </w:rPr>
                <w:t>P</w:t>
              </w:r>
            </w:sdtContent>
          </w:sdt>
          <w:r w:rsidR="00E13B24" w:rsidRPr="008D6374">
            <w:t xml:space="preserve"> -</w:t>
          </w:r>
          <w:r w:rsidR="00E13B24">
            <w:t xml:space="preserve"> 17</w:t>
          </w:r>
        </w:p>
      </w:tc>
      <w:tc>
        <w:tcPr>
          <w:tcW w:w="4290" w:type="dxa"/>
        </w:tcPr>
        <w:p w:rsidR="00E13B24" w:rsidRPr="00540D85" w:rsidRDefault="00E13B24" w:rsidP="00185077">
          <w:pPr>
            <w:pStyle w:val="Footer"/>
            <w:jc w:val="right"/>
          </w:pPr>
          <w:r>
            <w:t>1910.243</w:t>
          </w:r>
          <w:r w:rsidR="000F7D5B">
            <w:t xml:space="preserve"> </w:t>
          </w:r>
          <w:r>
            <w:t>(d)(</w:t>
          </w:r>
          <w:r w:rsidR="00185077">
            <w:t>2</w:t>
          </w:r>
          <w:r>
            <w:t>)(iii</w:t>
          </w:r>
          <w:r w:rsidRPr="009B7D39">
            <w:t>)</w:t>
          </w:r>
          <w:r>
            <w:t>(E)</w:t>
          </w:r>
        </w:p>
      </w:tc>
    </w:tr>
  </w:tbl>
  <w:p w:rsidR="00E13B24" w:rsidRDefault="00E13B24" w:rsidP="005E6618">
    <w:pPr>
      <w:pStyle w:val="Footer"/>
      <w:jc w:val="cen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24" w:rsidRPr="00540D85" w:rsidTr="00FC4F7E">
      <w:trPr>
        <w:cantSplit/>
      </w:trPr>
      <w:tc>
        <w:tcPr>
          <w:tcW w:w="4289" w:type="dxa"/>
        </w:tcPr>
        <w:p w:rsidR="00E13B24" w:rsidRPr="008D6374" w:rsidRDefault="00E13B24" w:rsidP="00C0059D">
          <w:pPr>
            <w:pStyle w:val="Footer"/>
          </w:pPr>
          <w:r>
            <w:t>1910.243</w:t>
          </w:r>
          <w:r w:rsidR="000F7D5B">
            <w:t xml:space="preserve"> </w:t>
          </w:r>
          <w:r>
            <w:t>(e)(1)(ii</w:t>
          </w:r>
          <w:r w:rsidRPr="009B7D39">
            <w:t>)</w:t>
          </w:r>
        </w:p>
      </w:tc>
      <w:tc>
        <w:tcPr>
          <w:tcW w:w="1350" w:type="dxa"/>
        </w:tcPr>
        <w:p w:rsidR="00E13B24" w:rsidRPr="008D6374" w:rsidRDefault="00413CEE" w:rsidP="00B44F8D">
          <w:pPr>
            <w:pStyle w:val="Footer"/>
            <w:jc w:val="center"/>
          </w:pPr>
          <w:sdt>
            <w:sdtPr>
              <w:rPr>
                <w:rStyle w:val="FooterChar"/>
              </w:rPr>
              <w:alias w:val="Subdivision"/>
              <w:tag w:val=""/>
              <w:id w:val="-195601002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24">
                <w:rPr>
                  <w:rStyle w:val="FooterChar"/>
                </w:rPr>
                <w:t>P</w:t>
              </w:r>
            </w:sdtContent>
          </w:sdt>
          <w:r w:rsidR="00E13B24" w:rsidRPr="008D6374">
            <w:t xml:space="preserve"> - </w:t>
          </w:r>
          <w:r w:rsidR="00E13B24">
            <w:t>20</w:t>
          </w:r>
        </w:p>
      </w:tc>
      <w:tc>
        <w:tcPr>
          <w:tcW w:w="4290" w:type="dxa"/>
        </w:tcPr>
        <w:p w:rsidR="00E13B24" w:rsidRPr="00540D85" w:rsidRDefault="00E13B24" w:rsidP="003134E8">
          <w:pPr>
            <w:pStyle w:val="Footer"/>
            <w:jc w:val="right"/>
          </w:pPr>
          <w:r>
            <w:t>1910.243</w:t>
          </w:r>
          <w:r w:rsidR="000F7D5B">
            <w:t xml:space="preserve"> </w:t>
          </w:r>
          <w:r>
            <w:t>(e)(2)(iv</w:t>
          </w:r>
          <w:r w:rsidRPr="009B7D39">
            <w:t>)</w:t>
          </w:r>
        </w:p>
      </w:tc>
    </w:tr>
  </w:tbl>
  <w:p w:rsidR="00E13B24" w:rsidRDefault="00E13B24" w:rsidP="0097167C">
    <w:pPr>
      <w:pStyle w:val="Footer"/>
      <w:framePr w:w="1666" w:h="1126" w:hRule="exact" w:vSpace="360" w:wrap="around" w:vAnchor="page" w:hAnchor="page" w:x="755" w:y="14578"/>
      <w:jc w:val="cen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24" w:rsidRPr="00540D85" w:rsidTr="00FC4F7E">
      <w:trPr>
        <w:cantSplit/>
      </w:trPr>
      <w:tc>
        <w:tcPr>
          <w:tcW w:w="4289" w:type="dxa"/>
        </w:tcPr>
        <w:p w:rsidR="00E13B24" w:rsidRPr="008D6374" w:rsidRDefault="00E13B24" w:rsidP="00E95F05">
          <w:pPr>
            <w:pStyle w:val="Footer"/>
          </w:pPr>
          <w:r>
            <w:t>1910.243</w:t>
          </w:r>
          <w:r w:rsidR="000F7D5B">
            <w:t xml:space="preserve"> </w:t>
          </w:r>
          <w:r>
            <w:t>(d)(4)(viii</w:t>
          </w:r>
          <w:r w:rsidRPr="009B7D39">
            <w:t>)</w:t>
          </w:r>
        </w:p>
      </w:tc>
      <w:tc>
        <w:tcPr>
          <w:tcW w:w="1350" w:type="dxa"/>
        </w:tcPr>
        <w:p w:rsidR="00E13B24" w:rsidRPr="008D6374" w:rsidRDefault="00413CEE" w:rsidP="00B44F8D">
          <w:pPr>
            <w:pStyle w:val="Footer"/>
            <w:jc w:val="center"/>
          </w:pPr>
          <w:sdt>
            <w:sdtPr>
              <w:rPr>
                <w:rStyle w:val="FooterChar"/>
              </w:rPr>
              <w:alias w:val="Subdivision"/>
              <w:tag w:val=""/>
              <w:id w:val="76435591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24">
                <w:rPr>
                  <w:rStyle w:val="FooterChar"/>
                </w:rPr>
                <w:t>P</w:t>
              </w:r>
            </w:sdtContent>
          </w:sdt>
          <w:r w:rsidR="00E13B24" w:rsidRPr="008D6374">
            <w:t xml:space="preserve"> - </w:t>
          </w:r>
          <w:r w:rsidR="00E13B24">
            <w:t>19</w:t>
          </w:r>
        </w:p>
      </w:tc>
      <w:tc>
        <w:tcPr>
          <w:tcW w:w="4290" w:type="dxa"/>
        </w:tcPr>
        <w:p w:rsidR="00E13B24" w:rsidRPr="00540D85" w:rsidRDefault="00E13B24" w:rsidP="00CA4B8A">
          <w:pPr>
            <w:pStyle w:val="Footer"/>
            <w:jc w:val="right"/>
          </w:pPr>
          <w:r>
            <w:t>1910.243</w:t>
          </w:r>
          <w:r w:rsidR="000F7D5B">
            <w:t xml:space="preserve"> </w:t>
          </w:r>
          <w:r>
            <w:t>(e)(1)(i</w:t>
          </w:r>
          <w:r w:rsidRPr="009B7D39">
            <w:t>)</w:t>
          </w:r>
        </w:p>
      </w:tc>
    </w:tr>
  </w:tbl>
  <w:p w:rsidR="00E13B24" w:rsidRDefault="00E13B24" w:rsidP="005E6618">
    <w:pPr>
      <w:pStyle w:val="Footer"/>
      <w:jc w:val="cen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24" w:rsidRPr="00540D85" w:rsidTr="00FC4F7E">
      <w:trPr>
        <w:cantSplit/>
      </w:trPr>
      <w:tc>
        <w:tcPr>
          <w:tcW w:w="4289" w:type="dxa"/>
        </w:tcPr>
        <w:p w:rsidR="00E13B24" w:rsidRPr="008D6374" w:rsidRDefault="00E13B24" w:rsidP="00FC4F7E">
          <w:pPr>
            <w:pStyle w:val="Footer"/>
          </w:pPr>
          <w:r>
            <w:t>1910.243</w:t>
          </w:r>
          <w:r w:rsidR="007062CC">
            <w:t xml:space="preserve"> </w:t>
          </w:r>
          <w:r>
            <w:t>(e)(3)(v</w:t>
          </w:r>
          <w:r w:rsidRPr="009B7D39">
            <w:t>)</w:t>
          </w:r>
        </w:p>
      </w:tc>
      <w:tc>
        <w:tcPr>
          <w:tcW w:w="1350" w:type="dxa"/>
        </w:tcPr>
        <w:p w:rsidR="00E13B24" w:rsidRPr="008D6374" w:rsidRDefault="00413CEE" w:rsidP="00B44F8D">
          <w:pPr>
            <w:pStyle w:val="Footer"/>
            <w:jc w:val="center"/>
          </w:pPr>
          <w:sdt>
            <w:sdtPr>
              <w:rPr>
                <w:rStyle w:val="FooterChar"/>
              </w:rPr>
              <w:alias w:val="Subdivision"/>
              <w:tag w:val=""/>
              <w:id w:val="-115405945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24">
                <w:rPr>
                  <w:rStyle w:val="FooterChar"/>
                </w:rPr>
                <w:t>P</w:t>
              </w:r>
            </w:sdtContent>
          </w:sdt>
          <w:r w:rsidR="00E13B24" w:rsidRPr="008D6374">
            <w:t xml:space="preserve"> - </w:t>
          </w:r>
          <w:r w:rsidR="00E13B24">
            <w:t>22</w:t>
          </w:r>
        </w:p>
      </w:tc>
      <w:tc>
        <w:tcPr>
          <w:tcW w:w="4290" w:type="dxa"/>
        </w:tcPr>
        <w:p w:rsidR="00E13B24" w:rsidRPr="00540D85" w:rsidRDefault="00E13B24" w:rsidP="00FC4F7E">
          <w:pPr>
            <w:pStyle w:val="Footer"/>
            <w:jc w:val="right"/>
          </w:pPr>
          <w:r>
            <w:t>1910.243</w:t>
          </w:r>
          <w:r w:rsidR="007062CC">
            <w:t xml:space="preserve"> </w:t>
          </w:r>
          <w:r>
            <w:t>(e)(4)(v</w:t>
          </w:r>
          <w:r w:rsidRPr="009B7D39">
            <w:t>)</w:t>
          </w:r>
        </w:p>
      </w:tc>
    </w:tr>
  </w:tbl>
  <w:p w:rsidR="00E13B24" w:rsidRDefault="00E13B24" w:rsidP="00426E10">
    <w:pPr>
      <w:pStyle w:val="Footer"/>
      <w:jc w:val="cen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24" w:rsidRPr="00540D85" w:rsidTr="00FC4F7E">
      <w:trPr>
        <w:cantSplit/>
      </w:trPr>
      <w:tc>
        <w:tcPr>
          <w:tcW w:w="4289" w:type="dxa"/>
        </w:tcPr>
        <w:p w:rsidR="00E13B24" w:rsidRPr="008D6374" w:rsidRDefault="00E13B24" w:rsidP="00FC4F7E">
          <w:pPr>
            <w:pStyle w:val="Footer"/>
          </w:pPr>
          <w:r>
            <w:t>1910.243</w:t>
          </w:r>
          <w:r w:rsidR="007062CC">
            <w:t xml:space="preserve"> </w:t>
          </w:r>
          <w:r>
            <w:t>(e)(2)(v</w:t>
          </w:r>
          <w:r w:rsidRPr="009B7D39">
            <w:t>)</w:t>
          </w:r>
        </w:p>
      </w:tc>
      <w:tc>
        <w:tcPr>
          <w:tcW w:w="1350" w:type="dxa"/>
        </w:tcPr>
        <w:p w:rsidR="00E13B24" w:rsidRPr="008D6374" w:rsidRDefault="00413CEE" w:rsidP="00B44F8D">
          <w:pPr>
            <w:pStyle w:val="Footer"/>
            <w:jc w:val="center"/>
          </w:pPr>
          <w:sdt>
            <w:sdtPr>
              <w:rPr>
                <w:rStyle w:val="FooterChar"/>
              </w:rPr>
              <w:alias w:val="Subdivision"/>
              <w:tag w:val=""/>
              <w:id w:val="-138610127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24">
                <w:rPr>
                  <w:rStyle w:val="FooterChar"/>
                </w:rPr>
                <w:t>P</w:t>
              </w:r>
            </w:sdtContent>
          </w:sdt>
          <w:r w:rsidR="00E13B24" w:rsidRPr="008D6374">
            <w:t xml:space="preserve"> - </w:t>
          </w:r>
          <w:r w:rsidR="00E13B24">
            <w:t>21</w:t>
          </w:r>
        </w:p>
      </w:tc>
      <w:tc>
        <w:tcPr>
          <w:tcW w:w="4290" w:type="dxa"/>
        </w:tcPr>
        <w:p w:rsidR="00E13B24" w:rsidRPr="00540D85" w:rsidRDefault="00E13B24" w:rsidP="00FC4F7E">
          <w:pPr>
            <w:pStyle w:val="Footer"/>
            <w:jc w:val="right"/>
          </w:pPr>
          <w:r>
            <w:t>1910.243</w:t>
          </w:r>
          <w:r w:rsidR="007062CC">
            <w:t xml:space="preserve"> </w:t>
          </w:r>
          <w:r>
            <w:t>(e)(3)(iv</w:t>
          </w:r>
          <w:r w:rsidRPr="009B7D39">
            <w:t>)</w:t>
          </w:r>
        </w:p>
      </w:tc>
    </w:tr>
  </w:tbl>
  <w:p w:rsidR="00E13B24" w:rsidRDefault="00E13B24" w:rsidP="005E6618">
    <w:pPr>
      <w:pStyle w:val="Footer"/>
      <w:jc w:val="cen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24" w:rsidRPr="00540D85" w:rsidTr="00FC4F7E">
      <w:trPr>
        <w:cantSplit/>
      </w:trPr>
      <w:tc>
        <w:tcPr>
          <w:tcW w:w="4289" w:type="dxa"/>
        </w:tcPr>
        <w:p w:rsidR="00E13B24" w:rsidRPr="008D6374" w:rsidRDefault="007062CC" w:rsidP="00FC4F7E">
          <w:pPr>
            <w:pStyle w:val="Footer"/>
          </w:pPr>
          <w:r>
            <w:t>1910.244 (a)(2)(vi)</w:t>
          </w:r>
        </w:p>
      </w:tc>
      <w:tc>
        <w:tcPr>
          <w:tcW w:w="1350" w:type="dxa"/>
        </w:tcPr>
        <w:p w:rsidR="00E13B24" w:rsidRPr="008D6374" w:rsidRDefault="00413CEE" w:rsidP="00B44F8D">
          <w:pPr>
            <w:pStyle w:val="Footer"/>
            <w:jc w:val="center"/>
          </w:pPr>
          <w:sdt>
            <w:sdtPr>
              <w:rPr>
                <w:rStyle w:val="FooterChar"/>
              </w:rPr>
              <w:alias w:val="Subdivision"/>
              <w:tag w:val=""/>
              <w:id w:val="10863735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24">
                <w:rPr>
                  <w:rStyle w:val="FooterChar"/>
                </w:rPr>
                <w:t>P</w:t>
              </w:r>
            </w:sdtContent>
          </w:sdt>
          <w:r w:rsidR="00E13B24" w:rsidRPr="008D6374">
            <w:t xml:space="preserve"> - </w:t>
          </w:r>
          <w:r w:rsidR="00E13B24">
            <w:t>24</w:t>
          </w:r>
        </w:p>
      </w:tc>
      <w:tc>
        <w:tcPr>
          <w:tcW w:w="4290" w:type="dxa"/>
        </w:tcPr>
        <w:p w:rsidR="00E13B24" w:rsidRPr="00540D85" w:rsidRDefault="00E13B24" w:rsidP="00FC4F7E">
          <w:pPr>
            <w:pStyle w:val="Footer"/>
            <w:jc w:val="right"/>
          </w:pPr>
          <w:r>
            <w:t>437-002-0268</w:t>
          </w:r>
          <w:r w:rsidR="007062CC">
            <w:t xml:space="preserve"> </w:t>
          </w:r>
          <w:r>
            <w:t>(2)(a)</w:t>
          </w:r>
        </w:p>
      </w:tc>
    </w:tr>
  </w:tbl>
  <w:p w:rsidR="00E13B24" w:rsidRDefault="00E13B24" w:rsidP="00426E10">
    <w:pPr>
      <w:pStyle w:val="Footer"/>
      <w:jc w:val="cen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24" w:rsidRPr="00540D85" w:rsidTr="00FC4F7E">
      <w:trPr>
        <w:cantSplit/>
      </w:trPr>
      <w:tc>
        <w:tcPr>
          <w:tcW w:w="4289" w:type="dxa"/>
        </w:tcPr>
        <w:p w:rsidR="00E13B24" w:rsidRPr="008D6374" w:rsidRDefault="00E13B24" w:rsidP="00FC4F7E">
          <w:pPr>
            <w:pStyle w:val="Footer"/>
          </w:pPr>
          <w:r>
            <w:t>1910.243</w:t>
          </w:r>
          <w:r w:rsidR="007062CC">
            <w:t xml:space="preserve"> </w:t>
          </w:r>
          <w:r>
            <w:t>(e)(4)(vi</w:t>
          </w:r>
          <w:r w:rsidRPr="009B7D39">
            <w:t>)</w:t>
          </w:r>
        </w:p>
      </w:tc>
      <w:tc>
        <w:tcPr>
          <w:tcW w:w="1350" w:type="dxa"/>
        </w:tcPr>
        <w:p w:rsidR="00E13B24" w:rsidRPr="008D6374" w:rsidRDefault="00413CEE" w:rsidP="00B44F8D">
          <w:pPr>
            <w:pStyle w:val="Footer"/>
            <w:jc w:val="center"/>
          </w:pPr>
          <w:sdt>
            <w:sdtPr>
              <w:rPr>
                <w:rStyle w:val="FooterChar"/>
              </w:rPr>
              <w:alias w:val="Subdivision"/>
              <w:tag w:val=""/>
              <w:id w:val="-133814576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24">
                <w:rPr>
                  <w:rStyle w:val="FooterChar"/>
                </w:rPr>
                <w:t>P</w:t>
              </w:r>
            </w:sdtContent>
          </w:sdt>
          <w:r w:rsidR="00E13B24" w:rsidRPr="008D6374">
            <w:t xml:space="preserve"> - </w:t>
          </w:r>
          <w:r w:rsidR="00E13B24">
            <w:t>23</w:t>
          </w:r>
        </w:p>
      </w:tc>
      <w:tc>
        <w:tcPr>
          <w:tcW w:w="4290" w:type="dxa"/>
        </w:tcPr>
        <w:p w:rsidR="00E13B24" w:rsidRPr="00540D85" w:rsidRDefault="00E13B24" w:rsidP="00FC4F7E">
          <w:pPr>
            <w:pStyle w:val="Footer"/>
            <w:jc w:val="right"/>
          </w:pPr>
          <w:r>
            <w:t>1910.244</w:t>
          </w:r>
          <w:r w:rsidR="007062CC">
            <w:t xml:space="preserve"> </w:t>
          </w:r>
          <w:r>
            <w:t>(a)(2)(v)</w:t>
          </w:r>
        </w:p>
      </w:tc>
    </w:tr>
  </w:tbl>
  <w:p w:rsidR="00E13B24" w:rsidRDefault="00E13B24" w:rsidP="005E661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24" w:rsidRPr="00540D85" w:rsidTr="00FC4F7E">
      <w:trPr>
        <w:cantSplit/>
      </w:trPr>
      <w:tc>
        <w:tcPr>
          <w:tcW w:w="4289" w:type="dxa"/>
        </w:tcPr>
        <w:p w:rsidR="00E13B24" w:rsidRPr="008D6374" w:rsidRDefault="00E13B24" w:rsidP="00FC4F7E">
          <w:pPr>
            <w:pStyle w:val="Footer"/>
          </w:pPr>
          <w:r>
            <w:t>Table of contents</w:t>
          </w:r>
        </w:p>
      </w:tc>
      <w:tc>
        <w:tcPr>
          <w:tcW w:w="1350" w:type="dxa"/>
        </w:tcPr>
        <w:p w:rsidR="00E13B24" w:rsidRPr="008D6374" w:rsidRDefault="00413CEE" w:rsidP="00FC4F7E">
          <w:pPr>
            <w:pStyle w:val="Footer"/>
            <w:jc w:val="center"/>
          </w:pPr>
          <w:sdt>
            <w:sdtPr>
              <w:rPr>
                <w:rStyle w:val="FooterChar"/>
              </w:rPr>
              <w:alias w:val="Subdivision"/>
              <w:tag w:val=""/>
              <w:id w:val="29942345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24">
                <w:rPr>
                  <w:rStyle w:val="FooterChar"/>
                </w:rPr>
                <w:t>P</w:t>
              </w:r>
            </w:sdtContent>
          </w:sdt>
          <w:r w:rsidR="00E13B24" w:rsidRPr="008D6374">
            <w:t xml:space="preserve"> - </w:t>
          </w:r>
          <w:r w:rsidR="00E13B24" w:rsidRPr="008D6374">
            <w:fldChar w:fldCharType="begin"/>
          </w:r>
          <w:r w:rsidR="00E13B24" w:rsidRPr="008D6374">
            <w:instrText xml:space="preserve"> PAGE   \* MERGEFORMAT </w:instrText>
          </w:r>
          <w:r w:rsidR="00E13B24" w:rsidRPr="008D6374">
            <w:fldChar w:fldCharType="separate"/>
          </w:r>
          <w:r w:rsidR="00E13B24">
            <w:rPr>
              <w:noProof/>
            </w:rPr>
            <w:t>4</w:t>
          </w:r>
          <w:r w:rsidR="00E13B24" w:rsidRPr="008D6374">
            <w:fldChar w:fldCharType="end"/>
          </w:r>
        </w:p>
      </w:tc>
      <w:tc>
        <w:tcPr>
          <w:tcW w:w="4290" w:type="dxa"/>
        </w:tcPr>
        <w:p w:rsidR="00E13B24" w:rsidRPr="00540D85" w:rsidRDefault="00E13B24" w:rsidP="00FC4F7E">
          <w:pPr>
            <w:pStyle w:val="Footer"/>
            <w:jc w:val="right"/>
          </w:pPr>
          <w:r>
            <w:t>Table of contents</w:t>
          </w:r>
        </w:p>
      </w:tc>
    </w:tr>
  </w:tbl>
  <w:p w:rsidR="00E13B24" w:rsidRDefault="00E13B24" w:rsidP="00426E10">
    <w:pPr>
      <w:pStyle w:val="Footer"/>
      <w:jc w:val="cen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24" w:rsidRPr="00540D85" w:rsidTr="00FC4F7E">
      <w:trPr>
        <w:cantSplit/>
      </w:trPr>
      <w:tc>
        <w:tcPr>
          <w:tcW w:w="4289" w:type="dxa"/>
        </w:tcPr>
        <w:p w:rsidR="00E13B24" w:rsidRPr="008D6374" w:rsidRDefault="00E13B24" w:rsidP="00233FF6">
          <w:pPr>
            <w:pStyle w:val="Footer"/>
          </w:pPr>
          <w:r>
            <w:t>Historical Notes</w:t>
          </w:r>
        </w:p>
      </w:tc>
      <w:tc>
        <w:tcPr>
          <w:tcW w:w="1350" w:type="dxa"/>
        </w:tcPr>
        <w:p w:rsidR="00E13B24" w:rsidRPr="008D6374" w:rsidRDefault="00413CEE" w:rsidP="00B44F8D">
          <w:pPr>
            <w:pStyle w:val="Footer"/>
            <w:jc w:val="center"/>
          </w:pPr>
          <w:sdt>
            <w:sdtPr>
              <w:rPr>
                <w:rStyle w:val="FooterChar"/>
              </w:rPr>
              <w:alias w:val="Subdivision"/>
              <w:tag w:val=""/>
              <w:id w:val="-130253769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24">
                <w:rPr>
                  <w:rStyle w:val="FooterChar"/>
                </w:rPr>
                <w:t>P</w:t>
              </w:r>
            </w:sdtContent>
          </w:sdt>
          <w:r w:rsidR="00E13B24" w:rsidRPr="008D6374">
            <w:t xml:space="preserve"> - </w:t>
          </w:r>
          <w:r w:rsidR="00E13B24">
            <w:t>26</w:t>
          </w:r>
        </w:p>
      </w:tc>
      <w:tc>
        <w:tcPr>
          <w:tcW w:w="4290" w:type="dxa"/>
        </w:tcPr>
        <w:p w:rsidR="00E13B24" w:rsidRPr="00540D85" w:rsidRDefault="00E13B24" w:rsidP="00233FF6">
          <w:pPr>
            <w:pStyle w:val="Footer"/>
            <w:jc w:val="right"/>
          </w:pPr>
          <w:r>
            <w:t>Historical Notes</w:t>
          </w:r>
        </w:p>
      </w:tc>
    </w:tr>
  </w:tbl>
  <w:p w:rsidR="00E13B24" w:rsidRDefault="00E13B24" w:rsidP="00426E10">
    <w:pPr>
      <w:pStyle w:val="Footer"/>
      <w:jc w:val="cen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24" w:rsidRPr="00540D85" w:rsidTr="00FC4F7E">
      <w:trPr>
        <w:cantSplit/>
      </w:trPr>
      <w:tc>
        <w:tcPr>
          <w:tcW w:w="4289" w:type="dxa"/>
        </w:tcPr>
        <w:p w:rsidR="00E13B24" w:rsidRPr="008D6374" w:rsidRDefault="00E13B24" w:rsidP="00233FF6">
          <w:pPr>
            <w:pStyle w:val="Footer"/>
          </w:pPr>
          <w:r>
            <w:t>437-002-0268</w:t>
          </w:r>
          <w:r w:rsidR="007062CC">
            <w:t xml:space="preserve"> </w:t>
          </w:r>
          <w:r>
            <w:t>(2)(b)</w:t>
          </w:r>
        </w:p>
      </w:tc>
      <w:tc>
        <w:tcPr>
          <w:tcW w:w="1350" w:type="dxa"/>
        </w:tcPr>
        <w:p w:rsidR="00E13B24" w:rsidRPr="008D6374" w:rsidRDefault="00413CEE" w:rsidP="00B44F8D">
          <w:pPr>
            <w:pStyle w:val="Footer"/>
            <w:jc w:val="center"/>
          </w:pPr>
          <w:sdt>
            <w:sdtPr>
              <w:rPr>
                <w:rStyle w:val="FooterChar"/>
              </w:rPr>
              <w:alias w:val="Subdivision"/>
              <w:tag w:val=""/>
              <w:id w:val="75733043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24">
                <w:rPr>
                  <w:rStyle w:val="FooterChar"/>
                </w:rPr>
                <w:t>P</w:t>
              </w:r>
            </w:sdtContent>
          </w:sdt>
          <w:r w:rsidR="00E13B24" w:rsidRPr="008D6374">
            <w:t xml:space="preserve"> - </w:t>
          </w:r>
          <w:r w:rsidR="00E13B24">
            <w:t>25</w:t>
          </w:r>
        </w:p>
      </w:tc>
      <w:tc>
        <w:tcPr>
          <w:tcW w:w="4290" w:type="dxa"/>
        </w:tcPr>
        <w:p w:rsidR="00E13B24" w:rsidRPr="00540D85" w:rsidRDefault="007062CC" w:rsidP="0097167C">
          <w:pPr>
            <w:pStyle w:val="Footer"/>
            <w:jc w:val="right"/>
          </w:pPr>
          <w:r>
            <w:t>437-002-0268 (2)(c)</w:t>
          </w:r>
        </w:p>
      </w:tc>
    </w:tr>
  </w:tbl>
  <w:p w:rsidR="00E13B24" w:rsidRDefault="00E13B24" w:rsidP="005E6618">
    <w:pPr>
      <w:pStyle w:val="Footer"/>
      <w:jc w:val="cen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7062CC" w:rsidRPr="00540D85" w:rsidTr="00FC4F7E">
      <w:trPr>
        <w:cantSplit/>
      </w:trPr>
      <w:tc>
        <w:tcPr>
          <w:tcW w:w="4289" w:type="dxa"/>
        </w:tcPr>
        <w:p w:rsidR="007062CC" w:rsidRPr="008D6374" w:rsidRDefault="007062CC" w:rsidP="00233FF6">
          <w:pPr>
            <w:pStyle w:val="Footer"/>
          </w:pPr>
          <w:r>
            <w:t>Historical Notes</w:t>
          </w:r>
        </w:p>
      </w:tc>
      <w:tc>
        <w:tcPr>
          <w:tcW w:w="1350" w:type="dxa"/>
        </w:tcPr>
        <w:p w:rsidR="007062CC" w:rsidRPr="008D6374" w:rsidRDefault="00413CEE" w:rsidP="00B44F8D">
          <w:pPr>
            <w:pStyle w:val="Footer"/>
            <w:jc w:val="center"/>
          </w:pPr>
          <w:sdt>
            <w:sdtPr>
              <w:rPr>
                <w:rStyle w:val="FooterChar"/>
              </w:rPr>
              <w:alias w:val="Subdivision"/>
              <w:tag w:val=""/>
              <w:id w:val="56823586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062CC">
                <w:rPr>
                  <w:rStyle w:val="FooterChar"/>
                </w:rPr>
                <w:t>P</w:t>
              </w:r>
            </w:sdtContent>
          </w:sdt>
          <w:r w:rsidR="007062CC" w:rsidRPr="008D6374">
            <w:t xml:space="preserve"> - </w:t>
          </w:r>
          <w:r w:rsidR="007062CC">
            <w:t>26</w:t>
          </w:r>
        </w:p>
      </w:tc>
      <w:tc>
        <w:tcPr>
          <w:tcW w:w="4290" w:type="dxa"/>
        </w:tcPr>
        <w:p w:rsidR="007062CC" w:rsidRPr="00540D85" w:rsidRDefault="007062CC" w:rsidP="00233FF6">
          <w:pPr>
            <w:pStyle w:val="Footer"/>
            <w:jc w:val="right"/>
          </w:pPr>
          <w:r>
            <w:t>Historical Notes</w:t>
          </w:r>
        </w:p>
      </w:tc>
    </w:tr>
  </w:tbl>
  <w:p w:rsidR="007062CC" w:rsidRDefault="007062CC" w:rsidP="00426E10">
    <w:pPr>
      <w:pStyle w:val="Footer"/>
      <w:jc w:val="cen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7062CC" w:rsidRPr="00540D85" w:rsidTr="00FC4F7E">
      <w:trPr>
        <w:cantSplit/>
      </w:trPr>
      <w:tc>
        <w:tcPr>
          <w:tcW w:w="4289" w:type="dxa"/>
        </w:tcPr>
        <w:p w:rsidR="007062CC" w:rsidRPr="008D6374" w:rsidRDefault="007062CC" w:rsidP="00233FF6">
          <w:pPr>
            <w:pStyle w:val="Footer"/>
          </w:pPr>
          <w:r>
            <w:t>Historical Notes</w:t>
          </w:r>
        </w:p>
      </w:tc>
      <w:tc>
        <w:tcPr>
          <w:tcW w:w="1350" w:type="dxa"/>
        </w:tcPr>
        <w:p w:rsidR="007062CC" w:rsidRPr="008D6374" w:rsidRDefault="00413CEE" w:rsidP="00B44F8D">
          <w:pPr>
            <w:pStyle w:val="Footer"/>
            <w:jc w:val="center"/>
          </w:pPr>
          <w:sdt>
            <w:sdtPr>
              <w:rPr>
                <w:rStyle w:val="FooterChar"/>
              </w:rPr>
              <w:alias w:val="Subdivision"/>
              <w:tag w:val=""/>
              <w:id w:val="156328718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062CC">
                <w:rPr>
                  <w:rStyle w:val="FooterChar"/>
                </w:rPr>
                <w:t>P</w:t>
              </w:r>
            </w:sdtContent>
          </w:sdt>
          <w:r w:rsidR="007062CC" w:rsidRPr="008D6374">
            <w:t xml:space="preserve"> - </w:t>
          </w:r>
          <w:r w:rsidR="007062CC">
            <w:t>25</w:t>
          </w:r>
        </w:p>
      </w:tc>
      <w:tc>
        <w:tcPr>
          <w:tcW w:w="4290" w:type="dxa"/>
        </w:tcPr>
        <w:p w:rsidR="007062CC" w:rsidRPr="00540D85" w:rsidRDefault="007062CC" w:rsidP="0097167C">
          <w:pPr>
            <w:pStyle w:val="Footer"/>
            <w:jc w:val="right"/>
          </w:pPr>
          <w:r>
            <w:t>Historical Notes</w:t>
          </w:r>
        </w:p>
      </w:tc>
    </w:tr>
  </w:tbl>
  <w:p w:rsidR="007062CC" w:rsidRDefault="007062CC" w:rsidP="005E661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24" w:rsidRPr="00540D85" w:rsidTr="00FC4F7E">
      <w:trPr>
        <w:cantSplit/>
      </w:trPr>
      <w:tc>
        <w:tcPr>
          <w:tcW w:w="4289" w:type="dxa"/>
        </w:tcPr>
        <w:p w:rsidR="00E13B24" w:rsidRPr="008D6374" w:rsidRDefault="00E13B24" w:rsidP="004D567B">
          <w:pPr>
            <w:pStyle w:val="Footer"/>
          </w:pPr>
          <w:r>
            <w:t>Table of Contents</w:t>
          </w:r>
        </w:p>
      </w:tc>
      <w:tc>
        <w:tcPr>
          <w:tcW w:w="1350" w:type="dxa"/>
        </w:tcPr>
        <w:p w:rsidR="00E13B24" w:rsidRPr="008D6374" w:rsidRDefault="00413CEE" w:rsidP="00EE4A52">
          <w:pPr>
            <w:pStyle w:val="Footer"/>
            <w:jc w:val="center"/>
          </w:pPr>
          <w:sdt>
            <w:sdtPr>
              <w:rPr>
                <w:rStyle w:val="FooterChar"/>
              </w:rPr>
              <w:alias w:val="Subdivision"/>
              <w:tag w:val=""/>
              <w:id w:val="-160602244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24">
                <w:rPr>
                  <w:rStyle w:val="FooterChar"/>
                </w:rPr>
                <w:t>P</w:t>
              </w:r>
            </w:sdtContent>
          </w:sdt>
          <w:r w:rsidR="00E13B24" w:rsidRPr="008D6374">
            <w:t xml:space="preserve"> - </w:t>
          </w:r>
          <w:r w:rsidR="00E13B24">
            <w:t>iii</w:t>
          </w:r>
        </w:p>
      </w:tc>
      <w:tc>
        <w:tcPr>
          <w:tcW w:w="4290" w:type="dxa"/>
        </w:tcPr>
        <w:p w:rsidR="00E13B24" w:rsidRPr="00540D85" w:rsidRDefault="00E13B24" w:rsidP="004D567B">
          <w:pPr>
            <w:pStyle w:val="Footer"/>
            <w:jc w:val="right"/>
          </w:pPr>
          <w:r>
            <w:t>Table of Contents</w:t>
          </w:r>
        </w:p>
      </w:tc>
    </w:tr>
  </w:tbl>
  <w:p w:rsidR="00E13B24" w:rsidRDefault="00E13B24" w:rsidP="005E661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24" w:rsidRPr="00540D85" w:rsidTr="007439A3">
      <w:trPr>
        <w:cantSplit/>
      </w:trPr>
      <w:tc>
        <w:tcPr>
          <w:tcW w:w="4289" w:type="dxa"/>
        </w:tcPr>
        <w:p w:rsidR="00E13B24" w:rsidRPr="008D6374" w:rsidRDefault="00E13B24" w:rsidP="007439A3">
          <w:pPr>
            <w:pStyle w:val="Footer"/>
          </w:pPr>
          <w:r>
            <w:t>Historical Notes</w:t>
          </w:r>
        </w:p>
      </w:tc>
      <w:tc>
        <w:tcPr>
          <w:tcW w:w="1350" w:type="dxa"/>
        </w:tcPr>
        <w:p w:rsidR="00E13B24" w:rsidRPr="008D6374" w:rsidRDefault="00413CEE" w:rsidP="007439A3">
          <w:pPr>
            <w:pStyle w:val="Footer"/>
            <w:jc w:val="center"/>
          </w:pPr>
          <w:sdt>
            <w:sdtPr>
              <w:rPr>
                <w:rStyle w:val="FooterChar"/>
              </w:rPr>
              <w:alias w:val="Keywords"/>
              <w:tag w:val=""/>
              <w:id w:val="144811743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24">
                <w:rPr>
                  <w:rStyle w:val="FooterChar"/>
                </w:rPr>
                <w:t>P</w:t>
              </w:r>
            </w:sdtContent>
          </w:sdt>
          <w:r w:rsidR="00E13B24" w:rsidRPr="008D6374">
            <w:t xml:space="preserve"> - </w:t>
          </w:r>
          <w:r w:rsidR="00E13B24" w:rsidRPr="008D6374">
            <w:fldChar w:fldCharType="begin"/>
          </w:r>
          <w:r w:rsidR="00E13B24" w:rsidRPr="008D6374">
            <w:instrText xml:space="preserve"> PAGE   \* MERGEFORMAT </w:instrText>
          </w:r>
          <w:r w:rsidR="00E13B24" w:rsidRPr="008D6374">
            <w:fldChar w:fldCharType="separate"/>
          </w:r>
          <w:r w:rsidR="00E13B24">
            <w:rPr>
              <w:noProof/>
            </w:rPr>
            <w:t>26</w:t>
          </w:r>
          <w:r w:rsidR="00E13B24" w:rsidRPr="008D6374">
            <w:fldChar w:fldCharType="end"/>
          </w:r>
        </w:p>
      </w:tc>
      <w:tc>
        <w:tcPr>
          <w:tcW w:w="4290" w:type="dxa"/>
        </w:tcPr>
        <w:p w:rsidR="00E13B24" w:rsidRPr="00540D85" w:rsidRDefault="00E13B24" w:rsidP="007439A3">
          <w:pPr>
            <w:pStyle w:val="Footer"/>
            <w:jc w:val="right"/>
          </w:pPr>
          <w:r>
            <w:t>Historical Notes</w:t>
          </w:r>
        </w:p>
      </w:tc>
    </w:tr>
  </w:tbl>
  <w:p w:rsidR="00E13B24" w:rsidRPr="00540D85" w:rsidRDefault="00E13B24" w:rsidP="00426E1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24" w:rsidRPr="00540D85" w:rsidTr="00FC4F7E">
      <w:trPr>
        <w:cantSplit/>
      </w:trPr>
      <w:tc>
        <w:tcPr>
          <w:tcW w:w="4289" w:type="dxa"/>
        </w:tcPr>
        <w:p w:rsidR="00E13B24" w:rsidRPr="008D6374" w:rsidRDefault="00E13B24" w:rsidP="00FC4F7E">
          <w:pPr>
            <w:pStyle w:val="Footer"/>
          </w:pPr>
          <w:r>
            <w:t>1910.241 (a)(1)</w:t>
          </w:r>
        </w:p>
      </w:tc>
      <w:tc>
        <w:tcPr>
          <w:tcW w:w="1350" w:type="dxa"/>
        </w:tcPr>
        <w:p w:rsidR="00E13B24" w:rsidRPr="008D6374" w:rsidRDefault="00413CEE" w:rsidP="00FD08C4">
          <w:pPr>
            <w:pStyle w:val="Footer"/>
            <w:jc w:val="center"/>
          </w:pPr>
          <w:sdt>
            <w:sdtPr>
              <w:rPr>
                <w:rStyle w:val="FooterChar"/>
              </w:rPr>
              <w:alias w:val="Subdivision"/>
              <w:tag w:val=""/>
              <w:id w:val="-206517806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24">
                <w:rPr>
                  <w:rStyle w:val="FooterChar"/>
                </w:rPr>
                <w:t>P</w:t>
              </w:r>
            </w:sdtContent>
          </w:sdt>
          <w:r w:rsidR="00E13B24" w:rsidRPr="008D6374">
            <w:t xml:space="preserve"> - </w:t>
          </w:r>
          <w:r w:rsidR="00E13B24">
            <w:fldChar w:fldCharType="begin"/>
          </w:r>
          <w:r w:rsidR="00E13B24">
            <w:instrText xml:space="preserve"> PAGE   \* MERGEFORMAT </w:instrText>
          </w:r>
          <w:r w:rsidR="00E13B24">
            <w:fldChar w:fldCharType="separate"/>
          </w:r>
          <w:r>
            <w:rPr>
              <w:noProof/>
            </w:rPr>
            <w:t>2</w:t>
          </w:r>
          <w:r w:rsidR="00E13B24">
            <w:rPr>
              <w:noProof/>
            </w:rPr>
            <w:fldChar w:fldCharType="end"/>
          </w:r>
        </w:p>
      </w:tc>
      <w:tc>
        <w:tcPr>
          <w:tcW w:w="4290" w:type="dxa"/>
        </w:tcPr>
        <w:p w:rsidR="00E13B24" w:rsidRPr="00540D85" w:rsidRDefault="00E13B24" w:rsidP="00FC4F7E">
          <w:pPr>
            <w:pStyle w:val="Footer"/>
            <w:jc w:val="right"/>
          </w:pPr>
          <w:r>
            <w:t>437-002-0262</w:t>
          </w:r>
        </w:p>
      </w:tc>
    </w:tr>
  </w:tbl>
  <w:p w:rsidR="00E13B24" w:rsidRDefault="00E13B24" w:rsidP="00426E10">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24" w:rsidRPr="00540D85" w:rsidTr="00FC4F7E">
      <w:trPr>
        <w:cantSplit/>
      </w:trPr>
      <w:tc>
        <w:tcPr>
          <w:tcW w:w="4289" w:type="dxa"/>
        </w:tcPr>
        <w:p w:rsidR="00E13B24" w:rsidRPr="000219EB" w:rsidRDefault="00E13B24" w:rsidP="00FC4F7E">
          <w:pPr>
            <w:pStyle w:val="Footer"/>
            <w:rPr>
              <w:szCs w:val="18"/>
            </w:rPr>
          </w:pPr>
          <w:r w:rsidRPr="000219EB">
            <w:rPr>
              <w:szCs w:val="18"/>
            </w:rPr>
            <w:t>437-002-0260</w:t>
          </w:r>
        </w:p>
      </w:tc>
      <w:tc>
        <w:tcPr>
          <w:tcW w:w="1350" w:type="dxa"/>
        </w:tcPr>
        <w:p w:rsidR="00E13B24" w:rsidRPr="008D6374" w:rsidRDefault="00413CEE" w:rsidP="00EE4A52">
          <w:pPr>
            <w:pStyle w:val="Footer"/>
            <w:jc w:val="center"/>
          </w:pPr>
          <w:sdt>
            <w:sdtPr>
              <w:rPr>
                <w:rStyle w:val="FooterChar"/>
              </w:rPr>
              <w:alias w:val="Subdivision"/>
              <w:tag w:val=""/>
              <w:id w:val="-209462216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24">
                <w:rPr>
                  <w:rStyle w:val="FooterChar"/>
                </w:rPr>
                <w:t>P</w:t>
              </w:r>
            </w:sdtContent>
          </w:sdt>
          <w:r w:rsidR="00E13B24" w:rsidRPr="008D6374">
            <w:t xml:space="preserve"> - </w:t>
          </w:r>
          <w:r w:rsidR="00E13B24">
            <w:fldChar w:fldCharType="begin"/>
          </w:r>
          <w:r w:rsidR="00E13B24">
            <w:instrText xml:space="preserve"> PAGE   \* MERGEFORMAT </w:instrText>
          </w:r>
          <w:r w:rsidR="00E13B24">
            <w:fldChar w:fldCharType="separate"/>
          </w:r>
          <w:r>
            <w:rPr>
              <w:noProof/>
            </w:rPr>
            <w:t>1</w:t>
          </w:r>
          <w:r w:rsidR="00E13B24">
            <w:rPr>
              <w:noProof/>
            </w:rPr>
            <w:fldChar w:fldCharType="end"/>
          </w:r>
        </w:p>
      </w:tc>
      <w:tc>
        <w:tcPr>
          <w:tcW w:w="4290" w:type="dxa"/>
        </w:tcPr>
        <w:p w:rsidR="00E13B24" w:rsidRPr="00540D85" w:rsidRDefault="00E13B24" w:rsidP="00FC4F7E">
          <w:pPr>
            <w:pStyle w:val="Footer"/>
            <w:jc w:val="right"/>
          </w:pPr>
          <w:r>
            <w:t>1910.241 (a)</w:t>
          </w:r>
        </w:p>
      </w:tc>
    </w:tr>
  </w:tbl>
  <w:p w:rsidR="00E13B24" w:rsidRDefault="00E13B24" w:rsidP="005E661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24" w:rsidRPr="00540D85" w:rsidTr="00FC4F7E">
      <w:trPr>
        <w:cantSplit/>
      </w:trPr>
      <w:tc>
        <w:tcPr>
          <w:tcW w:w="4289" w:type="dxa"/>
        </w:tcPr>
        <w:p w:rsidR="00E13B24" w:rsidRPr="008D6374" w:rsidRDefault="00E13B24" w:rsidP="00FC4F7E">
          <w:pPr>
            <w:pStyle w:val="Footer"/>
          </w:pPr>
          <w:r>
            <w:t>1910.241 (b)(3)</w:t>
          </w:r>
        </w:p>
      </w:tc>
      <w:tc>
        <w:tcPr>
          <w:tcW w:w="1350" w:type="dxa"/>
        </w:tcPr>
        <w:p w:rsidR="00E13B24" w:rsidRPr="008D6374" w:rsidRDefault="00413CEE" w:rsidP="00EE4A52">
          <w:pPr>
            <w:pStyle w:val="Footer"/>
            <w:jc w:val="center"/>
          </w:pPr>
          <w:sdt>
            <w:sdtPr>
              <w:rPr>
                <w:rStyle w:val="FooterChar"/>
              </w:rPr>
              <w:alias w:val="Subdivision"/>
              <w:tag w:val=""/>
              <w:id w:val="44667032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24">
                <w:rPr>
                  <w:rStyle w:val="FooterChar"/>
                </w:rPr>
                <w:t>P</w:t>
              </w:r>
            </w:sdtContent>
          </w:sdt>
          <w:r w:rsidR="00E13B24" w:rsidRPr="008D6374">
            <w:t xml:space="preserve"> - </w:t>
          </w:r>
          <w:r w:rsidR="00E13B24">
            <w:t>4</w:t>
          </w:r>
        </w:p>
      </w:tc>
      <w:tc>
        <w:tcPr>
          <w:tcW w:w="4290" w:type="dxa"/>
        </w:tcPr>
        <w:p w:rsidR="00E13B24" w:rsidRPr="00540D85" w:rsidRDefault="00E13B24" w:rsidP="00FC4F7E">
          <w:pPr>
            <w:pStyle w:val="Footer"/>
            <w:jc w:val="right"/>
          </w:pPr>
          <w:r>
            <w:t>1910.241 (b)(8)</w:t>
          </w:r>
        </w:p>
      </w:tc>
    </w:tr>
  </w:tbl>
  <w:p w:rsidR="00E13B24" w:rsidRDefault="00E13B24"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13B24" w:rsidRPr="00540D85" w:rsidTr="00FC4F7E">
      <w:trPr>
        <w:cantSplit/>
      </w:trPr>
      <w:tc>
        <w:tcPr>
          <w:tcW w:w="4289" w:type="dxa"/>
        </w:tcPr>
        <w:p w:rsidR="00E13B24" w:rsidRPr="008D6374" w:rsidRDefault="00E13B24" w:rsidP="00FC4F7E">
          <w:pPr>
            <w:pStyle w:val="Footer"/>
          </w:pPr>
          <w:r>
            <w:t>437-002-0262</w:t>
          </w:r>
        </w:p>
      </w:tc>
      <w:tc>
        <w:tcPr>
          <w:tcW w:w="1350" w:type="dxa"/>
        </w:tcPr>
        <w:p w:rsidR="00E13B24" w:rsidRPr="008D6374" w:rsidRDefault="00413CEE" w:rsidP="00FD08C4">
          <w:pPr>
            <w:pStyle w:val="Footer"/>
            <w:jc w:val="center"/>
          </w:pPr>
          <w:sdt>
            <w:sdtPr>
              <w:rPr>
                <w:rStyle w:val="FooterChar"/>
              </w:rPr>
              <w:alias w:val="Subdivision"/>
              <w:tag w:val=""/>
              <w:id w:val="71154898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13B24">
                <w:rPr>
                  <w:rStyle w:val="FooterChar"/>
                </w:rPr>
                <w:t>P</w:t>
              </w:r>
            </w:sdtContent>
          </w:sdt>
          <w:r w:rsidR="00E13B24" w:rsidRPr="008D6374">
            <w:t xml:space="preserve"> - </w:t>
          </w:r>
          <w:r w:rsidR="00E13B24">
            <w:fldChar w:fldCharType="begin"/>
          </w:r>
          <w:r w:rsidR="00E13B24">
            <w:instrText xml:space="preserve"> PAGE   \* MERGEFORMAT </w:instrText>
          </w:r>
          <w:r w:rsidR="00E13B24">
            <w:fldChar w:fldCharType="separate"/>
          </w:r>
          <w:r>
            <w:rPr>
              <w:noProof/>
            </w:rPr>
            <w:t>3</w:t>
          </w:r>
          <w:r w:rsidR="00E13B24">
            <w:rPr>
              <w:noProof/>
            </w:rPr>
            <w:fldChar w:fldCharType="end"/>
          </w:r>
        </w:p>
      </w:tc>
      <w:tc>
        <w:tcPr>
          <w:tcW w:w="4290" w:type="dxa"/>
        </w:tcPr>
        <w:p w:rsidR="00E13B24" w:rsidRPr="00540D85" w:rsidRDefault="00E13B24" w:rsidP="00FC4F7E">
          <w:pPr>
            <w:pStyle w:val="Footer"/>
            <w:jc w:val="right"/>
          </w:pPr>
          <w:r>
            <w:t>1910.241 (b)(2)</w:t>
          </w:r>
        </w:p>
      </w:tc>
    </w:tr>
  </w:tbl>
  <w:p w:rsidR="00E13B24" w:rsidRDefault="00E13B24" w:rsidP="005E661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B24" w:rsidRDefault="00E13B24">
      <w:r>
        <w:separator/>
      </w:r>
    </w:p>
    <w:p w:rsidR="00E13B24" w:rsidRDefault="00E13B24"/>
  </w:footnote>
  <w:footnote w:type="continuationSeparator" w:id="0">
    <w:p w:rsidR="00E13B24" w:rsidRDefault="00E13B24">
      <w:r>
        <w:continuationSeparator/>
      </w:r>
    </w:p>
    <w:p w:rsidR="00E13B24" w:rsidRDefault="00E13B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621"/>
      <w:gridCol w:w="1315"/>
    </w:tblGrid>
    <w:tr w:rsidR="00E13B24" w:rsidTr="00FC4F7E">
      <w:trPr>
        <w:cantSplit/>
      </w:trPr>
      <w:tc>
        <w:tcPr>
          <w:tcW w:w="8945" w:type="dxa"/>
          <w:vAlign w:val="center"/>
        </w:tcPr>
        <w:p w:rsidR="00E13B24" w:rsidRPr="00B66A96" w:rsidRDefault="00413CEE" w:rsidP="00FC4F7E">
          <w:pPr>
            <w:pStyle w:val="Header"/>
          </w:pPr>
          <w:sdt>
            <w:sdtPr>
              <w:rPr>
                <w:rStyle w:val="HeaderChar"/>
              </w:rPr>
              <w:alias w:val="Title"/>
              <w:tag w:val=""/>
              <w:id w:val="-1640650854"/>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3B24">
                <w:rPr>
                  <w:rStyle w:val="HeaderChar"/>
                </w:rPr>
                <w:t>Hand and Portable Powered Tools and Other Hand Held Equipment</w:t>
              </w:r>
            </w:sdtContent>
          </w:sdt>
        </w:p>
      </w:tc>
      <w:tc>
        <w:tcPr>
          <w:tcW w:w="1351" w:type="dxa"/>
          <w:noWrap/>
          <w:vAlign w:val="center"/>
        </w:tcPr>
        <w:sdt>
          <w:sdtPr>
            <w:rPr>
              <w:rStyle w:val="Headerlarge"/>
            </w:rPr>
            <w:alias w:val="Subdivision"/>
            <w:tag w:val=""/>
            <w:id w:val="526372088"/>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13B24" w:rsidRPr="00D36179" w:rsidRDefault="00E13B24" w:rsidP="00FC4F7E">
              <w:pPr>
                <w:pStyle w:val="Header"/>
                <w:jc w:val="right"/>
                <w:rPr>
                  <w:rStyle w:val="Headerlarge"/>
                </w:rPr>
              </w:pPr>
              <w:r>
                <w:rPr>
                  <w:rStyle w:val="Headerlarge"/>
                </w:rPr>
                <w:t>P</w:t>
              </w:r>
            </w:p>
          </w:sdtContent>
        </w:sdt>
      </w:tc>
    </w:tr>
    <w:tr w:rsidR="00E13B24" w:rsidRPr="00121E2A" w:rsidTr="00FC4F7E">
      <w:trPr>
        <w:cantSplit/>
      </w:trPr>
      <w:tc>
        <w:tcPr>
          <w:tcW w:w="10296" w:type="dxa"/>
          <w:gridSpan w:val="2"/>
          <w:noWrap/>
        </w:tcPr>
        <w:p w:rsidR="00E13B24" w:rsidRPr="00EF3370" w:rsidRDefault="00413CEE" w:rsidP="00FC4F7E">
          <w:pPr>
            <w:pStyle w:val="Header"/>
            <w:tabs>
              <w:tab w:val="left" w:pos="4500"/>
              <w:tab w:val="left" w:pos="7560"/>
              <w:tab w:val="right" w:pos="9900"/>
            </w:tabs>
            <w:rPr>
              <w:rStyle w:val="Headertiny"/>
            </w:rPr>
          </w:pPr>
          <w:sdt>
            <w:sdtPr>
              <w:rPr>
                <w:rStyle w:val="Headertiny"/>
              </w:rPr>
              <w:alias w:val="Company"/>
              <w:tag w:val=""/>
              <w:id w:val="-123599838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13B24" w:rsidRPr="00EF3370">
                <w:rPr>
                  <w:rStyle w:val="Headertiny"/>
                </w:rPr>
                <w:t>Oregon Occupational Safety and Health Division</w:t>
              </w:r>
            </w:sdtContent>
          </w:sdt>
          <w:r w:rsidR="00E13B24" w:rsidRPr="00EF3370">
            <w:rPr>
              <w:rStyle w:val="Headertiny"/>
            </w:rPr>
            <w:t xml:space="preserve"> </w:t>
          </w:r>
          <w:r w:rsidR="00E13B24" w:rsidRPr="00EF3370">
            <w:rPr>
              <w:rStyle w:val="Headertiny"/>
            </w:rPr>
            <w:tab/>
          </w:r>
          <w:sdt>
            <w:sdtPr>
              <w:rPr>
                <w:rStyle w:val="Headertiny"/>
              </w:rPr>
              <w:alias w:val="Category"/>
              <w:tag w:val=""/>
              <w:id w:val="-78981640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13B24" w:rsidRPr="00EF3370">
                <w:rPr>
                  <w:rStyle w:val="Headertiny"/>
                </w:rPr>
                <w:t>Oregon Administrative Rules</w:t>
              </w:r>
            </w:sdtContent>
          </w:sdt>
          <w:r w:rsidR="00E13B24">
            <w:rPr>
              <w:rStyle w:val="Headertiny"/>
            </w:rPr>
            <w:t xml:space="preserve"> </w:t>
          </w:r>
          <w:r w:rsidR="00E13B24" w:rsidRPr="00EF3370">
            <w:rPr>
              <w:rStyle w:val="Headertiny"/>
            </w:rPr>
            <w:tab/>
          </w:r>
          <w:r w:rsidR="00E13B24">
            <w:rPr>
              <w:rStyle w:val="Headertiny"/>
            </w:rPr>
            <w:t xml:space="preserve">AO </w:t>
          </w:r>
          <w:r w:rsidR="00E13B24">
            <w:rPr>
              <w:rStyle w:val="Headertiny"/>
            </w:rPr>
            <w:fldChar w:fldCharType="begin"/>
          </w:r>
          <w:r w:rsidR="00E13B24">
            <w:rPr>
              <w:rStyle w:val="Headertiny"/>
            </w:rPr>
            <w:instrText xml:space="preserve"> REF _Ref514320644  \* MERGEFORMAT </w:instrText>
          </w:r>
          <w:r w:rsidR="00E13B24">
            <w:rPr>
              <w:rStyle w:val="Headertiny"/>
            </w:rPr>
            <w:fldChar w:fldCharType="separate"/>
          </w:r>
          <w:sdt>
            <w:sdtPr>
              <w:rPr>
                <w:rStyle w:val="Headertiny"/>
              </w:rPr>
              <w:alias w:val="AO Number"/>
              <w:tag w:val=""/>
              <w:id w:val="-603878795"/>
              <w:placeholder>
                <w:docPart w:val="537CE6B42FF645228A0D67E4EA006B73"/>
              </w:placeholder>
              <w:dataBinding w:prefixMappings="xmlns:ns0='http://purl.org/dc/elements/1.1/' xmlns:ns1='http://schemas.openxmlformats.org/package/2006/metadata/core-properties' " w:xpath="/ns1:coreProperties[1]/ns0:description[1]" w:storeItemID="{6C3C8BC8-F283-45AE-878A-BAB7291924A1}"/>
              <w:text/>
            </w:sdtPr>
            <w:sdtContent>
              <w:r w:rsidRPr="00413CEE">
                <w:rPr>
                  <w:rStyle w:val="Headertiny"/>
                </w:rPr>
                <w:t>7-2008</w:t>
              </w:r>
            </w:sdtContent>
          </w:sdt>
          <w:r w:rsidR="00E13B24">
            <w:rPr>
              <w:rStyle w:val="Headertiny"/>
            </w:rPr>
            <w:fldChar w:fldCharType="end"/>
          </w:r>
          <w:r w:rsidR="00E13B24">
            <w:rPr>
              <w:rStyle w:val="Headertiny"/>
            </w:rPr>
            <w:t xml:space="preserve"> </w:t>
          </w:r>
          <w:r w:rsidR="00E13B24" w:rsidRPr="00EF3370">
            <w:rPr>
              <w:rStyle w:val="Headertiny"/>
            </w:rPr>
            <w:tab/>
          </w:r>
          <w:sdt>
            <w:sdtPr>
              <w:rPr>
                <w:rStyle w:val="Headertiny"/>
              </w:rPr>
              <w:alias w:val="Division"/>
              <w:tag w:val=""/>
              <w:id w:val="1493526054"/>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3B24">
                <w:rPr>
                  <w:rStyle w:val="Headertiny"/>
                </w:rPr>
                <w:t>Division 2</w:t>
              </w:r>
            </w:sdtContent>
          </w:sdt>
        </w:p>
      </w:tc>
    </w:tr>
  </w:tbl>
  <w:p w:rsidR="00E13B24" w:rsidRDefault="00E13B2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621"/>
      <w:gridCol w:w="1315"/>
    </w:tblGrid>
    <w:tr w:rsidR="00E13B24" w:rsidTr="00FC4F7E">
      <w:trPr>
        <w:cantSplit/>
      </w:trPr>
      <w:tc>
        <w:tcPr>
          <w:tcW w:w="8945" w:type="dxa"/>
          <w:vAlign w:val="center"/>
        </w:tcPr>
        <w:p w:rsidR="00E13B24" w:rsidRPr="00B66A96" w:rsidRDefault="00413CEE" w:rsidP="00FC4F7E">
          <w:pPr>
            <w:pStyle w:val="Header"/>
          </w:pPr>
          <w:sdt>
            <w:sdtPr>
              <w:rPr>
                <w:rStyle w:val="HeaderChar"/>
              </w:rPr>
              <w:alias w:val="Title"/>
              <w:tag w:val=""/>
              <w:id w:val="1297034194"/>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3B24">
                <w:rPr>
                  <w:rStyle w:val="HeaderChar"/>
                </w:rPr>
                <w:t>Hand and Portable Powered Tools and Other Hand Held Equipment</w:t>
              </w:r>
            </w:sdtContent>
          </w:sdt>
        </w:p>
      </w:tc>
      <w:tc>
        <w:tcPr>
          <w:tcW w:w="1351" w:type="dxa"/>
          <w:noWrap/>
          <w:vAlign w:val="center"/>
        </w:tcPr>
        <w:sdt>
          <w:sdtPr>
            <w:rPr>
              <w:rStyle w:val="Headerlarge"/>
            </w:rPr>
            <w:alias w:val="Subdivision"/>
            <w:tag w:val=""/>
            <w:id w:val="1596820748"/>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13B24" w:rsidRPr="00D36179" w:rsidRDefault="00E13B24" w:rsidP="00FC4F7E">
              <w:pPr>
                <w:pStyle w:val="Header"/>
                <w:jc w:val="right"/>
                <w:rPr>
                  <w:rStyle w:val="Headerlarge"/>
                </w:rPr>
              </w:pPr>
              <w:r>
                <w:rPr>
                  <w:rStyle w:val="Headerlarge"/>
                </w:rPr>
                <w:t>P</w:t>
              </w:r>
            </w:p>
          </w:sdtContent>
        </w:sdt>
      </w:tc>
    </w:tr>
    <w:tr w:rsidR="00E13B24" w:rsidRPr="00121E2A" w:rsidTr="00FC4F7E">
      <w:trPr>
        <w:cantSplit/>
      </w:trPr>
      <w:tc>
        <w:tcPr>
          <w:tcW w:w="10296" w:type="dxa"/>
          <w:gridSpan w:val="2"/>
          <w:noWrap/>
        </w:tcPr>
        <w:p w:rsidR="00E13B24" w:rsidRPr="00EF3370" w:rsidRDefault="00413CEE" w:rsidP="00FC4F7E">
          <w:pPr>
            <w:pStyle w:val="Header"/>
            <w:tabs>
              <w:tab w:val="left" w:pos="4500"/>
              <w:tab w:val="left" w:pos="7560"/>
              <w:tab w:val="right" w:pos="9900"/>
            </w:tabs>
            <w:rPr>
              <w:rStyle w:val="Headertiny"/>
            </w:rPr>
          </w:pPr>
          <w:sdt>
            <w:sdtPr>
              <w:rPr>
                <w:rStyle w:val="Headertiny"/>
              </w:rPr>
              <w:alias w:val="Company"/>
              <w:tag w:val=""/>
              <w:id w:val="18324820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13B24" w:rsidRPr="00EF3370">
                <w:rPr>
                  <w:rStyle w:val="Headertiny"/>
                </w:rPr>
                <w:t>Oregon Occupational Safety and Health Division</w:t>
              </w:r>
            </w:sdtContent>
          </w:sdt>
          <w:r w:rsidR="00E13B24" w:rsidRPr="00EF3370">
            <w:rPr>
              <w:rStyle w:val="Headertiny"/>
            </w:rPr>
            <w:t xml:space="preserve"> </w:t>
          </w:r>
          <w:r w:rsidR="00E13B24" w:rsidRPr="00EF3370">
            <w:rPr>
              <w:rStyle w:val="Headertiny"/>
            </w:rPr>
            <w:tab/>
          </w:r>
          <w:sdt>
            <w:sdtPr>
              <w:rPr>
                <w:rStyle w:val="Headertiny"/>
              </w:rPr>
              <w:alias w:val="Category"/>
              <w:tag w:val=""/>
              <w:id w:val="-151390684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13B24" w:rsidRPr="00EF3370">
                <w:rPr>
                  <w:rStyle w:val="Headertiny"/>
                </w:rPr>
                <w:t>Oregon Administrative Rules</w:t>
              </w:r>
            </w:sdtContent>
          </w:sdt>
          <w:r w:rsidR="00E13B24">
            <w:rPr>
              <w:rStyle w:val="Headertiny"/>
            </w:rPr>
            <w:t xml:space="preserve"> </w:t>
          </w:r>
          <w:r w:rsidR="00E13B24" w:rsidRPr="00EF3370">
            <w:rPr>
              <w:rStyle w:val="Headertiny"/>
            </w:rPr>
            <w:tab/>
          </w:r>
          <w:r w:rsidR="00E13B24">
            <w:rPr>
              <w:rStyle w:val="Headertiny"/>
            </w:rPr>
            <w:t xml:space="preserve">AO </w:t>
          </w:r>
          <w:r w:rsidR="00E13B24">
            <w:rPr>
              <w:rStyle w:val="Headertiny"/>
            </w:rPr>
            <w:fldChar w:fldCharType="begin"/>
          </w:r>
          <w:r w:rsidR="00E13B24">
            <w:rPr>
              <w:rStyle w:val="Headertiny"/>
            </w:rPr>
            <w:instrText xml:space="preserve"> REF _Ref514320644  \* MERGEFORMAT </w:instrText>
          </w:r>
          <w:r w:rsidR="00E13B24">
            <w:rPr>
              <w:rStyle w:val="Headertiny"/>
            </w:rPr>
            <w:fldChar w:fldCharType="separate"/>
          </w:r>
          <w:sdt>
            <w:sdtPr>
              <w:rPr>
                <w:rStyle w:val="Headertiny"/>
              </w:rPr>
              <w:alias w:val="AO Number"/>
              <w:tag w:val=""/>
              <w:id w:val="-5214613"/>
              <w:placeholder>
                <w:docPart w:val="37E8A53ED20146E7AB754A17B5985832"/>
              </w:placeholder>
              <w:dataBinding w:prefixMappings="xmlns:ns0='http://purl.org/dc/elements/1.1/' xmlns:ns1='http://schemas.openxmlformats.org/package/2006/metadata/core-properties' " w:xpath="/ns1:coreProperties[1]/ns0:description[1]" w:storeItemID="{6C3C8BC8-F283-45AE-878A-BAB7291924A1}"/>
              <w:text/>
            </w:sdtPr>
            <w:sdtContent>
              <w:r w:rsidRPr="00413CEE">
                <w:rPr>
                  <w:rStyle w:val="Headertiny"/>
                </w:rPr>
                <w:t>7-2008</w:t>
              </w:r>
            </w:sdtContent>
          </w:sdt>
          <w:r w:rsidR="00E13B24">
            <w:rPr>
              <w:rStyle w:val="Headertiny"/>
            </w:rPr>
            <w:fldChar w:fldCharType="end"/>
          </w:r>
          <w:r w:rsidR="00E13B24">
            <w:rPr>
              <w:rStyle w:val="Headertiny"/>
            </w:rPr>
            <w:t xml:space="preserve"> </w:t>
          </w:r>
          <w:r w:rsidR="00E13B24" w:rsidRPr="00EF3370">
            <w:rPr>
              <w:rStyle w:val="Headertiny"/>
            </w:rPr>
            <w:tab/>
          </w:r>
          <w:sdt>
            <w:sdtPr>
              <w:rPr>
                <w:rStyle w:val="Headertiny"/>
              </w:rPr>
              <w:alias w:val="Division"/>
              <w:tag w:val=""/>
              <w:id w:val="620801983"/>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3B24">
                <w:rPr>
                  <w:rStyle w:val="Headertiny"/>
                </w:rPr>
                <w:t>Division 2</w:t>
              </w:r>
            </w:sdtContent>
          </w:sdt>
        </w:p>
      </w:tc>
    </w:tr>
  </w:tbl>
  <w:p w:rsidR="00E13B24" w:rsidRDefault="00E13B2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02"/>
      <w:gridCol w:w="8634"/>
    </w:tblGrid>
    <w:tr w:rsidR="00E13B24" w:rsidTr="008D04C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63278855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13B24" w:rsidRPr="00D36179" w:rsidRDefault="00E13B24" w:rsidP="008D04C5">
              <w:pPr>
                <w:pStyle w:val="Title"/>
                <w:framePr w:vSpace="0" w:wrap="auto" w:xAlign="left" w:yAlign="inline"/>
                <w:suppressOverlap w:val="0"/>
                <w:rPr>
                  <w:rStyle w:val="Headerlarge"/>
                </w:rPr>
              </w:pPr>
              <w:r>
                <w:rPr>
                  <w:rStyle w:val="Headerlarge"/>
                </w:rPr>
                <w:t>P</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E13B24" w:rsidRPr="00B66A96" w:rsidRDefault="00413CEE" w:rsidP="008D04C5">
          <w:pPr>
            <w:pStyle w:val="Header"/>
            <w:jc w:val="right"/>
          </w:pPr>
          <w:sdt>
            <w:sdtPr>
              <w:rPr>
                <w:rStyle w:val="HeaderChar"/>
              </w:rPr>
              <w:alias w:val="Title"/>
              <w:tag w:val=""/>
              <w:id w:val="13215031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3B24">
                <w:rPr>
                  <w:rStyle w:val="HeaderChar"/>
                </w:rPr>
                <w:t>Hand and Portable Powered Tools and Other Hand Held Equipment</w:t>
              </w:r>
            </w:sdtContent>
          </w:sdt>
        </w:p>
      </w:tc>
    </w:tr>
    <w:tr w:rsidR="00E13B24" w:rsidRPr="00BA1B08" w:rsidTr="008D04C5">
      <w:trPr>
        <w:cantSplit/>
      </w:trPr>
      <w:tc>
        <w:tcPr>
          <w:tcW w:w="5000" w:type="pct"/>
          <w:gridSpan w:val="2"/>
          <w:tcBorders>
            <w:top w:val="single" w:sz="12" w:space="0" w:color="808080" w:themeColor="background1" w:themeShade="80"/>
          </w:tcBorders>
          <w:noWrap/>
        </w:tcPr>
        <w:p w:rsidR="00E13B24" w:rsidRPr="00EF3370" w:rsidRDefault="00413CEE" w:rsidP="008D04C5">
          <w:pPr>
            <w:pStyle w:val="Header"/>
            <w:tabs>
              <w:tab w:val="left" w:pos="1440"/>
              <w:tab w:val="left" w:pos="3060"/>
              <w:tab w:val="right" w:pos="9900"/>
            </w:tabs>
            <w:rPr>
              <w:rStyle w:val="Headertiny"/>
            </w:rPr>
          </w:pPr>
          <w:sdt>
            <w:sdtPr>
              <w:rPr>
                <w:rStyle w:val="Headertiny"/>
              </w:rPr>
              <w:alias w:val="Division"/>
              <w:tag w:val=""/>
              <w:id w:val="-1486467919"/>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3B24">
                <w:rPr>
                  <w:rStyle w:val="Headertiny"/>
                </w:rPr>
                <w:t>Division 2</w:t>
              </w:r>
            </w:sdtContent>
          </w:sdt>
          <w:r w:rsidR="00E13B24">
            <w:rPr>
              <w:rStyle w:val="Headertiny"/>
            </w:rPr>
            <w:t xml:space="preserve"> </w:t>
          </w:r>
          <w:r w:rsidR="00E13B24" w:rsidRPr="00EF3370">
            <w:rPr>
              <w:rStyle w:val="Headertiny"/>
            </w:rPr>
            <w:tab/>
          </w:r>
          <w:r w:rsidR="00E13B24">
            <w:rPr>
              <w:rStyle w:val="Headertiny"/>
            </w:rPr>
            <w:t xml:space="preserve">AO </w:t>
          </w:r>
          <w:r w:rsidR="00E13B24">
            <w:rPr>
              <w:rStyle w:val="Headertiny"/>
            </w:rPr>
            <w:fldChar w:fldCharType="begin"/>
          </w:r>
          <w:r w:rsidR="00E13B24">
            <w:rPr>
              <w:rStyle w:val="Headertiny"/>
            </w:rPr>
            <w:instrText xml:space="preserve"> REF _Ref514320644  \* MERGEFORMAT </w:instrText>
          </w:r>
          <w:r w:rsidR="00E13B24">
            <w:rPr>
              <w:rStyle w:val="Headertiny"/>
            </w:rPr>
            <w:fldChar w:fldCharType="separate"/>
          </w:r>
          <w:sdt>
            <w:sdtPr>
              <w:rPr>
                <w:rStyle w:val="Headertiny"/>
              </w:rPr>
              <w:alias w:val="AO Number"/>
              <w:tag w:val=""/>
              <w:id w:val="247470823"/>
              <w:placeholder>
                <w:docPart w:val="1205D5A9CCD946D9943AFA8CB953BC1E"/>
              </w:placeholder>
              <w:dataBinding w:prefixMappings="xmlns:ns0='http://purl.org/dc/elements/1.1/' xmlns:ns1='http://schemas.openxmlformats.org/package/2006/metadata/core-properties' " w:xpath="/ns1:coreProperties[1]/ns0:description[1]" w:storeItemID="{6C3C8BC8-F283-45AE-878A-BAB7291924A1}"/>
              <w:text/>
            </w:sdtPr>
            <w:sdtContent>
              <w:r w:rsidRPr="00413CEE">
                <w:rPr>
                  <w:rStyle w:val="Headertiny"/>
                </w:rPr>
                <w:t>7-2008</w:t>
              </w:r>
            </w:sdtContent>
          </w:sdt>
          <w:r w:rsidR="00E13B24">
            <w:rPr>
              <w:rStyle w:val="Headertiny"/>
            </w:rPr>
            <w:fldChar w:fldCharType="end"/>
          </w:r>
          <w:r w:rsidR="00E13B24">
            <w:rPr>
              <w:rStyle w:val="Headertiny"/>
            </w:rPr>
            <w:t xml:space="preserve"> </w:t>
          </w:r>
          <w:r w:rsidR="00E13B24" w:rsidRPr="00EF3370">
            <w:rPr>
              <w:rStyle w:val="Headertiny"/>
            </w:rPr>
            <w:tab/>
          </w:r>
          <w:sdt>
            <w:sdtPr>
              <w:rPr>
                <w:rStyle w:val="Headertiny"/>
              </w:rPr>
              <w:alias w:val="Category"/>
              <w:tag w:val=""/>
              <w:id w:val="-839319884"/>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13B24" w:rsidRPr="00EF3370">
                <w:rPr>
                  <w:rStyle w:val="Headertiny"/>
                </w:rPr>
                <w:t>Oregon Administrative Rules</w:t>
              </w:r>
            </w:sdtContent>
          </w:sdt>
          <w:r w:rsidR="00E13B24">
            <w:rPr>
              <w:rStyle w:val="Headertiny"/>
            </w:rPr>
            <w:t xml:space="preserve"> </w:t>
          </w:r>
          <w:r w:rsidR="00E13B24" w:rsidRPr="00EF3370">
            <w:rPr>
              <w:rStyle w:val="Headertiny"/>
            </w:rPr>
            <w:tab/>
          </w:r>
          <w:sdt>
            <w:sdtPr>
              <w:rPr>
                <w:rStyle w:val="Headertiny"/>
              </w:rPr>
              <w:alias w:val="Company"/>
              <w:tag w:val=""/>
              <w:id w:val="-121942468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13B24" w:rsidRPr="00EF3370">
                <w:rPr>
                  <w:rStyle w:val="Headertiny"/>
                </w:rPr>
                <w:t>Oregon Occupational Safety and Health Division</w:t>
              </w:r>
            </w:sdtContent>
          </w:sdt>
        </w:p>
      </w:tc>
    </w:tr>
  </w:tbl>
  <w:p w:rsidR="00E13B24" w:rsidRDefault="00E13B2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621"/>
      <w:gridCol w:w="1315"/>
    </w:tblGrid>
    <w:tr w:rsidR="00E13B24" w:rsidTr="00FC4F7E">
      <w:trPr>
        <w:cantSplit/>
      </w:trPr>
      <w:tc>
        <w:tcPr>
          <w:tcW w:w="8945" w:type="dxa"/>
          <w:vAlign w:val="center"/>
        </w:tcPr>
        <w:p w:rsidR="00E13B24" w:rsidRPr="00B66A96" w:rsidRDefault="00413CEE" w:rsidP="00FC4F7E">
          <w:pPr>
            <w:pStyle w:val="Header"/>
          </w:pPr>
          <w:sdt>
            <w:sdtPr>
              <w:rPr>
                <w:rStyle w:val="HeaderChar"/>
              </w:rPr>
              <w:alias w:val="Title"/>
              <w:tag w:val=""/>
              <w:id w:val="168131512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3B24">
                <w:rPr>
                  <w:rStyle w:val="HeaderChar"/>
                </w:rPr>
                <w:t>Hand and Portable Powered Tools and Other Hand Held Equipment</w:t>
              </w:r>
            </w:sdtContent>
          </w:sdt>
        </w:p>
      </w:tc>
      <w:tc>
        <w:tcPr>
          <w:tcW w:w="1351" w:type="dxa"/>
          <w:noWrap/>
          <w:vAlign w:val="center"/>
        </w:tcPr>
        <w:sdt>
          <w:sdtPr>
            <w:rPr>
              <w:rStyle w:val="Headerlarge"/>
            </w:rPr>
            <w:alias w:val="Subdivision"/>
            <w:tag w:val=""/>
            <w:id w:val="-69545900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13B24" w:rsidRPr="00D36179" w:rsidRDefault="00E13B24" w:rsidP="00FC4F7E">
              <w:pPr>
                <w:pStyle w:val="Header"/>
                <w:jc w:val="right"/>
                <w:rPr>
                  <w:rStyle w:val="Headerlarge"/>
                </w:rPr>
              </w:pPr>
              <w:r>
                <w:rPr>
                  <w:rStyle w:val="Headerlarge"/>
                </w:rPr>
                <w:t>P</w:t>
              </w:r>
            </w:p>
          </w:sdtContent>
        </w:sdt>
      </w:tc>
    </w:tr>
    <w:tr w:rsidR="00E13B24" w:rsidRPr="00121E2A" w:rsidTr="00FC4F7E">
      <w:trPr>
        <w:cantSplit/>
      </w:trPr>
      <w:tc>
        <w:tcPr>
          <w:tcW w:w="10296" w:type="dxa"/>
          <w:gridSpan w:val="2"/>
          <w:noWrap/>
        </w:tcPr>
        <w:p w:rsidR="00E13B24" w:rsidRPr="00EF3370" w:rsidRDefault="00413CEE" w:rsidP="00FC4F7E">
          <w:pPr>
            <w:pStyle w:val="Header"/>
            <w:tabs>
              <w:tab w:val="left" w:pos="4500"/>
              <w:tab w:val="left" w:pos="7560"/>
              <w:tab w:val="right" w:pos="9900"/>
            </w:tabs>
            <w:rPr>
              <w:rStyle w:val="Headertiny"/>
            </w:rPr>
          </w:pPr>
          <w:sdt>
            <w:sdtPr>
              <w:rPr>
                <w:rStyle w:val="Headertiny"/>
              </w:rPr>
              <w:alias w:val="Company"/>
              <w:tag w:val=""/>
              <w:id w:val="41914688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13B24" w:rsidRPr="00EF3370">
                <w:rPr>
                  <w:rStyle w:val="Headertiny"/>
                </w:rPr>
                <w:t>Oregon Occupational Safety and Health Division</w:t>
              </w:r>
            </w:sdtContent>
          </w:sdt>
          <w:r w:rsidR="00E13B24" w:rsidRPr="00EF3370">
            <w:rPr>
              <w:rStyle w:val="Headertiny"/>
            </w:rPr>
            <w:t xml:space="preserve"> </w:t>
          </w:r>
          <w:r w:rsidR="00E13B24" w:rsidRPr="00EF3370">
            <w:rPr>
              <w:rStyle w:val="Headertiny"/>
            </w:rPr>
            <w:tab/>
          </w:r>
          <w:sdt>
            <w:sdtPr>
              <w:rPr>
                <w:rStyle w:val="Headertiny"/>
              </w:rPr>
              <w:alias w:val="Category"/>
              <w:tag w:val=""/>
              <w:id w:val="654493573"/>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13B24" w:rsidRPr="00EF3370">
                <w:rPr>
                  <w:rStyle w:val="Headertiny"/>
                </w:rPr>
                <w:t>Oregon Administrative Rules</w:t>
              </w:r>
            </w:sdtContent>
          </w:sdt>
          <w:r w:rsidR="00E13B24">
            <w:rPr>
              <w:rStyle w:val="Headertiny"/>
            </w:rPr>
            <w:t xml:space="preserve"> </w:t>
          </w:r>
          <w:r w:rsidR="00E13B24" w:rsidRPr="00EF3370">
            <w:rPr>
              <w:rStyle w:val="Headertiny"/>
            </w:rPr>
            <w:tab/>
          </w:r>
          <w:r w:rsidR="00E13B24">
            <w:rPr>
              <w:rStyle w:val="Headertiny"/>
            </w:rPr>
            <w:t xml:space="preserve">AO </w:t>
          </w:r>
          <w:r w:rsidR="00E13B24">
            <w:rPr>
              <w:rStyle w:val="Headertiny"/>
            </w:rPr>
            <w:fldChar w:fldCharType="begin"/>
          </w:r>
          <w:r w:rsidR="00E13B24">
            <w:rPr>
              <w:rStyle w:val="Headertiny"/>
            </w:rPr>
            <w:instrText xml:space="preserve"> REF _Ref514320644  \* MERGEFORMAT </w:instrText>
          </w:r>
          <w:r w:rsidR="00E13B24">
            <w:rPr>
              <w:rStyle w:val="Headertiny"/>
            </w:rPr>
            <w:fldChar w:fldCharType="separate"/>
          </w:r>
          <w:sdt>
            <w:sdtPr>
              <w:rPr>
                <w:rStyle w:val="Headertiny"/>
              </w:rPr>
              <w:alias w:val="AO Number"/>
              <w:tag w:val=""/>
              <w:id w:val="1804269942"/>
              <w:placeholder>
                <w:docPart w:val="1A4AFBC405544E75A9D2C73B1EF7E664"/>
              </w:placeholder>
              <w:dataBinding w:prefixMappings="xmlns:ns0='http://purl.org/dc/elements/1.1/' xmlns:ns1='http://schemas.openxmlformats.org/package/2006/metadata/core-properties' " w:xpath="/ns1:coreProperties[1]/ns0:description[1]" w:storeItemID="{6C3C8BC8-F283-45AE-878A-BAB7291924A1}"/>
              <w:text/>
            </w:sdtPr>
            <w:sdtContent>
              <w:r w:rsidRPr="00413CEE">
                <w:rPr>
                  <w:rStyle w:val="Headertiny"/>
                </w:rPr>
                <w:t>7-2008</w:t>
              </w:r>
            </w:sdtContent>
          </w:sdt>
          <w:r w:rsidR="00E13B24">
            <w:rPr>
              <w:rStyle w:val="Headertiny"/>
            </w:rPr>
            <w:fldChar w:fldCharType="end"/>
          </w:r>
          <w:r w:rsidR="00E13B24">
            <w:rPr>
              <w:rStyle w:val="Headertiny"/>
            </w:rPr>
            <w:t xml:space="preserve"> </w:t>
          </w:r>
          <w:r w:rsidR="00E13B24" w:rsidRPr="00EF3370">
            <w:rPr>
              <w:rStyle w:val="Headertiny"/>
            </w:rPr>
            <w:tab/>
          </w:r>
          <w:sdt>
            <w:sdtPr>
              <w:rPr>
                <w:rStyle w:val="Headertiny"/>
              </w:rPr>
              <w:alias w:val="Division"/>
              <w:tag w:val=""/>
              <w:id w:val="372587204"/>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3B24">
                <w:rPr>
                  <w:rStyle w:val="Headertiny"/>
                </w:rPr>
                <w:t>Division 2</w:t>
              </w:r>
            </w:sdtContent>
          </w:sdt>
        </w:p>
      </w:tc>
    </w:tr>
  </w:tbl>
  <w:p w:rsidR="00E13B24" w:rsidRDefault="00E13B2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02"/>
      <w:gridCol w:w="8634"/>
    </w:tblGrid>
    <w:tr w:rsidR="00E13B24" w:rsidTr="008D04C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114126619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13B24" w:rsidRPr="00D36179" w:rsidRDefault="00E13B24" w:rsidP="008D04C5">
              <w:pPr>
                <w:pStyle w:val="Title"/>
                <w:framePr w:vSpace="0" w:wrap="auto" w:xAlign="left" w:yAlign="inline"/>
                <w:suppressOverlap w:val="0"/>
                <w:rPr>
                  <w:rStyle w:val="Headerlarge"/>
                </w:rPr>
              </w:pPr>
              <w:r>
                <w:rPr>
                  <w:rStyle w:val="Headerlarge"/>
                </w:rPr>
                <w:t>P</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E13B24" w:rsidRPr="00B66A96" w:rsidRDefault="00413CEE" w:rsidP="008D04C5">
          <w:pPr>
            <w:pStyle w:val="Header"/>
            <w:jc w:val="right"/>
          </w:pPr>
          <w:sdt>
            <w:sdtPr>
              <w:rPr>
                <w:rStyle w:val="HeaderChar"/>
              </w:rPr>
              <w:alias w:val="Title"/>
              <w:tag w:val=""/>
              <w:id w:val="128607488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3B24">
                <w:rPr>
                  <w:rStyle w:val="HeaderChar"/>
                </w:rPr>
                <w:t>Hand and Portable Powered Tools and Other Hand Held Equipment</w:t>
              </w:r>
            </w:sdtContent>
          </w:sdt>
        </w:p>
      </w:tc>
    </w:tr>
    <w:tr w:rsidR="00E13B24" w:rsidRPr="00BA1B08" w:rsidTr="008D04C5">
      <w:trPr>
        <w:cantSplit/>
      </w:trPr>
      <w:tc>
        <w:tcPr>
          <w:tcW w:w="5000" w:type="pct"/>
          <w:gridSpan w:val="2"/>
          <w:tcBorders>
            <w:top w:val="single" w:sz="12" w:space="0" w:color="808080" w:themeColor="background1" w:themeShade="80"/>
          </w:tcBorders>
          <w:noWrap/>
        </w:tcPr>
        <w:p w:rsidR="00E13B24" w:rsidRPr="00EF3370" w:rsidRDefault="00413CEE" w:rsidP="008D04C5">
          <w:pPr>
            <w:pStyle w:val="Header"/>
            <w:tabs>
              <w:tab w:val="left" w:pos="1440"/>
              <w:tab w:val="left" w:pos="3060"/>
              <w:tab w:val="right" w:pos="9900"/>
            </w:tabs>
            <w:rPr>
              <w:rStyle w:val="Headertiny"/>
            </w:rPr>
          </w:pPr>
          <w:sdt>
            <w:sdtPr>
              <w:rPr>
                <w:rStyle w:val="Headertiny"/>
              </w:rPr>
              <w:alias w:val="Division"/>
              <w:tag w:val=""/>
              <w:id w:val="-755907820"/>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3B24">
                <w:rPr>
                  <w:rStyle w:val="Headertiny"/>
                </w:rPr>
                <w:t>Division 2</w:t>
              </w:r>
            </w:sdtContent>
          </w:sdt>
          <w:r w:rsidR="00E13B24">
            <w:rPr>
              <w:rStyle w:val="Headertiny"/>
            </w:rPr>
            <w:t xml:space="preserve"> </w:t>
          </w:r>
          <w:r w:rsidR="00E13B24" w:rsidRPr="00EF3370">
            <w:rPr>
              <w:rStyle w:val="Headertiny"/>
            </w:rPr>
            <w:tab/>
          </w:r>
          <w:r w:rsidR="00E13B24">
            <w:rPr>
              <w:rStyle w:val="Headertiny"/>
            </w:rPr>
            <w:t xml:space="preserve">AO </w:t>
          </w:r>
          <w:r w:rsidR="00E13B24">
            <w:rPr>
              <w:rStyle w:val="Headertiny"/>
            </w:rPr>
            <w:fldChar w:fldCharType="begin"/>
          </w:r>
          <w:r w:rsidR="00E13B24">
            <w:rPr>
              <w:rStyle w:val="Headertiny"/>
            </w:rPr>
            <w:instrText xml:space="preserve"> REF _Ref514320644  \* MERGEFORMAT </w:instrText>
          </w:r>
          <w:r w:rsidR="00E13B24">
            <w:rPr>
              <w:rStyle w:val="Headertiny"/>
            </w:rPr>
            <w:fldChar w:fldCharType="separate"/>
          </w:r>
          <w:sdt>
            <w:sdtPr>
              <w:rPr>
                <w:rStyle w:val="Headertiny"/>
              </w:rPr>
              <w:alias w:val="AO Number"/>
              <w:tag w:val=""/>
              <w:id w:val="-1714107252"/>
              <w:placeholder>
                <w:docPart w:val="67CBE0EB5BDE44518DDEA258A8206455"/>
              </w:placeholder>
              <w:dataBinding w:prefixMappings="xmlns:ns0='http://purl.org/dc/elements/1.1/' xmlns:ns1='http://schemas.openxmlformats.org/package/2006/metadata/core-properties' " w:xpath="/ns1:coreProperties[1]/ns0:description[1]" w:storeItemID="{6C3C8BC8-F283-45AE-878A-BAB7291924A1}"/>
              <w:text/>
            </w:sdtPr>
            <w:sdtContent>
              <w:r w:rsidRPr="00413CEE">
                <w:rPr>
                  <w:rStyle w:val="Headertiny"/>
                </w:rPr>
                <w:t>7-2008</w:t>
              </w:r>
            </w:sdtContent>
          </w:sdt>
          <w:r w:rsidR="00E13B24">
            <w:rPr>
              <w:rStyle w:val="Headertiny"/>
            </w:rPr>
            <w:fldChar w:fldCharType="end"/>
          </w:r>
          <w:r w:rsidR="00E13B24">
            <w:rPr>
              <w:rStyle w:val="Headertiny"/>
            </w:rPr>
            <w:t xml:space="preserve"> </w:t>
          </w:r>
          <w:r w:rsidR="00E13B24" w:rsidRPr="00EF3370">
            <w:rPr>
              <w:rStyle w:val="Headertiny"/>
            </w:rPr>
            <w:tab/>
          </w:r>
          <w:sdt>
            <w:sdtPr>
              <w:rPr>
                <w:rStyle w:val="Headertiny"/>
              </w:rPr>
              <w:alias w:val="Category"/>
              <w:tag w:val=""/>
              <w:id w:val="-225378618"/>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13B24" w:rsidRPr="00EF3370">
                <w:rPr>
                  <w:rStyle w:val="Headertiny"/>
                </w:rPr>
                <w:t>Oregon Administrative Rules</w:t>
              </w:r>
            </w:sdtContent>
          </w:sdt>
          <w:r w:rsidR="00E13B24">
            <w:rPr>
              <w:rStyle w:val="Headertiny"/>
            </w:rPr>
            <w:t xml:space="preserve"> </w:t>
          </w:r>
          <w:r w:rsidR="00E13B24" w:rsidRPr="00EF3370">
            <w:rPr>
              <w:rStyle w:val="Headertiny"/>
            </w:rPr>
            <w:tab/>
          </w:r>
          <w:sdt>
            <w:sdtPr>
              <w:rPr>
                <w:rStyle w:val="Headertiny"/>
              </w:rPr>
              <w:alias w:val="Company"/>
              <w:tag w:val=""/>
              <w:id w:val="1413277073"/>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13B24" w:rsidRPr="00EF3370">
                <w:rPr>
                  <w:rStyle w:val="Headertiny"/>
                </w:rPr>
                <w:t>Oregon Occupational Safety and Health Division</w:t>
              </w:r>
            </w:sdtContent>
          </w:sdt>
        </w:p>
      </w:tc>
    </w:tr>
  </w:tbl>
  <w:p w:rsidR="00E13B24" w:rsidRDefault="00E13B2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621"/>
      <w:gridCol w:w="1315"/>
    </w:tblGrid>
    <w:tr w:rsidR="00E13B24" w:rsidTr="00FC4F7E">
      <w:trPr>
        <w:cantSplit/>
      </w:trPr>
      <w:tc>
        <w:tcPr>
          <w:tcW w:w="8945" w:type="dxa"/>
          <w:vAlign w:val="center"/>
        </w:tcPr>
        <w:p w:rsidR="00E13B24" w:rsidRPr="00B66A96" w:rsidRDefault="00413CEE" w:rsidP="00FC4F7E">
          <w:pPr>
            <w:pStyle w:val="Header"/>
          </w:pPr>
          <w:sdt>
            <w:sdtPr>
              <w:rPr>
                <w:rStyle w:val="HeaderChar"/>
              </w:rPr>
              <w:alias w:val="Title"/>
              <w:tag w:val=""/>
              <w:id w:val="173064504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3B24">
                <w:rPr>
                  <w:rStyle w:val="HeaderChar"/>
                </w:rPr>
                <w:t>Hand and Portable Powered Tools and Other Hand Held Equipment</w:t>
              </w:r>
            </w:sdtContent>
          </w:sdt>
        </w:p>
      </w:tc>
      <w:tc>
        <w:tcPr>
          <w:tcW w:w="1351" w:type="dxa"/>
          <w:noWrap/>
          <w:vAlign w:val="center"/>
        </w:tcPr>
        <w:sdt>
          <w:sdtPr>
            <w:rPr>
              <w:rStyle w:val="Headerlarge"/>
            </w:rPr>
            <w:alias w:val="Subdivision"/>
            <w:tag w:val=""/>
            <w:id w:val="1743826694"/>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13B24" w:rsidRPr="00D36179" w:rsidRDefault="00E13B24" w:rsidP="00FC4F7E">
              <w:pPr>
                <w:pStyle w:val="Header"/>
                <w:jc w:val="right"/>
                <w:rPr>
                  <w:rStyle w:val="Headerlarge"/>
                </w:rPr>
              </w:pPr>
              <w:r>
                <w:rPr>
                  <w:rStyle w:val="Headerlarge"/>
                </w:rPr>
                <w:t>P</w:t>
              </w:r>
            </w:p>
          </w:sdtContent>
        </w:sdt>
      </w:tc>
    </w:tr>
    <w:tr w:rsidR="00E13B24" w:rsidRPr="00121E2A" w:rsidTr="00FC4F7E">
      <w:trPr>
        <w:cantSplit/>
      </w:trPr>
      <w:tc>
        <w:tcPr>
          <w:tcW w:w="10296" w:type="dxa"/>
          <w:gridSpan w:val="2"/>
          <w:noWrap/>
        </w:tcPr>
        <w:p w:rsidR="00E13B24" w:rsidRPr="00EF3370" w:rsidRDefault="00413CEE" w:rsidP="00FC4F7E">
          <w:pPr>
            <w:pStyle w:val="Header"/>
            <w:tabs>
              <w:tab w:val="left" w:pos="4500"/>
              <w:tab w:val="left" w:pos="7560"/>
              <w:tab w:val="right" w:pos="9900"/>
            </w:tabs>
            <w:rPr>
              <w:rStyle w:val="Headertiny"/>
            </w:rPr>
          </w:pPr>
          <w:sdt>
            <w:sdtPr>
              <w:rPr>
                <w:rStyle w:val="Headertiny"/>
              </w:rPr>
              <w:alias w:val="Company"/>
              <w:tag w:val=""/>
              <w:id w:val="-306313633"/>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13B24" w:rsidRPr="00EF3370">
                <w:rPr>
                  <w:rStyle w:val="Headertiny"/>
                </w:rPr>
                <w:t>Oregon Occupational Safety and Health Division</w:t>
              </w:r>
            </w:sdtContent>
          </w:sdt>
          <w:r w:rsidR="00E13B24" w:rsidRPr="00EF3370">
            <w:rPr>
              <w:rStyle w:val="Headertiny"/>
            </w:rPr>
            <w:t xml:space="preserve"> </w:t>
          </w:r>
          <w:r w:rsidR="00E13B24" w:rsidRPr="00EF3370">
            <w:rPr>
              <w:rStyle w:val="Headertiny"/>
            </w:rPr>
            <w:tab/>
          </w:r>
          <w:sdt>
            <w:sdtPr>
              <w:rPr>
                <w:rStyle w:val="Headertiny"/>
              </w:rPr>
              <w:alias w:val="Category"/>
              <w:tag w:val=""/>
              <w:id w:val="-127208083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13B24" w:rsidRPr="00EF3370">
                <w:rPr>
                  <w:rStyle w:val="Headertiny"/>
                </w:rPr>
                <w:t>Oregon Administrative Rules</w:t>
              </w:r>
            </w:sdtContent>
          </w:sdt>
          <w:r w:rsidR="00E13B24">
            <w:rPr>
              <w:rStyle w:val="Headertiny"/>
            </w:rPr>
            <w:t xml:space="preserve"> </w:t>
          </w:r>
          <w:r w:rsidR="00E13B24" w:rsidRPr="00EF3370">
            <w:rPr>
              <w:rStyle w:val="Headertiny"/>
            </w:rPr>
            <w:tab/>
          </w:r>
          <w:r w:rsidR="00E13B24">
            <w:rPr>
              <w:rStyle w:val="Headertiny"/>
            </w:rPr>
            <w:t xml:space="preserve">AO </w:t>
          </w:r>
          <w:r w:rsidR="00E13B24">
            <w:rPr>
              <w:rStyle w:val="Headertiny"/>
            </w:rPr>
            <w:fldChar w:fldCharType="begin"/>
          </w:r>
          <w:r w:rsidR="00E13B24">
            <w:rPr>
              <w:rStyle w:val="Headertiny"/>
            </w:rPr>
            <w:instrText xml:space="preserve"> REF _Ref514320644  \* MERGEFORMAT </w:instrText>
          </w:r>
          <w:r w:rsidR="00E13B24">
            <w:rPr>
              <w:rStyle w:val="Headertiny"/>
            </w:rPr>
            <w:fldChar w:fldCharType="separate"/>
          </w:r>
          <w:sdt>
            <w:sdtPr>
              <w:rPr>
                <w:rStyle w:val="Headertiny"/>
              </w:rPr>
              <w:alias w:val="AO Number"/>
              <w:tag w:val=""/>
              <w:id w:val="-831991674"/>
              <w:placeholder>
                <w:docPart w:val="BD812A69A01940EB95B487E804D35E18"/>
              </w:placeholder>
              <w:dataBinding w:prefixMappings="xmlns:ns0='http://purl.org/dc/elements/1.1/' xmlns:ns1='http://schemas.openxmlformats.org/package/2006/metadata/core-properties' " w:xpath="/ns1:coreProperties[1]/ns0:description[1]" w:storeItemID="{6C3C8BC8-F283-45AE-878A-BAB7291924A1}"/>
              <w:text/>
            </w:sdtPr>
            <w:sdtContent>
              <w:r w:rsidRPr="00413CEE">
                <w:rPr>
                  <w:rStyle w:val="Headertiny"/>
                </w:rPr>
                <w:t>7-2008</w:t>
              </w:r>
            </w:sdtContent>
          </w:sdt>
          <w:r w:rsidR="00E13B24">
            <w:rPr>
              <w:rStyle w:val="Headertiny"/>
            </w:rPr>
            <w:fldChar w:fldCharType="end"/>
          </w:r>
          <w:r w:rsidR="00E13B24">
            <w:rPr>
              <w:rStyle w:val="Headertiny"/>
            </w:rPr>
            <w:t xml:space="preserve"> </w:t>
          </w:r>
          <w:r w:rsidR="00E13B24" w:rsidRPr="00EF3370">
            <w:rPr>
              <w:rStyle w:val="Headertiny"/>
            </w:rPr>
            <w:tab/>
          </w:r>
          <w:sdt>
            <w:sdtPr>
              <w:rPr>
                <w:rStyle w:val="Headertiny"/>
              </w:rPr>
              <w:alias w:val="Division"/>
              <w:tag w:val=""/>
              <w:id w:val="-1004513500"/>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3B24">
                <w:rPr>
                  <w:rStyle w:val="Headertiny"/>
                </w:rPr>
                <w:t>Division 2</w:t>
              </w:r>
            </w:sdtContent>
          </w:sdt>
        </w:p>
      </w:tc>
    </w:tr>
  </w:tbl>
  <w:p w:rsidR="00E13B24" w:rsidRDefault="00E13B2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02"/>
      <w:gridCol w:w="8634"/>
    </w:tblGrid>
    <w:tr w:rsidR="00E13B24" w:rsidTr="008D04C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3820568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13B24" w:rsidRPr="00D36179" w:rsidRDefault="00E13B24" w:rsidP="008D04C5">
              <w:pPr>
                <w:pStyle w:val="Title"/>
                <w:framePr w:vSpace="0" w:wrap="auto" w:xAlign="left" w:yAlign="inline"/>
                <w:suppressOverlap w:val="0"/>
                <w:rPr>
                  <w:rStyle w:val="Headerlarge"/>
                </w:rPr>
              </w:pPr>
              <w:r>
                <w:rPr>
                  <w:rStyle w:val="Headerlarge"/>
                </w:rPr>
                <w:t>P</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E13B24" w:rsidRPr="00B66A96" w:rsidRDefault="00413CEE" w:rsidP="008D04C5">
          <w:pPr>
            <w:pStyle w:val="Header"/>
            <w:jc w:val="right"/>
          </w:pPr>
          <w:sdt>
            <w:sdtPr>
              <w:rPr>
                <w:rStyle w:val="HeaderChar"/>
              </w:rPr>
              <w:alias w:val="Title"/>
              <w:tag w:val=""/>
              <w:id w:val="1553114458"/>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3B24">
                <w:rPr>
                  <w:rStyle w:val="HeaderChar"/>
                </w:rPr>
                <w:t>Hand and Portable Powered Tools and Other Hand Held Equipment</w:t>
              </w:r>
            </w:sdtContent>
          </w:sdt>
        </w:p>
      </w:tc>
    </w:tr>
    <w:tr w:rsidR="00E13B24" w:rsidRPr="00BA1B08" w:rsidTr="008D04C5">
      <w:trPr>
        <w:cantSplit/>
      </w:trPr>
      <w:tc>
        <w:tcPr>
          <w:tcW w:w="5000" w:type="pct"/>
          <w:gridSpan w:val="2"/>
          <w:tcBorders>
            <w:top w:val="single" w:sz="12" w:space="0" w:color="808080" w:themeColor="background1" w:themeShade="80"/>
          </w:tcBorders>
          <w:noWrap/>
        </w:tcPr>
        <w:p w:rsidR="00E13B24" w:rsidRPr="00EF3370" w:rsidRDefault="00413CEE" w:rsidP="008D04C5">
          <w:pPr>
            <w:pStyle w:val="Header"/>
            <w:tabs>
              <w:tab w:val="left" w:pos="1440"/>
              <w:tab w:val="left" w:pos="3060"/>
              <w:tab w:val="right" w:pos="9900"/>
            </w:tabs>
            <w:rPr>
              <w:rStyle w:val="Headertiny"/>
            </w:rPr>
          </w:pPr>
          <w:sdt>
            <w:sdtPr>
              <w:rPr>
                <w:rStyle w:val="Headertiny"/>
              </w:rPr>
              <w:alias w:val="Division"/>
              <w:tag w:val=""/>
              <w:id w:val="-746421998"/>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3B24">
                <w:rPr>
                  <w:rStyle w:val="Headertiny"/>
                </w:rPr>
                <w:t>Division 2</w:t>
              </w:r>
            </w:sdtContent>
          </w:sdt>
          <w:r w:rsidR="00E13B24">
            <w:rPr>
              <w:rStyle w:val="Headertiny"/>
            </w:rPr>
            <w:t xml:space="preserve"> </w:t>
          </w:r>
          <w:r w:rsidR="00E13B24" w:rsidRPr="00EF3370">
            <w:rPr>
              <w:rStyle w:val="Headertiny"/>
            </w:rPr>
            <w:tab/>
          </w:r>
          <w:r w:rsidR="00E13B24">
            <w:rPr>
              <w:rStyle w:val="Headertiny"/>
            </w:rPr>
            <w:t xml:space="preserve">AO </w:t>
          </w:r>
          <w:r w:rsidR="00E13B24">
            <w:rPr>
              <w:rStyle w:val="Headertiny"/>
            </w:rPr>
            <w:fldChar w:fldCharType="begin"/>
          </w:r>
          <w:r w:rsidR="00E13B24">
            <w:rPr>
              <w:rStyle w:val="Headertiny"/>
            </w:rPr>
            <w:instrText xml:space="preserve"> REF _Ref514320644  \* MERGEFORMAT </w:instrText>
          </w:r>
          <w:r w:rsidR="00E13B24">
            <w:rPr>
              <w:rStyle w:val="Headertiny"/>
            </w:rPr>
            <w:fldChar w:fldCharType="separate"/>
          </w:r>
          <w:sdt>
            <w:sdtPr>
              <w:rPr>
                <w:rStyle w:val="Headertiny"/>
              </w:rPr>
              <w:alias w:val="AO Number"/>
              <w:tag w:val=""/>
              <w:id w:val="1196045624"/>
              <w:placeholder>
                <w:docPart w:val="5761900FFA93482D8641A098A660B650"/>
              </w:placeholder>
              <w:dataBinding w:prefixMappings="xmlns:ns0='http://purl.org/dc/elements/1.1/' xmlns:ns1='http://schemas.openxmlformats.org/package/2006/metadata/core-properties' " w:xpath="/ns1:coreProperties[1]/ns0:description[1]" w:storeItemID="{6C3C8BC8-F283-45AE-878A-BAB7291924A1}"/>
              <w:text/>
            </w:sdtPr>
            <w:sdtContent>
              <w:r w:rsidRPr="00413CEE">
                <w:rPr>
                  <w:rStyle w:val="Headertiny"/>
                </w:rPr>
                <w:t>7-2008</w:t>
              </w:r>
            </w:sdtContent>
          </w:sdt>
          <w:r w:rsidR="00E13B24">
            <w:rPr>
              <w:rStyle w:val="Headertiny"/>
            </w:rPr>
            <w:fldChar w:fldCharType="end"/>
          </w:r>
          <w:r w:rsidR="00E13B24">
            <w:rPr>
              <w:rStyle w:val="Headertiny"/>
            </w:rPr>
            <w:t xml:space="preserve"> </w:t>
          </w:r>
          <w:r w:rsidR="00E13B24" w:rsidRPr="00EF3370">
            <w:rPr>
              <w:rStyle w:val="Headertiny"/>
            </w:rPr>
            <w:tab/>
          </w:r>
          <w:sdt>
            <w:sdtPr>
              <w:rPr>
                <w:rStyle w:val="Headertiny"/>
              </w:rPr>
              <w:alias w:val="Category"/>
              <w:tag w:val=""/>
              <w:id w:val="-1912616204"/>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13B24" w:rsidRPr="00EF3370">
                <w:rPr>
                  <w:rStyle w:val="Headertiny"/>
                </w:rPr>
                <w:t>Oregon Administrative Rules</w:t>
              </w:r>
            </w:sdtContent>
          </w:sdt>
          <w:r w:rsidR="00E13B24">
            <w:rPr>
              <w:rStyle w:val="Headertiny"/>
            </w:rPr>
            <w:t xml:space="preserve"> </w:t>
          </w:r>
          <w:r w:rsidR="00E13B24" w:rsidRPr="00EF3370">
            <w:rPr>
              <w:rStyle w:val="Headertiny"/>
            </w:rPr>
            <w:tab/>
          </w:r>
          <w:sdt>
            <w:sdtPr>
              <w:rPr>
                <w:rStyle w:val="Headertiny"/>
              </w:rPr>
              <w:alias w:val="Company"/>
              <w:tag w:val=""/>
              <w:id w:val="1259946618"/>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13B24" w:rsidRPr="00EF3370">
                <w:rPr>
                  <w:rStyle w:val="Headertiny"/>
                </w:rPr>
                <w:t>Oregon Occupational Safety and Health Division</w:t>
              </w:r>
            </w:sdtContent>
          </w:sdt>
        </w:p>
      </w:tc>
    </w:tr>
  </w:tbl>
  <w:p w:rsidR="00E13B24" w:rsidRDefault="00E13B2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621"/>
      <w:gridCol w:w="1315"/>
    </w:tblGrid>
    <w:tr w:rsidR="00E13B24" w:rsidTr="00FC4F7E">
      <w:trPr>
        <w:cantSplit/>
      </w:trPr>
      <w:tc>
        <w:tcPr>
          <w:tcW w:w="8945" w:type="dxa"/>
          <w:vAlign w:val="center"/>
        </w:tcPr>
        <w:p w:rsidR="00E13B24" w:rsidRPr="00B66A96" w:rsidRDefault="00413CEE" w:rsidP="00FC4F7E">
          <w:pPr>
            <w:pStyle w:val="Header"/>
          </w:pPr>
          <w:sdt>
            <w:sdtPr>
              <w:rPr>
                <w:rStyle w:val="HeaderChar"/>
              </w:rPr>
              <w:alias w:val="Title"/>
              <w:tag w:val=""/>
              <w:id w:val="-166076855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3B24">
                <w:rPr>
                  <w:rStyle w:val="HeaderChar"/>
                </w:rPr>
                <w:t>Hand and Portable Powered Tools and Other Hand Held Equipment</w:t>
              </w:r>
            </w:sdtContent>
          </w:sdt>
        </w:p>
      </w:tc>
      <w:tc>
        <w:tcPr>
          <w:tcW w:w="1351" w:type="dxa"/>
          <w:noWrap/>
          <w:vAlign w:val="center"/>
        </w:tcPr>
        <w:sdt>
          <w:sdtPr>
            <w:rPr>
              <w:rStyle w:val="Headerlarge"/>
            </w:rPr>
            <w:alias w:val="Subdivision"/>
            <w:tag w:val=""/>
            <w:id w:val="-910458390"/>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13B24" w:rsidRPr="00D36179" w:rsidRDefault="00E13B24" w:rsidP="00FC4F7E">
              <w:pPr>
                <w:pStyle w:val="Header"/>
                <w:jc w:val="right"/>
                <w:rPr>
                  <w:rStyle w:val="Headerlarge"/>
                </w:rPr>
              </w:pPr>
              <w:r>
                <w:rPr>
                  <w:rStyle w:val="Headerlarge"/>
                </w:rPr>
                <w:t>P</w:t>
              </w:r>
            </w:p>
          </w:sdtContent>
        </w:sdt>
      </w:tc>
    </w:tr>
    <w:tr w:rsidR="00E13B24" w:rsidRPr="00121E2A" w:rsidTr="00FC4F7E">
      <w:trPr>
        <w:cantSplit/>
      </w:trPr>
      <w:tc>
        <w:tcPr>
          <w:tcW w:w="10296" w:type="dxa"/>
          <w:gridSpan w:val="2"/>
          <w:noWrap/>
        </w:tcPr>
        <w:p w:rsidR="00E13B24" w:rsidRPr="00EF3370" w:rsidRDefault="00413CEE" w:rsidP="00FC4F7E">
          <w:pPr>
            <w:pStyle w:val="Header"/>
            <w:tabs>
              <w:tab w:val="left" w:pos="4500"/>
              <w:tab w:val="left" w:pos="7560"/>
              <w:tab w:val="right" w:pos="9900"/>
            </w:tabs>
            <w:rPr>
              <w:rStyle w:val="Headertiny"/>
            </w:rPr>
          </w:pPr>
          <w:sdt>
            <w:sdtPr>
              <w:rPr>
                <w:rStyle w:val="Headertiny"/>
              </w:rPr>
              <w:alias w:val="Company"/>
              <w:tag w:val=""/>
              <w:id w:val="118231399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13B24" w:rsidRPr="00EF3370">
                <w:rPr>
                  <w:rStyle w:val="Headertiny"/>
                </w:rPr>
                <w:t>Oregon Occupational Safety and Health Division</w:t>
              </w:r>
            </w:sdtContent>
          </w:sdt>
          <w:r w:rsidR="00E13B24" w:rsidRPr="00EF3370">
            <w:rPr>
              <w:rStyle w:val="Headertiny"/>
            </w:rPr>
            <w:t xml:space="preserve"> </w:t>
          </w:r>
          <w:r w:rsidR="00E13B24" w:rsidRPr="00EF3370">
            <w:rPr>
              <w:rStyle w:val="Headertiny"/>
            </w:rPr>
            <w:tab/>
          </w:r>
          <w:sdt>
            <w:sdtPr>
              <w:rPr>
                <w:rStyle w:val="Headertiny"/>
              </w:rPr>
              <w:alias w:val="Category"/>
              <w:tag w:val=""/>
              <w:id w:val="-1803675859"/>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13B24" w:rsidRPr="00EF3370">
                <w:rPr>
                  <w:rStyle w:val="Headertiny"/>
                </w:rPr>
                <w:t>Oregon Administrative Rules</w:t>
              </w:r>
            </w:sdtContent>
          </w:sdt>
          <w:r w:rsidR="00E13B24">
            <w:rPr>
              <w:rStyle w:val="Headertiny"/>
            </w:rPr>
            <w:t xml:space="preserve"> </w:t>
          </w:r>
          <w:r w:rsidR="00E13B24" w:rsidRPr="00EF3370">
            <w:rPr>
              <w:rStyle w:val="Headertiny"/>
            </w:rPr>
            <w:tab/>
          </w:r>
          <w:r w:rsidR="00E13B24">
            <w:rPr>
              <w:rStyle w:val="Headertiny"/>
            </w:rPr>
            <w:t xml:space="preserve">AO </w:t>
          </w:r>
          <w:r w:rsidR="00E13B24">
            <w:rPr>
              <w:rStyle w:val="Headertiny"/>
            </w:rPr>
            <w:fldChar w:fldCharType="begin"/>
          </w:r>
          <w:r w:rsidR="00E13B24">
            <w:rPr>
              <w:rStyle w:val="Headertiny"/>
            </w:rPr>
            <w:instrText xml:space="preserve"> REF _Ref514320644  \* MERGEFORMAT </w:instrText>
          </w:r>
          <w:r w:rsidR="00E13B24">
            <w:rPr>
              <w:rStyle w:val="Headertiny"/>
            </w:rPr>
            <w:fldChar w:fldCharType="separate"/>
          </w:r>
          <w:sdt>
            <w:sdtPr>
              <w:rPr>
                <w:rStyle w:val="Headertiny"/>
              </w:rPr>
              <w:alias w:val="AO Number"/>
              <w:tag w:val=""/>
              <w:id w:val="6260934"/>
              <w:placeholder>
                <w:docPart w:val="21364486474B4050BF40FF9E11876F9F"/>
              </w:placeholder>
              <w:dataBinding w:prefixMappings="xmlns:ns0='http://purl.org/dc/elements/1.1/' xmlns:ns1='http://schemas.openxmlformats.org/package/2006/metadata/core-properties' " w:xpath="/ns1:coreProperties[1]/ns0:description[1]" w:storeItemID="{6C3C8BC8-F283-45AE-878A-BAB7291924A1}"/>
              <w:text/>
            </w:sdtPr>
            <w:sdtContent>
              <w:r w:rsidRPr="00413CEE">
                <w:rPr>
                  <w:rStyle w:val="Headertiny"/>
                </w:rPr>
                <w:t>7-2008</w:t>
              </w:r>
            </w:sdtContent>
          </w:sdt>
          <w:r w:rsidR="00E13B24">
            <w:rPr>
              <w:rStyle w:val="Headertiny"/>
            </w:rPr>
            <w:fldChar w:fldCharType="end"/>
          </w:r>
          <w:r w:rsidR="00E13B24">
            <w:rPr>
              <w:rStyle w:val="Headertiny"/>
            </w:rPr>
            <w:t xml:space="preserve"> </w:t>
          </w:r>
          <w:r w:rsidR="00E13B24" w:rsidRPr="00EF3370">
            <w:rPr>
              <w:rStyle w:val="Headertiny"/>
            </w:rPr>
            <w:tab/>
          </w:r>
          <w:sdt>
            <w:sdtPr>
              <w:rPr>
                <w:rStyle w:val="Headertiny"/>
              </w:rPr>
              <w:alias w:val="Division"/>
              <w:tag w:val=""/>
              <w:id w:val="2078020647"/>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3B24">
                <w:rPr>
                  <w:rStyle w:val="Headertiny"/>
                </w:rPr>
                <w:t>Division 2</w:t>
              </w:r>
            </w:sdtContent>
          </w:sdt>
        </w:p>
      </w:tc>
    </w:tr>
  </w:tbl>
  <w:p w:rsidR="00E13B24" w:rsidRDefault="00E13B2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02"/>
      <w:gridCol w:w="8634"/>
    </w:tblGrid>
    <w:tr w:rsidR="00E13B24" w:rsidTr="008D04C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107479086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13B24" w:rsidRPr="00D36179" w:rsidRDefault="00E13B24" w:rsidP="008D04C5">
              <w:pPr>
                <w:pStyle w:val="Title"/>
                <w:framePr w:vSpace="0" w:wrap="auto" w:xAlign="left" w:yAlign="inline"/>
                <w:suppressOverlap w:val="0"/>
                <w:rPr>
                  <w:rStyle w:val="Headerlarge"/>
                </w:rPr>
              </w:pPr>
              <w:r>
                <w:rPr>
                  <w:rStyle w:val="Headerlarge"/>
                </w:rPr>
                <w:t>P</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E13B24" w:rsidRPr="00B66A96" w:rsidRDefault="00413CEE" w:rsidP="008D04C5">
          <w:pPr>
            <w:pStyle w:val="Header"/>
            <w:jc w:val="right"/>
          </w:pPr>
          <w:sdt>
            <w:sdtPr>
              <w:rPr>
                <w:rStyle w:val="HeaderChar"/>
              </w:rPr>
              <w:alias w:val="Title"/>
              <w:tag w:val=""/>
              <w:id w:val="-2112895385"/>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3B24">
                <w:rPr>
                  <w:rStyle w:val="HeaderChar"/>
                </w:rPr>
                <w:t>Hand and Portable Powered Tools and Other Hand Held Equipment</w:t>
              </w:r>
            </w:sdtContent>
          </w:sdt>
        </w:p>
      </w:tc>
    </w:tr>
    <w:tr w:rsidR="00E13B24" w:rsidRPr="00BA1B08" w:rsidTr="008D04C5">
      <w:trPr>
        <w:cantSplit/>
      </w:trPr>
      <w:tc>
        <w:tcPr>
          <w:tcW w:w="5000" w:type="pct"/>
          <w:gridSpan w:val="2"/>
          <w:tcBorders>
            <w:top w:val="single" w:sz="12" w:space="0" w:color="808080" w:themeColor="background1" w:themeShade="80"/>
          </w:tcBorders>
          <w:noWrap/>
        </w:tcPr>
        <w:p w:rsidR="00E13B24" w:rsidRPr="00EF3370" w:rsidRDefault="00413CEE" w:rsidP="008D04C5">
          <w:pPr>
            <w:pStyle w:val="Header"/>
            <w:tabs>
              <w:tab w:val="left" w:pos="1440"/>
              <w:tab w:val="left" w:pos="3060"/>
              <w:tab w:val="right" w:pos="9900"/>
            </w:tabs>
            <w:rPr>
              <w:rStyle w:val="Headertiny"/>
            </w:rPr>
          </w:pPr>
          <w:sdt>
            <w:sdtPr>
              <w:rPr>
                <w:rStyle w:val="Headertiny"/>
              </w:rPr>
              <w:alias w:val="Division"/>
              <w:tag w:val=""/>
              <w:id w:val="-845095399"/>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3B24">
                <w:rPr>
                  <w:rStyle w:val="Headertiny"/>
                </w:rPr>
                <w:t>Division 2</w:t>
              </w:r>
            </w:sdtContent>
          </w:sdt>
          <w:r w:rsidR="00E13B24">
            <w:rPr>
              <w:rStyle w:val="Headertiny"/>
            </w:rPr>
            <w:t xml:space="preserve"> </w:t>
          </w:r>
          <w:r w:rsidR="00E13B24" w:rsidRPr="00EF3370">
            <w:rPr>
              <w:rStyle w:val="Headertiny"/>
            </w:rPr>
            <w:tab/>
          </w:r>
          <w:r w:rsidR="00E13B24">
            <w:rPr>
              <w:rStyle w:val="Headertiny"/>
            </w:rPr>
            <w:t xml:space="preserve">AO </w:t>
          </w:r>
          <w:r w:rsidR="00E13B24">
            <w:rPr>
              <w:rStyle w:val="Headertiny"/>
            </w:rPr>
            <w:fldChar w:fldCharType="begin"/>
          </w:r>
          <w:r w:rsidR="00E13B24">
            <w:rPr>
              <w:rStyle w:val="Headertiny"/>
            </w:rPr>
            <w:instrText xml:space="preserve"> REF _Ref514320644  \* MERGEFORMAT </w:instrText>
          </w:r>
          <w:r w:rsidR="00E13B24">
            <w:rPr>
              <w:rStyle w:val="Headertiny"/>
            </w:rPr>
            <w:fldChar w:fldCharType="separate"/>
          </w:r>
          <w:sdt>
            <w:sdtPr>
              <w:rPr>
                <w:rStyle w:val="Headertiny"/>
              </w:rPr>
              <w:alias w:val="AO Number"/>
              <w:tag w:val=""/>
              <w:id w:val="-1996786742"/>
              <w:placeholder>
                <w:docPart w:val="70DF4E185D9646AFBD809D015A3D2D9E"/>
              </w:placeholder>
              <w:dataBinding w:prefixMappings="xmlns:ns0='http://purl.org/dc/elements/1.1/' xmlns:ns1='http://schemas.openxmlformats.org/package/2006/metadata/core-properties' " w:xpath="/ns1:coreProperties[1]/ns0:description[1]" w:storeItemID="{6C3C8BC8-F283-45AE-878A-BAB7291924A1}"/>
              <w:text/>
            </w:sdtPr>
            <w:sdtContent>
              <w:r w:rsidRPr="00413CEE">
                <w:rPr>
                  <w:rStyle w:val="Headertiny"/>
                </w:rPr>
                <w:t>7-2008</w:t>
              </w:r>
            </w:sdtContent>
          </w:sdt>
          <w:r w:rsidR="00E13B24">
            <w:rPr>
              <w:rStyle w:val="Headertiny"/>
            </w:rPr>
            <w:fldChar w:fldCharType="end"/>
          </w:r>
          <w:r w:rsidR="00E13B24">
            <w:rPr>
              <w:rStyle w:val="Headertiny"/>
            </w:rPr>
            <w:t xml:space="preserve"> </w:t>
          </w:r>
          <w:r w:rsidR="00E13B24" w:rsidRPr="00EF3370">
            <w:rPr>
              <w:rStyle w:val="Headertiny"/>
            </w:rPr>
            <w:tab/>
          </w:r>
          <w:sdt>
            <w:sdtPr>
              <w:rPr>
                <w:rStyle w:val="Headertiny"/>
              </w:rPr>
              <w:alias w:val="Category"/>
              <w:tag w:val=""/>
              <w:id w:val="-83291910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13B24" w:rsidRPr="00EF3370">
                <w:rPr>
                  <w:rStyle w:val="Headertiny"/>
                </w:rPr>
                <w:t>Oregon Administrative Rules</w:t>
              </w:r>
            </w:sdtContent>
          </w:sdt>
          <w:r w:rsidR="00E13B24">
            <w:rPr>
              <w:rStyle w:val="Headertiny"/>
            </w:rPr>
            <w:t xml:space="preserve"> </w:t>
          </w:r>
          <w:r w:rsidR="00E13B24" w:rsidRPr="00EF3370">
            <w:rPr>
              <w:rStyle w:val="Headertiny"/>
            </w:rPr>
            <w:tab/>
          </w:r>
          <w:sdt>
            <w:sdtPr>
              <w:rPr>
                <w:rStyle w:val="Headertiny"/>
              </w:rPr>
              <w:alias w:val="Company"/>
              <w:tag w:val=""/>
              <w:id w:val="876584180"/>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13B24" w:rsidRPr="00EF3370">
                <w:rPr>
                  <w:rStyle w:val="Headertiny"/>
                </w:rPr>
                <w:t>Oregon Occupational Safety and Health Division</w:t>
              </w:r>
            </w:sdtContent>
          </w:sdt>
        </w:p>
      </w:tc>
    </w:tr>
  </w:tbl>
  <w:p w:rsidR="00E13B24" w:rsidRDefault="00E13B2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621"/>
      <w:gridCol w:w="1315"/>
    </w:tblGrid>
    <w:tr w:rsidR="00E13B24" w:rsidTr="00FC4F7E">
      <w:trPr>
        <w:cantSplit/>
      </w:trPr>
      <w:tc>
        <w:tcPr>
          <w:tcW w:w="8945" w:type="dxa"/>
          <w:vAlign w:val="center"/>
        </w:tcPr>
        <w:p w:rsidR="00E13B24" w:rsidRPr="00B66A96" w:rsidRDefault="00413CEE" w:rsidP="00FC4F7E">
          <w:pPr>
            <w:pStyle w:val="Header"/>
          </w:pPr>
          <w:sdt>
            <w:sdtPr>
              <w:rPr>
                <w:rStyle w:val="HeaderChar"/>
              </w:rPr>
              <w:alias w:val="Title"/>
              <w:tag w:val=""/>
              <w:id w:val="-1579052725"/>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3B24">
                <w:rPr>
                  <w:rStyle w:val="HeaderChar"/>
                </w:rPr>
                <w:t>Hand and Portable Powered Tools and Other Hand Held Equipment</w:t>
              </w:r>
            </w:sdtContent>
          </w:sdt>
        </w:p>
      </w:tc>
      <w:tc>
        <w:tcPr>
          <w:tcW w:w="1351" w:type="dxa"/>
          <w:noWrap/>
          <w:vAlign w:val="center"/>
        </w:tcPr>
        <w:sdt>
          <w:sdtPr>
            <w:rPr>
              <w:rStyle w:val="Headerlarge"/>
            </w:rPr>
            <w:alias w:val="Subdivision"/>
            <w:tag w:val=""/>
            <w:id w:val="1128439649"/>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13B24" w:rsidRPr="00D36179" w:rsidRDefault="00E13B24" w:rsidP="00FC4F7E">
              <w:pPr>
                <w:pStyle w:val="Header"/>
                <w:jc w:val="right"/>
                <w:rPr>
                  <w:rStyle w:val="Headerlarge"/>
                </w:rPr>
              </w:pPr>
              <w:r>
                <w:rPr>
                  <w:rStyle w:val="Headerlarge"/>
                </w:rPr>
                <w:t>P</w:t>
              </w:r>
            </w:p>
          </w:sdtContent>
        </w:sdt>
      </w:tc>
    </w:tr>
    <w:tr w:rsidR="00E13B24" w:rsidRPr="00121E2A" w:rsidTr="00FC4F7E">
      <w:trPr>
        <w:cantSplit/>
      </w:trPr>
      <w:tc>
        <w:tcPr>
          <w:tcW w:w="10296" w:type="dxa"/>
          <w:gridSpan w:val="2"/>
          <w:noWrap/>
        </w:tcPr>
        <w:p w:rsidR="00E13B24" w:rsidRPr="00EF3370" w:rsidRDefault="00413CEE" w:rsidP="00FC4F7E">
          <w:pPr>
            <w:pStyle w:val="Header"/>
            <w:tabs>
              <w:tab w:val="left" w:pos="4500"/>
              <w:tab w:val="left" w:pos="7560"/>
              <w:tab w:val="right" w:pos="9900"/>
            </w:tabs>
            <w:rPr>
              <w:rStyle w:val="Headertiny"/>
            </w:rPr>
          </w:pPr>
          <w:sdt>
            <w:sdtPr>
              <w:rPr>
                <w:rStyle w:val="Headertiny"/>
              </w:rPr>
              <w:alias w:val="Company"/>
              <w:tag w:val=""/>
              <w:id w:val="-1192839305"/>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13B24" w:rsidRPr="00EF3370">
                <w:rPr>
                  <w:rStyle w:val="Headertiny"/>
                </w:rPr>
                <w:t>Oregon Occupational Safety and Health Division</w:t>
              </w:r>
            </w:sdtContent>
          </w:sdt>
          <w:r w:rsidR="00E13B24" w:rsidRPr="00EF3370">
            <w:rPr>
              <w:rStyle w:val="Headertiny"/>
            </w:rPr>
            <w:t xml:space="preserve"> </w:t>
          </w:r>
          <w:r w:rsidR="00E13B24" w:rsidRPr="00EF3370">
            <w:rPr>
              <w:rStyle w:val="Headertiny"/>
            </w:rPr>
            <w:tab/>
          </w:r>
          <w:sdt>
            <w:sdtPr>
              <w:rPr>
                <w:rStyle w:val="Headertiny"/>
              </w:rPr>
              <w:alias w:val="Category"/>
              <w:tag w:val=""/>
              <w:id w:val="-1392489648"/>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13B24" w:rsidRPr="00EF3370">
                <w:rPr>
                  <w:rStyle w:val="Headertiny"/>
                </w:rPr>
                <w:t>Oregon Administrative Rules</w:t>
              </w:r>
            </w:sdtContent>
          </w:sdt>
          <w:r w:rsidR="00E13B24">
            <w:rPr>
              <w:rStyle w:val="Headertiny"/>
            </w:rPr>
            <w:t xml:space="preserve"> </w:t>
          </w:r>
          <w:r w:rsidR="00E13B24" w:rsidRPr="00EF3370">
            <w:rPr>
              <w:rStyle w:val="Headertiny"/>
            </w:rPr>
            <w:tab/>
          </w:r>
          <w:r w:rsidR="00E13B24">
            <w:rPr>
              <w:rStyle w:val="Headertiny"/>
            </w:rPr>
            <w:t xml:space="preserve">AO </w:t>
          </w:r>
          <w:r w:rsidR="00E13B24">
            <w:rPr>
              <w:rStyle w:val="Headertiny"/>
            </w:rPr>
            <w:fldChar w:fldCharType="begin"/>
          </w:r>
          <w:r w:rsidR="00E13B24">
            <w:rPr>
              <w:rStyle w:val="Headertiny"/>
            </w:rPr>
            <w:instrText xml:space="preserve"> REF _Ref514320644  \* MERGEFORMAT </w:instrText>
          </w:r>
          <w:r w:rsidR="00E13B24">
            <w:rPr>
              <w:rStyle w:val="Headertiny"/>
            </w:rPr>
            <w:fldChar w:fldCharType="separate"/>
          </w:r>
          <w:sdt>
            <w:sdtPr>
              <w:rPr>
                <w:rStyle w:val="Headertiny"/>
              </w:rPr>
              <w:alias w:val="AO Number"/>
              <w:tag w:val=""/>
              <w:id w:val="-613905903"/>
              <w:placeholder>
                <w:docPart w:val="DBC08085D1DD4F048A567FFCB1D0CC51"/>
              </w:placeholder>
              <w:dataBinding w:prefixMappings="xmlns:ns0='http://purl.org/dc/elements/1.1/' xmlns:ns1='http://schemas.openxmlformats.org/package/2006/metadata/core-properties' " w:xpath="/ns1:coreProperties[1]/ns0:description[1]" w:storeItemID="{6C3C8BC8-F283-45AE-878A-BAB7291924A1}"/>
              <w:text/>
            </w:sdtPr>
            <w:sdtContent>
              <w:r w:rsidRPr="00413CEE">
                <w:rPr>
                  <w:rStyle w:val="Headertiny"/>
                </w:rPr>
                <w:t>7-2008</w:t>
              </w:r>
            </w:sdtContent>
          </w:sdt>
          <w:r w:rsidR="00E13B24">
            <w:rPr>
              <w:rStyle w:val="Headertiny"/>
            </w:rPr>
            <w:fldChar w:fldCharType="end"/>
          </w:r>
          <w:r w:rsidR="00E13B24">
            <w:rPr>
              <w:rStyle w:val="Headertiny"/>
            </w:rPr>
            <w:t xml:space="preserve"> </w:t>
          </w:r>
          <w:r w:rsidR="00E13B24" w:rsidRPr="00EF3370">
            <w:rPr>
              <w:rStyle w:val="Headertiny"/>
            </w:rPr>
            <w:tab/>
          </w:r>
          <w:sdt>
            <w:sdtPr>
              <w:rPr>
                <w:rStyle w:val="Headertiny"/>
              </w:rPr>
              <w:alias w:val="Division"/>
              <w:tag w:val=""/>
              <w:id w:val="-1778019313"/>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3B24">
                <w:rPr>
                  <w:rStyle w:val="Headertiny"/>
                </w:rPr>
                <w:t>Division 2</w:t>
              </w:r>
            </w:sdtContent>
          </w:sdt>
        </w:p>
      </w:tc>
    </w:tr>
  </w:tbl>
  <w:p w:rsidR="00E13B24" w:rsidRDefault="00E13B2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02"/>
      <w:gridCol w:w="8634"/>
    </w:tblGrid>
    <w:tr w:rsidR="00E13B24" w:rsidTr="008D04C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228895367"/>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13B24" w:rsidRPr="00D36179" w:rsidRDefault="00E13B24" w:rsidP="008D04C5">
              <w:pPr>
                <w:pStyle w:val="Title"/>
                <w:framePr w:vSpace="0" w:wrap="auto" w:xAlign="left" w:yAlign="inline"/>
                <w:suppressOverlap w:val="0"/>
                <w:rPr>
                  <w:rStyle w:val="Headerlarge"/>
                </w:rPr>
              </w:pPr>
              <w:r>
                <w:rPr>
                  <w:rStyle w:val="Headerlarge"/>
                </w:rPr>
                <w:t>P</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E13B24" w:rsidRPr="00B66A96" w:rsidRDefault="00413CEE" w:rsidP="008D04C5">
          <w:pPr>
            <w:pStyle w:val="Header"/>
            <w:jc w:val="right"/>
          </w:pPr>
          <w:sdt>
            <w:sdtPr>
              <w:rPr>
                <w:rStyle w:val="HeaderChar"/>
              </w:rPr>
              <w:alias w:val="Title"/>
              <w:tag w:val=""/>
              <w:id w:val="183333084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3B24">
                <w:rPr>
                  <w:rStyle w:val="HeaderChar"/>
                </w:rPr>
                <w:t>Hand and Portable Powered Tools and Other Hand Held Equipment</w:t>
              </w:r>
            </w:sdtContent>
          </w:sdt>
        </w:p>
      </w:tc>
    </w:tr>
    <w:tr w:rsidR="00E13B24" w:rsidRPr="00BA1B08" w:rsidTr="008D04C5">
      <w:trPr>
        <w:cantSplit/>
      </w:trPr>
      <w:tc>
        <w:tcPr>
          <w:tcW w:w="5000" w:type="pct"/>
          <w:gridSpan w:val="2"/>
          <w:tcBorders>
            <w:top w:val="single" w:sz="12" w:space="0" w:color="808080" w:themeColor="background1" w:themeShade="80"/>
          </w:tcBorders>
          <w:noWrap/>
        </w:tcPr>
        <w:p w:rsidR="00E13B24" w:rsidRPr="00EF3370" w:rsidRDefault="00413CEE" w:rsidP="008D04C5">
          <w:pPr>
            <w:pStyle w:val="Header"/>
            <w:tabs>
              <w:tab w:val="left" w:pos="1440"/>
              <w:tab w:val="left" w:pos="3060"/>
              <w:tab w:val="right" w:pos="9900"/>
            </w:tabs>
            <w:rPr>
              <w:rStyle w:val="Headertiny"/>
            </w:rPr>
          </w:pPr>
          <w:sdt>
            <w:sdtPr>
              <w:rPr>
                <w:rStyle w:val="Headertiny"/>
              </w:rPr>
              <w:alias w:val="Division"/>
              <w:tag w:val=""/>
              <w:id w:val="-982839452"/>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3B24">
                <w:rPr>
                  <w:rStyle w:val="Headertiny"/>
                </w:rPr>
                <w:t>Division 2</w:t>
              </w:r>
            </w:sdtContent>
          </w:sdt>
          <w:r w:rsidR="00E13B24">
            <w:rPr>
              <w:rStyle w:val="Headertiny"/>
            </w:rPr>
            <w:t xml:space="preserve"> </w:t>
          </w:r>
          <w:r w:rsidR="00E13B24" w:rsidRPr="00EF3370">
            <w:rPr>
              <w:rStyle w:val="Headertiny"/>
            </w:rPr>
            <w:tab/>
          </w:r>
          <w:r w:rsidR="00E13B24">
            <w:rPr>
              <w:rStyle w:val="Headertiny"/>
            </w:rPr>
            <w:t xml:space="preserve">AO </w:t>
          </w:r>
          <w:r w:rsidR="00E13B24">
            <w:rPr>
              <w:rStyle w:val="Headertiny"/>
            </w:rPr>
            <w:fldChar w:fldCharType="begin"/>
          </w:r>
          <w:r w:rsidR="00E13B24">
            <w:rPr>
              <w:rStyle w:val="Headertiny"/>
            </w:rPr>
            <w:instrText xml:space="preserve"> REF _Ref514320644  \* MERGEFORMAT </w:instrText>
          </w:r>
          <w:r w:rsidR="00E13B24">
            <w:rPr>
              <w:rStyle w:val="Headertiny"/>
            </w:rPr>
            <w:fldChar w:fldCharType="separate"/>
          </w:r>
          <w:sdt>
            <w:sdtPr>
              <w:rPr>
                <w:rStyle w:val="Headertiny"/>
              </w:rPr>
              <w:alias w:val="AO Number"/>
              <w:tag w:val=""/>
              <w:id w:val="287170160"/>
              <w:placeholder>
                <w:docPart w:val="D5B20E3BAEA74525BCE63DC27826CD1B"/>
              </w:placeholder>
              <w:dataBinding w:prefixMappings="xmlns:ns0='http://purl.org/dc/elements/1.1/' xmlns:ns1='http://schemas.openxmlformats.org/package/2006/metadata/core-properties' " w:xpath="/ns1:coreProperties[1]/ns0:description[1]" w:storeItemID="{6C3C8BC8-F283-45AE-878A-BAB7291924A1}"/>
              <w:text/>
            </w:sdtPr>
            <w:sdtContent>
              <w:r w:rsidRPr="00413CEE">
                <w:rPr>
                  <w:rStyle w:val="Headertiny"/>
                </w:rPr>
                <w:t>7-2008</w:t>
              </w:r>
            </w:sdtContent>
          </w:sdt>
          <w:r w:rsidR="00E13B24">
            <w:rPr>
              <w:rStyle w:val="Headertiny"/>
            </w:rPr>
            <w:fldChar w:fldCharType="end"/>
          </w:r>
          <w:r w:rsidR="00E13B24">
            <w:rPr>
              <w:rStyle w:val="Headertiny"/>
            </w:rPr>
            <w:t xml:space="preserve"> </w:t>
          </w:r>
          <w:r w:rsidR="00E13B24" w:rsidRPr="00EF3370">
            <w:rPr>
              <w:rStyle w:val="Headertiny"/>
            </w:rPr>
            <w:tab/>
          </w:r>
          <w:sdt>
            <w:sdtPr>
              <w:rPr>
                <w:rStyle w:val="Headertiny"/>
              </w:rPr>
              <w:alias w:val="Category"/>
              <w:tag w:val=""/>
              <w:id w:val="-2113265358"/>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13B24" w:rsidRPr="00EF3370">
                <w:rPr>
                  <w:rStyle w:val="Headertiny"/>
                </w:rPr>
                <w:t>Oregon Administrative Rules</w:t>
              </w:r>
            </w:sdtContent>
          </w:sdt>
          <w:r w:rsidR="00E13B24">
            <w:rPr>
              <w:rStyle w:val="Headertiny"/>
            </w:rPr>
            <w:t xml:space="preserve"> </w:t>
          </w:r>
          <w:r w:rsidR="00E13B24" w:rsidRPr="00EF3370">
            <w:rPr>
              <w:rStyle w:val="Headertiny"/>
            </w:rPr>
            <w:tab/>
          </w:r>
          <w:sdt>
            <w:sdtPr>
              <w:rPr>
                <w:rStyle w:val="Headertiny"/>
              </w:rPr>
              <w:alias w:val="Company"/>
              <w:tag w:val=""/>
              <w:id w:val="-1029412306"/>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13B24" w:rsidRPr="00EF3370">
                <w:rPr>
                  <w:rStyle w:val="Headertiny"/>
                </w:rPr>
                <w:t>Oregon Occupational Safety and Health Division</w:t>
              </w:r>
            </w:sdtContent>
          </w:sdt>
        </w:p>
      </w:tc>
    </w:tr>
  </w:tbl>
  <w:p w:rsidR="00E13B24" w:rsidRDefault="00E13B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E13B24" w:rsidTr="00EF3370">
      <w:trPr>
        <w:cantSplit/>
      </w:trPr>
      <w:tc>
        <w:tcPr>
          <w:tcW w:w="8945" w:type="dxa"/>
          <w:vAlign w:val="center"/>
        </w:tcPr>
        <w:p w:rsidR="00E13B24" w:rsidRPr="00B66A96" w:rsidRDefault="00413CEE" w:rsidP="007439A3">
          <w:pPr>
            <w:pStyle w:val="Header"/>
          </w:pPr>
          <w:sdt>
            <w:sdtPr>
              <w:rPr>
                <w:rStyle w:val="HeaderChar"/>
              </w:rPr>
              <w:alias w:val="Title"/>
              <w:tag w:val=""/>
              <w:id w:val="-1233469759"/>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3B24">
                <w:rPr>
                  <w:rStyle w:val="HeaderChar"/>
                </w:rPr>
                <w:t>Hand and Portable Powered Tools and Other Hand Held Equipment</w:t>
              </w:r>
            </w:sdtContent>
          </w:sdt>
          <w:r w:rsidR="00E13B24">
            <w:t xml:space="preserve">  </w:t>
          </w:r>
        </w:p>
      </w:tc>
      <w:tc>
        <w:tcPr>
          <w:tcW w:w="1351" w:type="dxa"/>
          <w:noWrap/>
          <w:vAlign w:val="center"/>
        </w:tcPr>
        <w:sdt>
          <w:sdtPr>
            <w:rPr>
              <w:rStyle w:val="Headerlarge"/>
            </w:rPr>
            <w:alias w:val="Keywords"/>
            <w:tag w:val=""/>
            <w:id w:val="116990899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13B24" w:rsidRPr="00D36179" w:rsidRDefault="00E13B24" w:rsidP="007439A3">
              <w:pPr>
                <w:pStyle w:val="Header"/>
                <w:jc w:val="right"/>
                <w:rPr>
                  <w:rStyle w:val="Headerlarge"/>
                </w:rPr>
              </w:pPr>
              <w:r>
                <w:rPr>
                  <w:rStyle w:val="Headerlarge"/>
                </w:rPr>
                <w:t>P</w:t>
              </w:r>
            </w:p>
          </w:sdtContent>
        </w:sdt>
      </w:tc>
    </w:tr>
    <w:tr w:rsidR="00E13B24" w:rsidRPr="00121E2A" w:rsidTr="00EF3370">
      <w:trPr>
        <w:cantSplit/>
      </w:trPr>
      <w:tc>
        <w:tcPr>
          <w:tcW w:w="10296" w:type="dxa"/>
          <w:gridSpan w:val="2"/>
          <w:noWrap/>
        </w:tcPr>
        <w:p w:rsidR="00E13B24" w:rsidRPr="00EF3370" w:rsidRDefault="00E13B24" w:rsidP="00AC6991">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1047564512"/>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112025874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132426907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sidRPr="00EF3370">
            <w:rPr>
              <w:rStyle w:val="Headertiny"/>
            </w:rPr>
            <w:t xml:space="preserve">  </w:t>
          </w:r>
        </w:p>
      </w:tc>
    </w:tr>
  </w:tbl>
  <w:p w:rsidR="00E13B24" w:rsidRPr="00B66A96" w:rsidRDefault="00E13B24" w:rsidP="00426E10">
    <w:pPr>
      <w:pStyle w:val="Header"/>
      <w:tabs>
        <w:tab w:val="left" w:pos="4170"/>
      </w:tabs>
      <w:jc w:val="righ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621"/>
      <w:gridCol w:w="1315"/>
    </w:tblGrid>
    <w:tr w:rsidR="00E13B24" w:rsidTr="00FC4F7E">
      <w:trPr>
        <w:cantSplit/>
      </w:trPr>
      <w:tc>
        <w:tcPr>
          <w:tcW w:w="8945" w:type="dxa"/>
          <w:vAlign w:val="center"/>
        </w:tcPr>
        <w:p w:rsidR="00E13B24" w:rsidRPr="00B66A96" w:rsidRDefault="00413CEE" w:rsidP="00FC4F7E">
          <w:pPr>
            <w:pStyle w:val="Header"/>
          </w:pPr>
          <w:sdt>
            <w:sdtPr>
              <w:rPr>
                <w:rStyle w:val="HeaderChar"/>
              </w:rPr>
              <w:alias w:val="Title"/>
              <w:tag w:val=""/>
              <w:id w:val="-133181999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3B24">
                <w:rPr>
                  <w:rStyle w:val="HeaderChar"/>
                </w:rPr>
                <w:t>Hand and Portable Powered Tools and Other Hand Held Equipment</w:t>
              </w:r>
            </w:sdtContent>
          </w:sdt>
        </w:p>
      </w:tc>
      <w:tc>
        <w:tcPr>
          <w:tcW w:w="1351" w:type="dxa"/>
          <w:noWrap/>
          <w:vAlign w:val="center"/>
        </w:tcPr>
        <w:sdt>
          <w:sdtPr>
            <w:rPr>
              <w:rStyle w:val="Headerlarge"/>
            </w:rPr>
            <w:alias w:val="Subdivision"/>
            <w:tag w:val=""/>
            <w:id w:val="-87392510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13B24" w:rsidRPr="00D36179" w:rsidRDefault="00E13B24" w:rsidP="00FC4F7E">
              <w:pPr>
                <w:pStyle w:val="Header"/>
                <w:jc w:val="right"/>
                <w:rPr>
                  <w:rStyle w:val="Headerlarge"/>
                </w:rPr>
              </w:pPr>
              <w:r>
                <w:rPr>
                  <w:rStyle w:val="Headerlarge"/>
                </w:rPr>
                <w:t>P</w:t>
              </w:r>
            </w:p>
          </w:sdtContent>
        </w:sdt>
      </w:tc>
    </w:tr>
    <w:tr w:rsidR="00E13B24" w:rsidRPr="00121E2A" w:rsidTr="00FC4F7E">
      <w:trPr>
        <w:cantSplit/>
      </w:trPr>
      <w:tc>
        <w:tcPr>
          <w:tcW w:w="10296" w:type="dxa"/>
          <w:gridSpan w:val="2"/>
          <w:noWrap/>
        </w:tcPr>
        <w:p w:rsidR="00E13B24" w:rsidRPr="00EF3370" w:rsidRDefault="00413CEE" w:rsidP="00FC4F7E">
          <w:pPr>
            <w:pStyle w:val="Header"/>
            <w:tabs>
              <w:tab w:val="left" w:pos="4500"/>
              <w:tab w:val="left" w:pos="7560"/>
              <w:tab w:val="right" w:pos="9900"/>
            </w:tabs>
            <w:rPr>
              <w:rStyle w:val="Headertiny"/>
            </w:rPr>
          </w:pPr>
          <w:sdt>
            <w:sdtPr>
              <w:rPr>
                <w:rStyle w:val="Headertiny"/>
              </w:rPr>
              <w:alias w:val="Company"/>
              <w:tag w:val=""/>
              <w:id w:val="-534038389"/>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13B24" w:rsidRPr="00EF3370">
                <w:rPr>
                  <w:rStyle w:val="Headertiny"/>
                </w:rPr>
                <w:t>Oregon Occupational Safety and Health Division</w:t>
              </w:r>
            </w:sdtContent>
          </w:sdt>
          <w:r w:rsidR="00E13B24" w:rsidRPr="00EF3370">
            <w:rPr>
              <w:rStyle w:val="Headertiny"/>
            </w:rPr>
            <w:t xml:space="preserve"> </w:t>
          </w:r>
          <w:r w:rsidR="00E13B24" w:rsidRPr="00EF3370">
            <w:rPr>
              <w:rStyle w:val="Headertiny"/>
            </w:rPr>
            <w:tab/>
          </w:r>
          <w:sdt>
            <w:sdtPr>
              <w:rPr>
                <w:rStyle w:val="Headertiny"/>
              </w:rPr>
              <w:alias w:val="Category"/>
              <w:tag w:val=""/>
              <w:id w:val="-2116734578"/>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13B24" w:rsidRPr="00EF3370">
                <w:rPr>
                  <w:rStyle w:val="Headertiny"/>
                </w:rPr>
                <w:t>Oregon Administrative Rules</w:t>
              </w:r>
            </w:sdtContent>
          </w:sdt>
          <w:r w:rsidR="00E13B24">
            <w:rPr>
              <w:rStyle w:val="Headertiny"/>
            </w:rPr>
            <w:t xml:space="preserve"> </w:t>
          </w:r>
          <w:r w:rsidR="00E13B24" w:rsidRPr="00EF3370">
            <w:rPr>
              <w:rStyle w:val="Headertiny"/>
            </w:rPr>
            <w:tab/>
          </w:r>
          <w:r w:rsidR="00E13B24">
            <w:rPr>
              <w:rStyle w:val="Headertiny"/>
            </w:rPr>
            <w:t xml:space="preserve">AO </w:t>
          </w:r>
          <w:r w:rsidR="00E13B24">
            <w:rPr>
              <w:rStyle w:val="Headertiny"/>
            </w:rPr>
            <w:fldChar w:fldCharType="begin"/>
          </w:r>
          <w:r w:rsidR="00E13B24">
            <w:rPr>
              <w:rStyle w:val="Headertiny"/>
            </w:rPr>
            <w:instrText xml:space="preserve"> REF _Ref514320644  \* MERGEFORMAT </w:instrText>
          </w:r>
          <w:r w:rsidR="00E13B24">
            <w:rPr>
              <w:rStyle w:val="Headertiny"/>
            </w:rPr>
            <w:fldChar w:fldCharType="separate"/>
          </w:r>
          <w:sdt>
            <w:sdtPr>
              <w:rPr>
                <w:rStyle w:val="Headertiny"/>
              </w:rPr>
              <w:alias w:val="AO Number"/>
              <w:tag w:val=""/>
              <w:id w:val="-1984311897"/>
              <w:placeholder>
                <w:docPart w:val="D2F8F18434C04BA89D82C9A9F6441D0F"/>
              </w:placeholder>
              <w:dataBinding w:prefixMappings="xmlns:ns0='http://purl.org/dc/elements/1.1/' xmlns:ns1='http://schemas.openxmlformats.org/package/2006/metadata/core-properties' " w:xpath="/ns1:coreProperties[1]/ns0:description[1]" w:storeItemID="{6C3C8BC8-F283-45AE-878A-BAB7291924A1}"/>
              <w:text/>
            </w:sdtPr>
            <w:sdtContent>
              <w:r w:rsidRPr="00413CEE">
                <w:rPr>
                  <w:rStyle w:val="Headertiny"/>
                </w:rPr>
                <w:t>7-2008</w:t>
              </w:r>
            </w:sdtContent>
          </w:sdt>
          <w:r w:rsidR="00E13B24">
            <w:rPr>
              <w:rStyle w:val="Headertiny"/>
            </w:rPr>
            <w:fldChar w:fldCharType="end"/>
          </w:r>
          <w:r w:rsidR="00E13B24">
            <w:rPr>
              <w:rStyle w:val="Headertiny"/>
            </w:rPr>
            <w:t xml:space="preserve"> </w:t>
          </w:r>
          <w:r w:rsidR="00E13B24" w:rsidRPr="00EF3370">
            <w:rPr>
              <w:rStyle w:val="Headertiny"/>
            </w:rPr>
            <w:tab/>
          </w:r>
          <w:sdt>
            <w:sdtPr>
              <w:rPr>
                <w:rStyle w:val="Headertiny"/>
              </w:rPr>
              <w:alias w:val="Division"/>
              <w:tag w:val=""/>
              <w:id w:val="79265574"/>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3B24">
                <w:rPr>
                  <w:rStyle w:val="Headertiny"/>
                </w:rPr>
                <w:t>Division 2</w:t>
              </w:r>
            </w:sdtContent>
          </w:sdt>
        </w:p>
      </w:tc>
    </w:tr>
  </w:tbl>
  <w:p w:rsidR="00E13B24" w:rsidRDefault="00E13B2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02"/>
      <w:gridCol w:w="8634"/>
    </w:tblGrid>
    <w:tr w:rsidR="00E13B24" w:rsidTr="008D04C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15823478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13B24" w:rsidRPr="00D36179" w:rsidRDefault="00E13B24" w:rsidP="008D04C5">
              <w:pPr>
                <w:pStyle w:val="Title"/>
                <w:framePr w:vSpace="0" w:wrap="auto" w:xAlign="left" w:yAlign="inline"/>
                <w:suppressOverlap w:val="0"/>
                <w:rPr>
                  <w:rStyle w:val="Headerlarge"/>
                </w:rPr>
              </w:pPr>
              <w:r>
                <w:rPr>
                  <w:rStyle w:val="Headerlarge"/>
                </w:rPr>
                <w:t>P</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E13B24" w:rsidRPr="00B66A96" w:rsidRDefault="00413CEE" w:rsidP="008D04C5">
          <w:pPr>
            <w:pStyle w:val="Header"/>
            <w:jc w:val="right"/>
          </w:pPr>
          <w:sdt>
            <w:sdtPr>
              <w:rPr>
                <w:rStyle w:val="HeaderChar"/>
              </w:rPr>
              <w:alias w:val="Title"/>
              <w:tag w:val=""/>
              <w:id w:val="1880508844"/>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3B24">
                <w:rPr>
                  <w:rStyle w:val="HeaderChar"/>
                </w:rPr>
                <w:t>Hand and Portable Powered Tools and Other Hand Held Equipment</w:t>
              </w:r>
            </w:sdtContent>
          </w:sdt>
        </w:p>
      </w:tc>
    </w:tr>
    <w:tr w:rsidR="00E13B24" w:rsidRPr="00BA1B08" w:rsidTr="008D04C5">
      <w:trPr>
        <w:cantSplit/>
      </w:trPr>
      <w:tc>
        <w:tcPr>
          <w:tcW w:w="5000" w:type="pct"/>
          <w:gridSpan w:val="2"/>
          <w:tcBorders>
            <w:top w:val="single" w:sz="12" w:space="0" w:color="808080" w:themeColor="background1" w:themeShade="80"/>
          </w:tcBorders>
          <w:noWrap/>
        </w:tcPr>
        <w:p w:rsidR="00E13B24" w:rsidRPr="00EF3370" w:rsidRDefault="00413CEE" w:rsidP="008D04C5">
          <w:pPr>
            <w:pStyle w:val="Header"/>
            <w:tabs>
              <w:tab w:val="left" w:pos="1440"/>
              <w:tab w:val="left" w:pos="3060"/>
              <w:tab w:val="right" w:pos="9900"/>
            </w:tabs>
            <w:rPr>
              <w:rStyle w:val="Headertiny"/>
            </w:rPr>
          </w:pPr>
          <w:sdt>
            <w:sdtPr>
              <w:rPr>
                <w:rStyle w:val="Headertiny"/>
              </w:rPr>
              <w:alias w:val="Division"/>
              <w:tag w:val=""/>
              <w:id w:val="-129289336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3B24">
                <w:rPr>
                  <w:rStyle w:val="Headertiny"/>
                </w:rPr>
                <w:t>Division 2</w:t>
              </w:r>
            </w:sdtContent>
          </w:sdt>
          <w:r w:rsidR="00E13B24">
            <w:rPr>
              <w:rStyle w:val="Headertiny"/>
            </w:rPr>
            <w:t xml:space="preserve"> </w:t>
          </w:r>
          <w:r w:rsidR="00E13B24" w:rsidRPr="00EF3370">
            <w:rPr>
              <w:rStyle w:val="Headertiny"/>
            </w:rPr>
            <w:tab/>
          </w:r>
          <w:r w:rsidR="00E13B24">
            <w:rPr>
              <w:rStyle w:val="Headertiny"/>
            </w:rPr>
            <w:t xml:space="preserve">AO </w:t>
          </w:r>
          <w:r w:rsidR="00E13B24">
            <w:rPr>
              <w:rStyle w:val="Headertiny"/>
            </w:rPr>
            <w:fldChar w:fldCharType="begin"/>
          </w:r>
          <w:r w:rsidR="00E13B24">
            <w:rPr>
              <w:rStyle w:val="Headertiny"/>
            </w:rPr>
            <w:instrText xml:space="preserve"> REF _Ref514320644  \* MERGEFORMAT </w:instrText>
          </w:r>
          <w:r w:rsidR="00E13B24">
            <w:rPr>
              <w:rStyle w:val="Headertiny"/>
            </w:rPr>
            <w:fldChar w:fldCharType="separate"/>
          </w:r>
          <w:sdt>
            <w:sdtPr>
              <w:rPr>
                <w:rStyle w:val="Headertiny"/>
              </w:rPr>
              <w:alias w:val="AO Number"/>
              <w:tag w:val=""/>
              <w:id w:val="-684215526"/>
              <w:placeholder>
                <w:docPart w:val="817770C9997246AC9C49F924A1321C41"/>
              </w:placeholder>
              <w:dataBinding w:prefixMappings="xmlns:ns0='http://purl.org/dc/elements/1.1/' xmlns:ns1='http://schemas.openxmlformats.org/package/2006/metadata/core-properties' " w:xpath="/ns1:coreProperties[1]/ns0:description[1]" w:storeItemID="{6C3C8BC8-F283-45AE-878A-BAB7291924A1}"/>
              <w:text/>
            </w:sdtPr>
            <w:sdtContent>
              <w:r w:rsidRPr="00413CEE">
                <w:rPr>
                  <w:rStyle w:val="Headertiny"/>
                </w:rPr>
                <w:t>7-2008</w:t>
              </w:r>
            </w:sdtContent>
          </w:sdt>
          <w:r w:rsidR="00E13B24">
            <w:rPr>
              <w:rStyle w:val="Headertiny"/>
            </w:rPr>
            <w:fldChar w:fldCharType="end"/>
          </w:r>
          <w:r w:rsidR="00E13B24">
            <w:rPr>
              <w:rStyle w:val="Headertiny"/>
            </w:rPr>
            <w:t xml:space="preserve"> </w:t>
          </w:r>
          <w:r w:rsidR="00E13B24" w:rsidRPr="00EF3370">
            <w:rPr>
              <w:rStyle w:val="Headertiny"/>
            </w:rPr>
            <w:tab/>
          </w:r>
          <w:sdt>
            <w:sdtPr>
              <w:rPr>
                <w:rStyle w:val="Headertiny"/>
              </w:rPr>
              <w:alias w:val="Category"/>
              <w:tag w:val=""/>
              <w:id w:val="1653803684"/>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13B24" w:rsidRPr="00EF3370">
                <w:rPr>
                  <w:rStyle w:val="Headertiny"/>
                </w:rPr>
                <w:t>Oregon Administrative Rules</w:t>
              </w:r>
            </w:sdtContent>
          </w:sdt>
          <w:r w:rsidR="00E13B24">
            <w:rPr>
              <w:rStyle w:val="Headertiny"/>
            </w:rPr>
            <w:t xml:space="preserve"> </w:t>
          </w:r>
          <w:r w:rsidR="00E13B24" w:rsidRPr="00EF3370">
            <w:rPr>
              <w:rStyle w:val="Headertiny"/>
            </w:rPr>
            <w:tab/>
          </w:r>
          <w:sdt>
            <w:sdtPr>
              <w:rPr>
                <w:rStyle w:val="Headertiny"/>
              </w:rPr>
              <w:alias w:val="Company"/>
              <w:tag w:val=""/>
              <w:id w:val="-1955697605"/>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13B24" w:rsidRPr="00EF3370">
                <w:rPr>
                  <w:rStyle w:val="Headertiny"/>
                </w:rPr>
                <w:t>Oregon Occupational Safety and Health Division</w:t>
              </w:r>
            </w:sdtContent>
          </w:sdt>
        </w:p>
      </w:tc>
    </w:tr>
  </w:tbl>
  <w:p w:rsidR="00E13B24" w:rsidRDefault="00E13B2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621"/>
      <w:gridCol w:w="1315"/>
    </w:tblGrid>
    <w:tr w:rsidR="00E13B24" w:rsidTr="00FC4F7E">
      <w:trPr>
        <w:cantSplit/>
      </w:trPr>
      <w:tc>
        <w:tcPr>
          <w:tcW w:w="8945" w:type="dxa"/>
          <w:vAlign w:val="center"/>
        </w:tcPr>
        <w:p w:rsidR="00E13B24" w:rsidRPr="00B66A96" w:rsidRDefault="00413CEE" w:rsidP="00FC4F7E">
          <w:pPr>
            <w:pStyle w:val="Header"/>
          </w:pPr>
          <w:sdt>
            <w:sdtPr>
              <w:rPr>
                <w:rStyle w:val="HeaderChar"/>
              </w:rPr>
              <w:alias w:val="Title"/>
              <w:tag w:val=""/>
              <w:id w:val="1667354554"/>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3B24">
                <w:rPr>
                  <w:rStyle w:val="HeaderChar"/>
                </w:rPr>
                <w:t>Hand and Portable Powered Tools and Other Hand Held Equipment</w:t>
              </w:r>
            </w:sdtContent>
          </w:sdt>
        </w:p>
      </w:tc>
      <w:tc>
        <w:tcPr>
          <w:tcW w:w="1351" w:type="dxa"/>
          <w:noWrap/>
          <w:vAlign w:val="center"/>
        </w:tcPr>
        <w:sdt>
          <w:sdtPr>
            <w:rPr>
              <w:rStyle w:val="Headerlarge"/>
            </w:rPr>
            <w:alias w:val="Subdivision"/>
            <w:tag w:val=""/>
            <w:id w:val="211918329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13B24" w:rsidRPr="00D36179" w:rsidRDefault="00E13B24" w:rsidP="00FC4F7E">
              <w:pPr>
                <w:pStyle w:val="Header"/>
                <w:jc w:val="right"/>
                <w:rPr>
                  <w:rStyle w:val="Headerlarge"/>
                </w:rPr>
              </w:pPr>
              <w:r>
                <w:rPr>
                  <w:rStyle w:val="Headerlarge"/>
                </w:rPr>
                <w:t>P</w:t>
              </w:r>
            </w:p>
          </w:sdtContent>
        </w:sdt>
      </w:tc>
    </w:tr>
    <w:tr w:rsidR="00E13B24" w:rsidRPr="00121E2A" w:rsidTr="00FC4F7E">
      <w:trPr>
        <w:cantSplit/>
      </w:trPr>
      <w:tc>
        <w:tcPr>
          <w:tcW w:w="10296" w:type="dxa"/>
          <w:gridSpan w:val="2"/>
          <w:noWrap/>
        </w:tcPr>
        <w:p w:rsidR="00E13B24" w:rsidRPr="00EF3370" w:rsidRDefault="00413CEE" w:rsidP="00FC4F7E">
          <w:pPr>
            <w:pStyle w:val="Header"/>
            <w:tabs>
              <w:tab w:val="left" w:pos="4500"/>
              <w:tab w:val="left" w:pos="7560"/>
              <w:tab w:val="right" w:pos="9900"/>
            </w:tabs>
            <w:rPr>
              <w:rStyle w:val="Headertiny"/>
            </w:rPr>
          </w:pPr>
          <w:sdt>
            <w:sdtPr>
              <w:rPr>
                <w:rStyle w:val="Headertiny"/>
              </w:rPr>
              <w:alias w:val="Company"/>
              <w:tag w:val=""/>
              <w:id w:val="-1322350665"/>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13B24" w:rsidRPr="00EF3370">
                <w:rPr>
                  <w:rStyle w:val="Headertiny"/>
                </w:rPr>
                <w:t>Oregon Occupational Safety and Health Division</w:t>
              </w:r>
            </w:sdtContent>
          </w:sdt>
          <w:r w:rsidR="00E13B24" w:rsidRPr="00EF3370">
            <w:rPr>
              <w:rStyle w:val="Headertiny"/>
            </w:rPr>
            <w:t xml:space="preserve"> </w:t>
          </w:r>
          <w:r w:rsidR="00E13B24" w:rsidRPr="00EF3370">
            <w:rPr>
              <w:rStyle w:val="Headertiny"/>
            </w:rPr>
            <w:tab/>
          </w:r>
          <w:sdt>
            <w:sdtPr>
              <w:rPr>
                <w:rStyle w:val="Headertiny"/>
              </w:rPr>
              <w:alias w:val="Category"/>
              <w:tag w:val=""/>
              <w:id w:val="-416713904"/>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13B24" w:rsidRPr="00EF3370">
                <w:rPr>
                  <w:rStyle w:val="Headertiny"/>
                </w:rPr>
                <w:t>Oregon Administrative Rules</w:t>
              </w:r>
            </w:sdtContent>
          </w:sdt>
          <w:r w:rsidR="00E13B24">
            <w:rPr>
              <w:rStyle w:val="Headertiny"/>
            </w:rPr>
            <w:t xml:space="preserve"> </w:t>
          </w:r>
          <w:r w:rsidR="00E13B24" w:rsidRPr="00EF3370">
            <w:rPr>
              <w:rStyle w:val="Headertiny"/>
            </w:rPr>
            <w:tab/>
          </w:r>
          <w:r w:rsidR="00E13B24">
            <w:rPr>
              <w:rStyle w:val="Headertiny"/>
            </w:rPr>
            <w:t xml:space="preserve">AO </w:t>
          </w:r>
          <w:r w:rsidR="00E13B24">
            <w:rPr>
              <w:rStyle w:val="Headertiny"/>
            </w:rPr>
            <w:fldChar w:fldCharType="begin"/>
          </w:r>
          <w:r w:rsidR="00E13B24">
            <w:rPr>
              <w:rStyle w:val="Headertiny"/>
            </w:rPr>
            <w:instrText xml:space="preserve"> REF _Ref514320644  \* MERGEFORMAT </w:instrText>
          </w:r>
          <w:r w:rsidR="00E13B24">
            <w:rPr>
              <w:rStyle w:val="Headertiny"/>
            </w:rPr>
            <w:fldChar w:fldCharType="separate"/>
          </w:r>
          <w:sdt>
            <w:sdtPr>
              <w:rPr>
                <w:rStyle w:val="Headertiny"/>
              </w:rPr>
              <w:alias w:val="AO Number"/>
              <w:tag w:val=""/>
              <w:id w:val="-82923293"/>
              <w:placeholder>
                <w:docPart w:val="F3067BC205B1486FA9AA91BF08414993"/>
              </w:placeholder>
              <w:dataBinding w:prefixMappings="xmlns:ns0='http://purl.org/dc/elements/1.1/' xmlns:ns1='http://schemas.openxmlformats.org/package/2006/metadata/core-properties' " w:xpath="/ns1:coreProperties[1]/ns0:description[1]" w:storeItemID="{6C3C8BC8-F283-45AE-878A-BAB7291924A1}"/>
              <w:text/>
            </w:sdtPr>
            <w:sdtContent>
              <w:r w:rsidRPr="00413CEE">
                <w:rPr>
                  <w:rStyle w:val="Headertiny"/>
                </w:rPr>
                <w:t>7-2008</w:t>
              </w:r>
            </w:sdtContent>
          </w:sdt>
          <w:r w:rsidR="00E13B24">
            <w:rPr>
              <w:rStyle w:val="Headertiny"/>
            </w:rPr>
            <w:fldChar w:fldCharType="end"/>
          </w:r>
          <w:r w:rsidR="00E13B24">
            <w:rPr>
              <w:rStyle w:val="Headertiny"/>
            </w:rPr>
            <w:t xml:space="preserve"> </w:t>
          </w:r>
          <w:r w:rsidR="00E13B24" w:rsidRPr="00EF3370">
            <w:rPr>
              <w:rStyle w:val="Headertiny"/>
            </w:rPr>
            <w:tab/>
          </w:r>
          <w:sdt>
            <w:sdtPr>
              <w:rPr>
                <w:rStyle w:val="Headertiny"/>
              </w:rPr>
              <w:alias w:val="Division"/>
              <w:tag w:val=""/>
              <w:id w:val="17848137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3B24">
                <w:rPr>
                  <w:rStyle w:val="Headertiny"/>
                </w:rPr>
                <w:t>Division 2</w:t>
              </w:r>
            </w:sdtContent>
          </w:sdt>
        </w:p>
      </w:tc>
    </w:tr>
  </w:tbl>
  <w:p w:rsidR="00E13B24" w:rsidRDefault="00E13B2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02"/>
      <w:gridCol w:w="8634"/>
    </w:tblGrid>
    <w:tr w:rsidR="00E13B24" w:rsidTr="008D04C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187622203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13B24" w:rsidRPr="00D36179" w:rsidRDefault="00E13B24" w:rsidP="008D04C5">
              <w:pPr>
                <w:pStyle w:val="Title"/>
                <w:framePr w:vSpace="0" w:wrap="auto" w:xAlign="left" w:yAlign="inline"/>
                <w:suppressOverlap w:val="0"/>
                <w:rPr>
                  <w:rStyle w:val="Headerlarge"/>
                </w:rPr>
              </w:pPr>
              <w:r>
                <w:rPr>
                  <w:rStyle w:val="Headerlarge"/>
                </w:rPr>
                <w:t>P</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E13B24" w:rsidRPr="00B66A96" w:rsidRDefault="00413CEE" w:rsidP="008D04C5">
          <w:pPr>
            <w:pStyle w:val="Header"/>
            <w:jc w:val="right"/>
          </w:pPr>
          <w:sdt>
            <w:sdtPr>
              <w:rPr>
                <w:rStyle w:val="HeaderChar"/>
              </w:rPr>
              <w:alias w:val="Title"/>
              <w:tag w:val=""/>
              <w:id w:val="-2070807428"/>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3B24">
                <w:rPr>
                  <w:rStyle w:val="HeaderChar"/>
                </w:rPr>
                <w:t>Hand and Portable Powered Tools and Other Hand Held Equipment</w:t>
              </w:r>
            </w:sdtContent>
          </w:sdt>
        </w:p>
      </w:tc>
    </w:tr>
    <w:tr w:rsidR="00E13B24" w:rsidRPr="00BA1B08" w:rsidTr="008D04C5">
      <w:trPr>
        <w:cantSplit/>
      </w:trPr>
      <w:tc>
        <w:tcPr>
          <w:tcW w:w="5000" w:type="pct"/>
          <w:gridSpan w:val="2"/>
          <w:tcBorders>
            <w:top w:val="single" w:sz="12" w:space="0" w:color="808080" w:themeColor="background1" w:themeShade="80"/>
          </w:tcBorders>
          <w:noWrap/>
        </w:tcPr>
        <w:p w:rsidR="00E13B24" w:rsidRPr="00EF3370" w:rsidRDefault="00413CEE" w:rsidP="008D04C5">
          <w:pPr>
            <w:pStyle w:val="Header"/>
            <w:tabs>
              <w:tab w:val="left" w:pos="1440"/>
              <w:tab w:val="left" w:pos="3060"/>
              <w:tab w:val="right" w:pos="9900"/>
            </w:tabs>
            <w:rPr>
              <w:rStyle w:val="Headertiny"/>
            </w:rPr>
          </w:pPr>
          <w:sdt>
            <w:sdtPr>
              <w:rPr>
                <w:rStyle w:val="Headertiny"/>
              </w:rPr>
              <w:alias w:val="Division"/>
              <w:tag w:val=""/>
              <w:id w:val="-199124141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3B24">
                <w:rPr>
                  <w:rStyle w:val="Headertiny"/>
                </w:rPr>
                <w:t>Division 2</w:t>
              </w:r>
            </w:sdtContent>
          </w:sdt>
          <w:r w:rsidR="00E13B24">
            <w:rPr>
              <w:rStyle w:val="Headertiny"/>
            </w:rPr>
            <w:t xml:space="preserve"> </w:t>
          </w:r>
          <w:r w:rsidR="00E13B24" w:rsidRPr="00EF3370">
            <w:rPr>
              <w:rStyle w:val="Headertiny"/>
            </w:rPr>
            <w:tab/>
          </w:r>
          <w:r w:rsidR="00E13B24">
            <w:rPr>
              <w:rStyle w:val="Headertiny"/>
            </w:rPr>
            <w:t xml:space="preserve">AO </w:t>
          </w:r>
          <w:r w:rsidR="00E13B24">
            <w:rPr>
              <w:rStyle w:val="Headertiny"/>
            </w:rPr>
            <w:fldChar w:fldCharType="begin"/>
          </w:r>
          <w:r w:rsidR="00E13B24">
            <w:rPr>
              <w:rStyle w:val="Headertiny"/>
            </w:rPr>
            <w:instrText xml:space="preserve"> REF _Ref514320644  \* MERGEFORMAT </w:instrText>
          </w:r>
          <w:r w:rsidR="00E13B24">
            <w:rPr>
              <w:rStyle w:val="Headertiny"/>
            </w:rPr>
            <w:fldChar w:fldCharType="separate"/>
          </w:r>
          <w:sdt>
            <w:sdtPr>
              <w:rPr>
                <w:rStyle w:val="Headertiny"/>
              </w:rPr>
              <w:alias w:val="AO Number"/>
              <w:tag w:val=""/>
              <w:id w:val="1620578153"/>
              <w:placeholder>
                <w:docPart w:val="25C31FD56DC845E5B16EB62FFD9EFF2B"/>
              </w:placeholder>
              <w:dataBinding w:prefixMappings="xmlns:ns0='http://purl.org/dc/elements/1.1/' xmlns:ns1='http://schemas.openxmlformats.org/package/2006/metadata/core-properties' " w:xpath="/ns1:coreProperties[1]/ns0:description[1]" w:storeItemID="{6C3C8BC8-F283-45AE-878A-BAB7291924A1}"/>
              <w:text/>
            </w:sdtPr>
            <w:sdtContent>
              <w:r w:rsidRPr="00413CEE">
                <w:rPr>
                  <w:rStyle w:val="Headertiny"/>
                </w:rPr>
                <w:t>7-2008</w:t>
              </w:r>
            </w:sdtContent>
          </w:sdt>
          <w:r w:rsidR="00E13B24">
            <w:rPr>
              <w:rStyle w:val="Headertiny"/>
            </w:rPr>
            <w:fldChar w:fldCharType="end"/>
          </w:r>
          <w:r w:rsidR="00E13B24">
            <w:rPr>
              <w:rStyle w:val="Headertiny"/>
            </w:rPr>
            <w:t xml:space="preserve"> </w:t>
          </w:r>
          <w:r w:rsidR="00E13B24" w:rsidRPr="00EF3370">
            <w:rPr>
              <w:rStyle w:val="Headertiny"/>
            </w:rPr>
            <w:tab/>
          </w:r>
          <w:sdt>
            <w:sdtPr>
              <w:rPr>
                <w:rStyle w:val="Headertiny"/>
              </w:rPr>
              <w:alias w:val="Category"/>
              <w:tag w:val=""/>
              <w:id w:val="6854564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13B24" w:rsidRPr="00EF3370">
                <w:rPr>
                  <w:rStyle w:val="Headertiny"/>
                </w:rPr>
                <w:t>Oregon Administrative Rules</w:t>
              </w:r>
            </w:sdtContent>
          </w:sdt>
          <w:r w:rsidR="00E13B24">
            <w:rPr>
              <w:rStyle w:val="Headertiny"/>
            </w:rPr>
            <w:t xml:space="preserve"> </w:t>
          </w:r>
          <w:r w:rsidR="00E13B24" w:rsidRPr="00EF3370">
            <w:rPr>
              <w:rStyle w:val="Headertiny"/>
            </w:rPr>
            <w:tab/>
          </w:r>
          <w:sdt>
            <w:sdtPr>
              <w:rPr>
                <w:rStyle w:val="Headertiny"/>
              </w:rPr>
              <w:alias w:val="Company"/>
              <w:tag w:val=""/>
              <w:id w:val="468408970"/>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13B24" w:rsidRPr="00EF3370">
                <w:rPr>
                  <w:rStyle w:val="Headertiny"/>
                </w:rPr>
                <w:t>Oregon Occupational Safety and Health Division</w:t>
              </w:r>
            </w:sdtContent>
          </w:sdt>
        </w:p>
      </w:tc>
    </w:tr>
  </w:tbl>
  <w:p w:rsidR="00E13B24" w:rsidRDefault="00E13B24">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621"/>
      <w:gridCol w:w="1315"/>
    </w:tblGrid>
    <w:tr w:rsidR="00E13B24" w:rsidTr="00FC4F7E">
      <w:trPr>
        <w:cantSplit/>
      </w:trPr>
      <w:tc>
        <w:tcPr>
          <w:tcW w:w="8945" w:type="dxa"/>
          <w:vAlign w:val="center"/>
        </w:tcPr>
        <w:p w:rsidR="00E13B24" w:rsidRPr="00B66A96" w:rsidRDefault="00413CEE" w:rsidP="00FC4F7E">
          <w:pPr>
            <w:pStyle w:val="Header"/>
          </w:pPr>
          <w:sdt>
            <w:sdtPr>
              <w:rPr>
                <w:rStyle w:val="HeaderChar"/>
              </w:rPr>
              <w:alias w:val="Title"/>
              <w:tag w:val=""/>
              <w:id w:val="-112561850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3B24">
                <w:rPr>
                  <w:rStyle w:val="HeaderChar"/>
                </w:rPr>
                <w:t>Hand and Portable Powered Tools and Other Hand Held Equipment</w:t>
              </w:r>
            </w:sdtContent>
          </w:sdt>
        </w:p>
      </w:tc>
      <w:tc>
        <w:tcPr>
          <w:tcW w:w="1351" w:type="dxa"/>
          <w:noWrap/>
          <w:vAlign w:val="center"/>
        </w:tcPr>
        <w:sdt>
          <w:sdtPr>
            <w:rPr>
              <w:rStyle w:val="Headerlarge"/>
            </w:rPr>
            <w:alias w:val="Subdivision"/>
            <w:tag w:val=""/>
            <w:id w:val="-106047991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13B24" w:rsidRPr="00D36179" w:rsidRDefault="00E13B24" w:rsidP="00FC4F7E">
              <w:pPr>
                <w:pStyle w:val="Header"/>
                <w:jc w:val="right"/>
                <w:rPr>
                  <w:rStyle w:val="Headerlarge"/>
                </w:rPr>
              </w:pPr>
              <w:r>
                <w:rPr>
                  <w:rStyle w:val="Headerlarge"/>
                </w:rPr>
                <w:t>P</w:t>
              </w:r>
            </w:p>
          </w:sdtContent>
        </w:sdt>
      </w:tc>
    </w:tr>
    <w:tr w:rsidR="00E13B24" w:rsidRPr="00121E2A" w:rsidTr="00FC4F7E">
      <w:trPr>
        <w:cantSplit/>
      </w:trPr>
      <w:tc>
        <w:tcPr>
          <w:tcW w:w="10296" w:type="dxa"/>
          <w:gridSpan w:val="2"/>
          <w:noWrap/>
        </w:tcPr>
        <w:p w:rsidR="00E13B24" w:rsidRPr="00EF3370" w:rsidRDefault="00413CEE" w:rsidP="00FC4F7E">
          <w:pPr>
            <w:pStyle w:val="Header"/>
            <w:tabs>
              <w:tab w:val="left" w:pos="4500"/>
              <w:tab w:val="left" w:pos="7560"/>
              <w:tab w:val="right" w:pos="9900"/>
            </w:tabs>
            <w:rPr>
              <w:rStyle w:val="Headertiny"/>
            </w:rPr>
          </w:pPr>
          <w:sdt>
            <w:sdtPr>
              <w:rPr>
                <w:rStyle w:val="Headertiny"/>
              </w:rPr>
              <w:alias w:val="Company"/>
              <w:tag w:val=""/>
              <w:id w:val="-1842303970"/>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13B24" w:rsidRPr="00EF3370">
                <w:rPr>
                  <w:rStyle w:val="Headertiny"/>
                </w:rPr>
                <w:t>Oregon Occupational Safety and Health Division</w:t>
              </w:r>
            </w:sdtContent>
          </w:sdt>
          <w:r w:rsidR="00E13B24" w:rsidRPr="00EF3370">
            <w:rPr>
              <w:rStyle w:val="Headertiny"/>
            </w:rPr>
            <w:t xml:space="preserve"> </w:t>
          </w:r>
          <w:r w:rsidR="00E13B24" w:rsidRPr="00EF3370">
            <w:rPr>
              <w:rStyle w:val="Headertiny"/>
            </w:rPr>
            <w:tab/>
          </w:r>
          <w:sdt>
            <w:sdtPr>
              <w:rPr>
                <w:rStyle w:val="Headertiny"/>
              </w:rPr>
              <w:alias w:val="Category"/>
              <w:tag w:val=""/>
              <w:id w:val="1637838258"/>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13B24" w:rsidRPr="00EF3370">
                <w:rPr>
                  <w:rStyle w:val="Headertiny"/>
                </w:rPr>
                <w:t>Oregon Administrative Rules</w:t>
              </w:r>
            </w:sdtContent>
          </w:sdt>
          <w:r w:rsidR="00E13B24">
            <w:rPr>
              <w:rStyle w:val="Headertiny"/>
            </w:rPr>
            <w:t xml:space="preserve"> </w:t>
          </w:r>
          <w:r w:rsidR="00E13B24" w:rsidRPr="00EF3370">
            <w:rPr>
              <w:rStyle w:val="Headertiny"/>
            </w:rPr>
            <w:tab/>
          </w:r>
          <w:r w:rsidR="00E13B24">
            <w:rPr>
              <w:rStyle w:val="Headertiny"/>
            </w:rPr>
            <w:t xml:space="preserve">AO </w:t>
          </w:r>
          <w:r w:rsidR="00E13B24">
            <w:rPr>
              <w:rStyle w:val="Headertiny"/>
            </w:rPr>
            <w:fldChar w:fldCharType="begin"/>
          </w:r>
          <w:r w:rsidR="00E13B24">
            <w:rPr>
              <w:rStyle w:val="Headertiny"/>
            </w:rPr>
            <w:instrText xml:space="preserve"> REF _Ref514320644  \* MERGEFORMAT </w:instrText>
          </w:r>
          <w:r w:rsidR="00E13B24">
            <w:rPr>
              <w:rStyle w:val="Headertiny"/>
            </w:rPr>
            <w:fldChar w:fldCharType="separate"/>
          </w:r>
          <w:sdt>
            <w:sdtPr>
              <w:rPr>
                <w:rStyle w:val="Headertiny"/>
              </w:rPr>
              <w:alias w:val="AO Number"/>
              <w:tag w:val=""/>
              <w:id w:val="-1846463506"/>
              <w:placeholder>
                <w:docPart w:val="18DA99053A5F4641892D3FE639C019DC"/>
              </w:placeholder>
              <w:dataBinding w:prefixMappings="xmlns:ns0='http://purl.org/dc/elements/1.1/' xmlns:ns1='http://schemas.openxmlformats.org/package/2006/metadata/core-properties' " w:xpath="/ns1:coreProperties[1]/ns0:description[1]" w:storeItemID="{6C3C8BC8-F283-45AE-878A-BAB7291924A1}"/>
              <w:text/>
            </w:sdtPr>
            <w:sdtContent>
              <w:r w:rsidRPr="00413CEE">
                <w:rPr>
                  <w:rStyle w:val="Headertiny"/>
                </w:rPr>
                <w:t>7-2008</w:t>
              </w:r>
            </w:sdtContent>
          </w:sdt>
          <w:r w:rsidR="00E13B24">
            <w:rPr>
              <w:rStyle w:val="Headertiny"/>
            </w:rPr>
            <w:fldChar w:fldCharType="end"/>
          </w:r>
          <w:r w:rsidR="00E13B24">
            <w:rPr>
              <w:rStyle w:val="Headertiny"/>
            </w:rPr>
            <w:t xml:space="preserve"> </w:t>
          </w:r>
          <w:r w:rsidR="00E13B24" w:rsidRPr="00EF3370">
            <w:rPr>
              <w:rStyle w:val="Headertiny"/>
            </w:rPr>
            <w:tab/>
          </w:r>
          <w:sdt>
            <w:sdtPr>
              <w:rPr>
                <w:rStyle w:val="Headertiny"/>
              </w:rPr>
              <w:alias w:val="Division"/>
              <w:tag w:val=""/>
              <w:id w:val="-247665613"/>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3B24">
                <w:rPr>
                  <w:rStyle w:val="Headertiny"/>
                </w:rPr>
                <w:t>Division 2</w:t>
              </w:r>
            </w:sdtContent>
          </w:sdt>
        </w:p>
      </w:tc>
    </w:tr>
  </w:tbl>
  <w:p w:rsidR="00E13B24" w:rsidRDefault="00E13B24">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02"/>
      <w:gridCol w:w="8634"/>
    </w:tblGrid>
    <w:tr w:rsidR="00E13B24" w:rsidTr="008D04C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46428138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13B24" w:rsidRPr="00D36179" w:rsidRDefault="00E13B24" w:rsidP="008D04C5">
              <w:pPr>
                <w:pStyle w:val="Title"/>
                <w:framePr w:vSpace="0" w:wrap="auto" w:xAlign="left" w:yAlign="inline"/>
                <w:suppressOverlap w:val="0"/>
                <w:rPr>
                  <w:rStyle w:val="Headerlarge"/>
                </w:rPr>
              </w:pPr>
              <w:r>
                <w:rPr>
                  <w:rStyle w:val="Headerlarge"/>
                </w:rPr>
                <w:t>P</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E13B24" w:rsidRPr="00B66A96" w:rsidRDefault="00413CEE" w:rsidP="008D04C5">
          <w:pPr>
            <w:pStyle w:val="Header"/>
            <w:jc w:val="right"/>
          </w:pPr>
          <w:sdt>
            <w:sdtPr>
              <w:rPr>
                <w:rStyle w:val="HeaderChar"/>
              </w:rPr>
              <w:alias w:val="Title"/>
              <w:tag w:val=""/>
              <w:id w:val="1553889301"/>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3B24">
                <w:rPr>
                  <w:rStyle w:val="HeaderChar"/>
                </w:rPr>
                <w:t>Hand and Portable Powered Tools and Other Hand Held Equipment</w:t>
              </w:r>
            </w:sdtContent>
          </w:sdt>
        </w:p>
      </w:tc>
    </w:tr>
    <w:tr w:rsidR="00E13B24" w:rsidRPr="00BA1B08" w:rsidTr="008D04C5">
      <w:trPr>
        <w:cantSplit/>
      </w:trPr>
      <w:tc>
        <w:tcPr>
          <w:tcW w:w="5000" w:type="pct"/>
          <w:gridSpan w:val="2"/>
          <w:tcBorders>
            <w:top w:val="single" w:sz="12" w:space="0" w:color="808080" w:themeColor="background1" w:themeShade="80"/>
          </w:tcBorders>
          <w:noWrap/>
        </w:tcPr>
        <w:p w:rsidR="00E13B24" w:rsidRPr="00EF3370" w:rsidRDefault="00413CEE" w:rsidP="008D04C5">
          <w:pPr>
            <w:pStyle w:val="Header"/>
            <w:tabs>
              <w:tab w:val="left" w:pos="1440"/>
              <w:tab w:val="left" w:pos="3060"/>
              <w:tab w:val="right" w:pos="9900"/>
            </w:tabs>
            <w:rPr>
              <w:rStyle w:val="Headertiny"/>
            </w:rPr>
          </w:pPr>
          <w:sdt>
            <w:sdtPr>
              <w:rPr>
                <w:rStyle w:val="Headertiny"/>
              </w:rPr>
              <w:alias w:val="Division"/>
              <w:tag w:val=""/>
              <w:id w:val="168305227"/>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3B24">
                <w:rPr>
                  <w:rStyle w:val="Headertiny"/>
                </w:rPr>
                <w:t>Division 2</w:t>
              </w:r>
            </w:sdtContent>
          </w:sdt>
          <w:r w:rsidR="00E13B24">
            <w:rPr>
              <w:rStyle w:val="Headertiny"/>
            </w:rPr>
            <w:t xml:space="preserve"> </w:t>
          </w:r>
          <w:r w:rsidR="00E13B24" w:rsidRPr="00EF3370">
            <w:rPr>
              <w:rStyle w:val="Headertiny"/>
            </w:rPr>
            <w:tab/>
          </w:r>
          <w:r w:rsidR="00E13B24">
            <w:rPr>
              <w:rStyle w:val="Headertiny"/>
            </w:rPr>
            <w:t xml:space="preserve">AO </w:t>
          </w:r>
          <w:r w:rsidR="00E13B24">
            <w:rPr>
              <w:rStyle w:val="Headertiny"/>
            </w:rPr>
            <w:fldChar w:fldCharType="begin"/>
          </w:r>
          <w:r w:rsidR="00E13B24">
            <w:rPr>
              <w:rStyle w:val="Headertiny"/>
            </w:rPr>
            <w:instrText xml:space="preserve"> REF _Ref514320644  \* MERGEFORMAT </w:instrText>
          </w:r>
          <w:r w:rsidR="00E13B24">
            <w:rPr>
              <w:rStyle w:val="Headertiny"/>
            </w:rPr>
            <w:fldChar w:fldCharType="separate"/>
          </w:r>
          <w:sdt>
            <w:sdtPr>
              <w:rPr>
                <w:rStyle w:val="Headertiny"/>
              </w:rPr>
              <w:alias w:val="AO Number"/>
              <w:tag w:val=""/>
              <w:id w:val="1064143997"/>
              <w:placeholder>
                <w:docPart w:val="C50BA03C691A4918977EC88AA1B00588"/>
              </w:placeholder>
              <w:dataBinding w:prefixMappings="xmlns:ns0='http://purl.org/dc/elements/1.1/' xmlns:ns1='http://schemas.openxmlformats.org/package/2006/metadata/core-properties' " w:xpath="/ns1:coreProperties[1]/ns0:description[1]" w:storeItemID="{6C3C8BC8-F283-45AE-878A-BAB7291924A1}"/>
              <w:text/>
            </w:sdtPr>
            <w:sdtContent>
              <w:r w:rsidRPr="00413CEE">
                <w:rPr>
                  <w:rStyle w:val="Headertiny"/>
                </w:rPr>
                <w:t>7-2008</w:t>
              </w:r>
            </w:sdtContent>
          </w:sdt>
          <w:r w:rsidR="00E13B24">
            <w:rPr>
              <w:rStyle w:val="Headertiny"/>
            </w:rPr>
            <w:fldChar w:fldCharType="end"/>
          </w:r>
          <w:r w:rsidR="00E13B24">
            <w:rPr>
              <w:rStyle w:val="Headertiny"/>
            </w:rPr>
            <w:t xml:space="preserve"> </w:t>
          </w:r>
          <w:r w:rsidR="00E13B24" w:rsidRPr="00EF3370">
            <w:rPr>
              <w:rStyle w:val="Headertiny"/>
            </w:rPr>
            <w:tab/>
          </w:r>
          <w:sdt>
            <w:sdtPr>
              <w:rPr>
                <w:rStyle w:val="Headertiny"/>
              </w:rPr>
              <w:alias w:val="Category"/>
              <w:tag w:val=""/>
              <w:id w:val="45652296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13B24" w:rsidRPr="00EF3370">
                <w:rPr>
                  <w:rStyle w:val="Headertiny"/>
                </w:rPr>
                <w:t>Oregon Administrative Rules</w:t>
              </w:r>
            </w:sdtContent>
          </w:sdt>
          <w:r w:rsidR="00E13B24">
            <w:rPr>
              <w:rStyle w:val="Headertiny"/>
            </w:rPr>
            <w:t xml:space="preserve"> </w:t>
          </w:r>
          <w:r w:rsidR="00E13B24" w:rsidRPr="00EF3370">
            <w:rPr>
              <w:rStyle w:val="Headertiny"/>
            </w:rPr>
            <w:tab/>
          </w:r>
          <w:sdt>
            <w:sdtPr>
              <w:rPr>
                <w:rStyle w:val="Headertiny"/>
              </w:rPr>
              <w:alias w:val="Company"/>
              <w:tag w:val=""/>
              <w:id w:val="448357946"/>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13B24" w:rsidRPr="00EF3370">
                <w:rPr>
                  <w:rStyle w:val="Headertiny"/>
                </w:rPr>
                <w:t>Oregon Occupational Safety and Health Division</w:t>
              </w:r>
            </w:sdtContent>
          </w:sdt>
        </w:p>
      </w:tc>
    </w:tr>
  </w:tbl>
  <w:p w:rsidR="00E13B24" w:rsidRDefault="00E13B24">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621"/>
      <w:gridCol w:w="1315"/>
    </w:tblGrid>
    <w:tr w:rsidR="00E13B24" w:rsidTr="00FC4F7E">
      <w:trPr>
        <w:cantSplit/>
      </w:trPr>
      <w:tc>
        <w:tcPr>
          <w:tcW w:w="8945" w:type="dxa"/>
          <w:vAlign w:val="center"/>
        </w:tcPr>
        <w:p w:rsidR="00E13B24" w:rsidRPr="00B66A96" w:rsidRDefault="00413CEE" w:rsidP="00FC4F7E">
          <w:pPr>
            <w:pStyle w:val="Header"/>
          </w:pPr>
          <w:sdt>
            <w:sdtPr>
              <w:rPr>
                <w:rStyle w:val="HeaderChar"/>
              </w:rPr>
              <w:alias w:val="Title"/>
              <w:tag w:val=""/>
              <w:id w:val="39732763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3B24">
                <w:rPr>
                  <w:rStyle w:val="HeaderChar"/>
                </w:rPr>
                <w:t>Hand and Portable Powered Tools and Other Hand Held Equipment</w:t>
              </w:r>
            </w:sdtContent>
          </w:sdt>
        </w:p>
      </w:tc>
      <w:tc>
        <w:tcPr>
          <w:tcW w:w="1351" w:type="dxa"/>
          <w:noWrap/>
          <w:vAlign w:val="center"/>
        </w:tcPr>
        <w:sdt>
          <w:sdtPr>
            <w:rPr>
              <w:rStyle w:val="Headerlarge"/>
            </w:rPr>
            <w:alias w:val="Subdivision"/>
            <w:tag w:val=""/>
            <w:id w:val="46093140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13B24" w:rsidRPr="00D36179" w:rsidRDefault="00E13B24" w:rsidP="00FC4F7E">
              <w:pPr>
                <w:pStyle w:val="Header"/>
                <w:jc w:val="right"/>
                <w:rPr>
                  <w:rStyle w:val="Headerlarge"/>
                </w:rPr>
              </w:pPr>
              <w:r>
                <w:rPr>
                  <w:rStyle w:val="Headerlarge"/>
                </w:rPr>
                <w:t>P</w:t>
              </w:r>
            </w:p>
          </w:sdtContent>
        </w:sdt>
      </w:tc>
    </w:tr>
    <w:tr w:rsidR="00E13B24" w:rsidRPr="00121E2A" w:rsidTr="00FC4F7E">
      <w:trPr>
        <w:cantSplit/>
      </w:trPr>
      <w:tc>
        <w:tcPr>
          <w:tcW w:w="10296" w:type="dxa"/>
          <w:gridSpan w:val="2"/>
          <w:noWrap/>
        </w:tcPr>
        <w:p w:rsidR="00E13B24" w:rsidRPr="00EF3370" w:rsidRDefault="00413CEE" w:rsidP="00FC4F7E">
          <w:pPr>
            <w:pStyle w:val="Header"/>
            <w:tabs>
              <w:tab w:val="left" w:pos="4500"/>
              <w:tab w:val="left" w:pos="7560"/>
              <w:tab w:val="right" w:pos="9900"/>
            </w:tabs>
            <w:rPr>
              <w:rStyle w:val="Headertiny"/>
            </w:rPr>
          </w:pPr>
          <w:sdt>
            <w:sdtPr>
              <w:rPr>
                <w:rStyle w:val="Headertiny"/>
              </w:rPr>
              <w:alias w:val="Company"/>
              <w:tag w:val=""/>
              <w:id w:val="196901448"/>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13B24" w:rsidRPr="00EF3370">
                <w:rPr>
                  <w:rStyle w:val="Headertiny"/>
                </w:rPr>
                <w:t>Oregon Occupational Safety and Health Division</w:t>
              </w:r>
            </w:sdtContent>
          </w:sdt>
          <w:r w:rsidR="00E13B24" w:rsidRPr="00EF3370">
            <w:rPr>
              <w:rStyle w:val="Headertiny"/>
            </w:rPr>
            <w:t xml:space="preserve"> </w:t>
          </w:r>
          <w:r w:rsidR="00E13B24" w:rsidRPr="00EF3370">
            <w:rPr>
              <w:rStyle w:val="Headertiny"/>
            </w:rPr>
            <w:tab/>
          </w:r>
          <w:sdt>
            <w:sdtPr>
              <w:rPr>
                <w:rStyle w:val="Headertiny"/>
              </w:rPr>
              <w:alias w:val="Category"/>
              <w:tag w:val=""/>
              <w:id w:val="1867019029"/>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13B24" w:rsidRPr="00EF3370">
                <w:rPr>
                  <w:rStyle w:val="Headertiny"/>
                </w:rPr>
                <w:t>Oregon Administrative Rules</w:t>
              </w:r>
            </w:sdtContent>
          </w:sdt>
          <w:r w:rsidR="00E13B24">
            <w:rPr>
              <w:rStyle w:val="Headertiny"/>
            </w:rPr>
            <w:t xml:space="preserve"> </w:t>
          </w:r>
          <w:r w:rsidR="00E13B24" w:rsidRPr="00EF3370">
            <w:rPr>
              <w:rStyle w:val="Headertiny"/>
            </w:rPr>
            <w:tab/>
          </w:r>
          <w:r w:rsidR="00E13B24">
            <w:rPr>
              <w:rStyle w:val="Headertiny"/>
            </w:rPr>
            <w:t xml:space="preserve">AO </w:t>
          </w:r>
          <w:r w:rsidR="00E13B24">
            <w:rPr>
              <w:rStyle w:val="Headertiny"/>
            </w:rPr>
            <w:fldChar w:fldCharType="begin"/>
          </w:r>
          <w:r w:rsidR="00E13B24">
            <w:rPr>
              <w:rStyle w:val="Headertiny"/>
            </w:rPr>
            <w:instrText xml:space="preserve"> REF _Ref514320644  \* MERGEFORMAT </w:instrText>
          </w:r>
          <w:r w:rsidR="00E13B24">
            <w:rPr>
              <w:rStyle w:val="Headertiny"/>
            </w:rPr>
            <w:fldChar w:fldCharType="separate"/>
          </w:r>
          <w:sdt>
            <w:sdtPr>
              <w:rPr>
                <w:rStyle w:val="Headertiny"/>
              </w:rPr>
              <w:alias w:val="AO Number"/>
              <w:tag w:val=""/>
              <w:id w:val="-1748414990"/>
              <w:placeholder>
                <w:docPart w:val="C50EC7AD200F4BC59B611AB2F5D96D85"/>
              </w:placeholder>
              <w:dataBinding w:prefixMappings="xmlns:ns0='http://purl.org/dc/elements/1.1/' xmlns:ns1='http://schemas.openxmlformats.org/package/2006/metadata/core-properties' " w:xpath="/ns1:coreProperties[1]/ns0:description[1]" w:storeItemID="{6C3C8BC8-F283-45AE-878A-BAB7291924A1}"/>
              <w:text/>
            </w:sdtPr>
            <w:sdtContent>
              <w:r w:rsidRPr="00413CEE">
                <w:rPr>
                  <w:rStyle w:val="Headertiny"/>
                </w:rPr>
                <w:t>7-2008</w:t>
              </w:r>
            </w:sdtContent>
          </w:sdt>
          <w:r w:rsidR="00E13B24">
            <w:rPr>
              <w:rStyle w:val="Headertiny"/>
            </w:rPr>
            <w:fldChar w:fldCharType="end"/>
          </w:r>
          <w:r w:rsidR="00E13B24">
            <w:rPr>
              <w:rStyle w:val="Headertiny"/>
            </w:rPr>
            <w:t xml:space="preserve"> </w:t>
          </w:r>
          <w:r w:rsidR="00E13B24" w:rsidRPr="00EF3370">
            <w:rPr>
              <w:rStyle w:val="Headertiny"/>
            </w:rPr>
            <w:tab/>
          </w:r>
          <w:sdt>
            <w:sdtPr>
              <w:rPr>
                <w:rStyle w:val="Headertiny"/>
              </w:rPr>
              <w:alias w:val="Division"/>
              <w:tag w:val=""/>
              <w:id w:val="-22930051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3B24">
                <w:rPr>
                  <w:rStyle w:val="Headertiny"/>
                </w:rPr>
                <w:t>Division 2</w:t>
              </w:r>
            </w:sdtContent>
          </w:sdt>
        </w:p>
      </w:tc>
    </w:tr>
  </w:tbl>
  <w:p w:rsidR="00E13B24" w:rsidRDefault="00E13B24">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02"/>
      <w:gridCol w:w="8634"/>
    </w:tblGrid>
    <w:tr w:rsidR="00E13B24" w:rsidTr="008D04C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206059605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13B24" w:rsidRPr="00D36179" w:rsidRDefault="00E13B24" w:rsidP="008D04C5">
              <w:pPr>
                <w:pStyle w:val="Title"/>
                <w:framePr w:vSpace="0" w:wrap="auto" w:xAlign="left" w:yAlign="inline"/>
                <w:suppressOverlap w:val="0"/>
                <w:rPr>
                  <w:rStyle w:val="Headerlarge"/>
                </w:rPr>
              </w:pPr>
              <w:r>
                <w:rPr>
                  <w:rStyle w:val="Headerlarge"/>
                </w:rPr>
                <w:t>P</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E13B24" w:rsidRPr="00B66A96" w:rsidRDefault="00413CEE" w:rsidP="008D04C5">
          <w:pPr>
            <w:pStyle w:val="Header"/>
            <w:jc w:val="right"/>
          </w:pPr>
          <w:sdt>
            <w:sdtPr>
              <w:rPr>
                <w:rStyle w:val="HeaderChar"/>
              </w:rPr>
              <w:alias w:val="Title"/>
              <w:tag w:val=""/>
              <w:id w:val="182413708"/>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3B24">
                <w:rPr>
                  <w:rStyle w:val="HeaderChar"/>
                </w:rPr>
                <w:t>Hand and Portable Powered Tools and Other Hand Held Equipment</w:t>
              </w:r>
            </w:sdtContent>
          </w:sdt>
        </w:p>
      </w:tc>
    </w:tr>
    <w:tr w:rsidR="00E13B24" w:rsidRPr="00BA1B08" w:rsidTr="008D04C5">
      <w:trPr>
        <w:cantSplit/>
      </w:trPr>
      <w:tc>
        <w:tcPr>
          <w:tcW w:w="5000" w:type="pct"/>
          <w:gridSpan w:val="2"/>
          <w:tcBorders>
            <w:top w:val="single" w:sz="12" w:space="0" w:color="808080" w:themeColor="background1" w:themeShade="80"/>
          </w:tcBorders>
          <w:noWrap/>
        </w:tcPr>
        <w:p w:rsidR="00E13B24" w:rsidRPr="00EF3370" w:rsidRDefault="00413CEE" w:rsidP="008D04C5">
          <w:pPr>
            <w:pStyle w:val="Header"/>
            <w:tabs>
              <w:tab w:val="left" w:pos="1440"/>
              <w:tab w:val="left" w:pos="3060"/>
              <w:tab w:val="right" w:pos="9900"/>
            </w:tabs>
            <w:rPr>
              <w:rStyle w:val="Headertiny"/>
            </w:rPr>
          </w:pPr>
          <w:sdt>
            <w:sdtPr>
              <w:rPr>
                <w:rStyle w:val="Headertiny"/>
              </w:rPr>
              <w:alias w:val="Division"/>
              <w:tag w:val=""/>
              <w:id w:val="-2126687610"/>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3B24">
                <w:rPr>
                  <w:rStyle w:val="Headertiny"/>
                </w:rPr>
                <w:t>Division 2</w:t>
              </w:r>
            </w:sdtContent>
          </w:sdt>
          <w:r w:rsidR="00E13B24">
            <w:rPr>
              <w:rStyle w:val="Headertiny"/>
            </w:rPr>
            <w:t xml:space="preserve"> </w:t>
          </w:r>
          <w:r w:rsidR="00E13B24" w:rsidRPr="00EF3370">
            <w:rPr>
              <w:rStyle w:val="Headertiny"/>
            </w:rPr>
            <w:tab/>
          </w:r>
          <w:r w:rsidR="00E13B24">
            <w:rPr>
              <w:rStyle w:val="Headertiny"/>
            </w:rPr>
            <w:t xml:space="preserve">AO </w:t>
          </w:r>
          <w:r w:rsidR="00E13B24">
            <w:rPr>
              <w:rStyle w:val="Headertiny"/>
            </w:rPr>
            <w:fldChar w:fldCharType="begin"/>
          </w:r>
          <w:r w:rsidR="00E13B24">
            <w:rPr>
              <w:rStyle w:val="Headertiny"/>
            </w:rPr>
            <w:instrText xml:space="preserve"> REF _Ref514320644  \* MERGEFORMAT </w:instrText>
          </w:r>
          <w:r w:rsidR="00E13B24">
            <w:rPr>
              <w:rStyle w:val="Headertiny"/>
            </w:rPr>
            <w:fldChar w:fldCharType="separate"/>
          </w:r>
          <w:sdt>
            <w:sdtPr>
              <w:rPr>
                <w:rStyle w:val="Headertiny"/>
              </w:rPr>
              <w:alias w:val="AO Number"/>
              <w:tag w:val=""/>
              <w:id w:val="527846746"/>
              <w:placeholder>
                <w:docPart w:val="7DA2BCCC58DC443CAACDFCB57B221A8C"/>
              </w:placeholder>
              <w:dataBinding w:prefixMappings="xmlns:ns0='http://purl.org/dc/elements/1.1/' xmlns:ns1='http://schemas.openxmlformats.org/package/2006/metadata/core-properties' " w:xpath="/ns1:coreProperties[1]/ns0:description[1]" w:storeItemID="{6C3C8BC8-F283-45AE-878A-BAB7291924A1}"/>
              <w:text/>
            </w:sdtPr>
            <w:sdtContent>
              <w:r w:rsidRPr="00413CEE">
                <w:rPr>
                  <w:rStyle w:val="Headertiny"/>
                </w:rPr>
                <w:t>7-2008</w:t>
              </w:r>
            </w:sdtContent>
          </w:sdt>
          <w:r w:rsidR="00E13B24">
            <w:rPr>
              <w:rStyle w:val="Headertiny"/>
            </w:rPr>
            <w:fldChar w:fldCharType="end"/>
          </w:r>
          <w:r w:rsidR="00E13B24">
            <w:rPr>
              <w:rStyle w:val="Headertiny"/>
            </w:rPr>
            <w:t xml:space="preserve"> </w:t>
          </w:r>
          <w:r w:rsidR="00E13B24" w:rsidRPr="00EF3370">
            <w:rPr>
              <w:rStyle w:val="Headertiny"/>
            </w:rPr>
            <w:tab/>
          </w:r>
          <w:sdt>
            <w:sdtPr>
              <w:rPr>
                <w:rStyle w:val="Headertiny"/>
              </w:rPr>
              <w:alias w:val="Category"/>
              <w:tag w:val=""/>
              <w:id w:val="63638263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13B24" w:rsidRPr="00EF3370">
                <w:rPr>
                  <w:rStyle w:val="Headertiny"/>
                </w:rPr>
                <w:t>Oregon Administrative Rules</w:t>
              </w:r>
            </w:sdtContent>
          </w:sdt>
          <w:r w:rsidR="00E13B24">
            <w:rPr>
              <w:rStyle w:val="Headertiny"/>
            </w:rPr>
            <w:t xml:space="preserve"> </w:t>
          </w:r>
          <w:r w:rsidR="00E13B24" w:rsidRPr="00EF3370">
            <w:rPr>
              <w:rStyle w:val="Headertiny"/>
            </w:rPr>
            <w:tab/>
          </w:r>
          <w:sdt>
            <w:sdtPr>
              <w:rPr>
                <w:rStyle w:val="Headertiny"/>
              </w:rPr>
              <w:alias w:val="Company"/>
              <w:tag w:val=""/>
              <w:id w:val="-1082902570"/>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13B24" w:rsidRPr="00EF3370">
                <w:rPr>
                  <w:rStyle w:val="Headertiny"/>
                </w:rPr>
                <w:t>Oregon Occupational Safety and Health Division</w:t>
              </w:r>
            </w:sdtContent>
          </w:sdt>
        </w:p>
      </w:tc>
    </w:tr>
  </w:tbl>
  <w:p w:rsidR="00E13B24" w:rsidRDefault="00E13B24">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621"/>
      <w:gridCol w:w="1315"/>
    </w:tblGrid>
    <w:tr w:rsidR="00E13B24" w:rsidTr="00FC4F7E">
      <w:trPr>
        <w:cantSplit/>
      </w:trPr>
      <w:tc>
        <w:tcPr>
          <w:tcW w:w="8945" w:type="dxa"/>
          <w:vAlign w:val="center"/>
        </w:tcPr>
        <w:p w:rsidR="00E13B24" w:rsidRPr="00B66A96" w:rsidRDefault="00413CEE" w:rsidP="00FC4F7E">
          <w:pPr>
            <w:pStyle w:val="Header"/>
          </w:pPr>
          <w:sdt>
            <w:sdtPr>
              <w:rPr>
                <w:rStyle w:val="HeaderChar"/>
              </w:rPr>
              <w:alias w:val="Title"/>
              <w:tag w:val=""/>
              <w:id w:val="-250731445"/>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3B24">
                <w:rPr>
                  <w:rStyle w:val="HeaderChar"/>
                </w:rPr>
                <w:t>Hand and Portable Powered Tools and Other Hand Held Equipment</w:t>
              </w:r>
            </w:sdtContent>
          </w:sdt>
        </w:p>
      </w:tc>
      <w:tc>
        <w:tcPr>
          <w:tcW w:w="1351" w:type="dxa"/>
          <w:noWrap/>
          <w:vAlign w:val="center"/>
        </w:tcPr>
        <w:sdt>
          <w:sdtPr>
            <w:rPr>
              <w:rStyle w:val="Headerlarge"/>
            </w:rPr>
            <w:alias w:val="Subdivision"/>
            <w:tag w:val=""/>
            <w:id w:val="-1333368368"/>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13B24" w:rsidRPr="00D36179" w:rsidRDefault="00E13B24" w:rsidP="00FC4F7E">
              <w:pPr>
                <w:pStyle w:val="Header"/>
                <w:jc w:val="right"/>
                <w:rPr>
                  <w:rStyle w:val="Headerlarge"/>
                </w:rPr>
              </w:pPr>
              <w:r>
                <w:rPr>
                  <w:rStyle w:val="Headerlarge"/>
                </w:rPr>
                <w:t>P</w:t>
              </w:r>
            </w:p>
          </w:sdtContent>
        </w:sdt>
      </w:tc>
    </w:tr>
    <w:tr w:rsidR="00E13B24" w:rsidRPr="00121E2A" w:rsidTr="00FC4F7E">
      <w:trPr>
        <w:cantSplit/>
      </w:trPr>
      <w:tc>
        <w:tcPr>
          <w:tcW w:w="10296" w:type="dxa"/>
          <w:gridSpan w:val="2"/>
          <w:noWrap/>
        </w:tcPr>
        <w:p w:rsidR="00E13B24" w:rsidRPr="00EF3370" w:rsidRDefault="00413CEE" w:rsidP="00FC4F7E">
          <w:pPr>
            <w:pStyle w:val="Header"/>
            <w:tabs>
              <w:tab w:val="left" w:pos="4500"/>
              <w:tab w:val="left" w:pos="7560"/>
              <w:tab w:val="right" w:pos="9900"/>
            </w:tabs>
            <w:rPr>
              <w:rStyle w:val="Headertiny"/>
            </w:rPr>
          </w:pPr>
          <w:sdt>
            <w:sdtPr>
              <w:rPr>
                <w:rStyle w:val="Headertiny"/>
              </w:rPr>
              <w:alias w:val="Company"/>
              <w:tag w:val=""/>
              <w:id w:val="-113918491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13B24" w:rsidRPr="00EF3370">
                <w:rPr>
                  <w:rStyle w:val="Headertiny"/>
                </w:rPr>
                <w:t>Oregon Occupational Safety and Health Division</w:t>
              </w:r>
            </w:sdtContent>
          </w:sdt>
          <w:r w:rsidR="00E13B24" w:rsidRPr="00EF3370">
            <w:rPr>
              <w:rStyle w:val="Headertiny"/>
            </w:rPr>
            <w:t xml:space="preserve"> </w:t>
          </w:r>
          <w:r w:rsidR="00E13B24" w:rsidRPr="00EF3370">
            <w:rPr>
              <w:rStyle w:val="Headertiny"/>
            </w:rPr>
            <w:tab/>
          </w:r>
          <w:sdt>
            <w:sdtPr>
              <w:rPr>
                <w:rStyle w:val="Headertiny"/>
              </w:rPr>
              <w:alias w:val="Category"/>
              <w:tag w:val=""/>
              <w:id w:val="339288844"/>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13B24" w:rsidRPr="00EF3370">
                <w:rPr>
                  <w:rStyle w:val="Headertiny"/>
                </w:rPr>
                <w:t>Oregon Administrative Rules</w:t>
              </w:r>
            </w:sdtContent>
          </w:sdt>
          <w:r w:rsidR="00E13B24">
            <w:rPr>
              <w:rStyle w:val="Headertiny"/>
            </w:rPr>
            <w:t xml:space="preserve"> </w:t>
          </w:r>
          <w:r w:rsidR="00E13B24" w:rsidRPr="00EF3370">
            <w:rPr>
              <w:rStyle w:val="Headertiny"/>
            </w:rPr>
            <w:tab/>
          </w:r>
          <w:r w:rsidR="00E13B24">
            <w:rPr>
              <w:rStyle w:val="Headertiny"/>
            </w:rPr>
            <w:t xml:space="preserve">AO </w:t>
          </w:r>
          <w:r w:rsidR="00E13B24">
            <w:rPr>
              <w:rStyle w:val="Headertiny"/>
            </w:rPr>
            <w:fldChar w:fldCharType="begin"/>
          </w:r>
          <w:r w:rsidR="00E13B24">
            <w:rPr>
              <w:rStyle w:val="Headertiny"/>
            </w:rPr>
            <w:instrText xml:space="preserve"> REF _Ref514320644  \* MERGEFORMAT </w:instrText>
          </w:r>
          <w:r w:rsidR="00E13B24">
            <w:rPr>
              <w:rStyle w:val="Headertiny"/>
            </w:rPr>
            <w:fldChar w:fldCharType="separate"/>
          </w:r>
          <w:sdt>
            <w:sdtPr>
              <w:rPr>
                <w:rStyle w:val="Headertiny"/>
              </w:rPr>
              <w:alias w:val="AO Number"/>
              <w:tag w:val=""/>
              <w:id w:val="-730157823"/>
              <w:placeholder>
                <w:docPart w:val="1415DA52B7B04A79B5BF0F604EEE83CA"/>
              </w:placeholder>
              <w:dataBinding w:prefixMappings="xmlns:ns0='http://purl.org/dc/elements/1.1/' xmlns:ns1='http://schemas.openxmlformats.org/package/2006/metadata/core-properties' " w:xpath="/ns1:coreProperties[1]/ns0:description[1]" w:storeItemID="{6C3C8BC8-F283-45AE-878A-BAB7291924A1}"/>
              <w:text/>
            </w:sdtPr>
            <w:sdtContent>
              <w:r w:rsidRPr="00413CEE">
                <w:rPr>
                  <w:rStyle w:val="Headertiny"/>
                </w:rPr>
                <w:t>7-2008</w:t>
              </w:r>
            </w:sdtContent>
          </w:sdt>
          <w:r w:rsidR="00E13B24">
            <w:rPr>
              <w:rStyle w:val="Headertiny"/>
            </w:rPr>
            <w:fldChar w:fldCharType="end"/>
          </w:r>
          <w:r w:rsidR="00E13B24">
            <w:rPr>
              <w:rStyle w:val="Headertiny"/>
            </w:rPr>
            <w:t xml:space="preserve"> </w:t>
          </w:r>
          <w:r w:rsidR="00E13B24" w:rsidRPr="00EF3370">
            <w:rPr>
              <w:rStyle w:val="Headertiny"/>
            </w:rPr>
            <w:tab/>
          </w:r>
          <w:sdt>
            <w:sdtPr>
              <w:rPr>
                <w:rStyle w:val="Headertiny"/>
              </w:rPr>
              <w:alias w:val="Division"/>
              <w:tag w:val=""/>
              <w:id w:val="-732154173"/>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3B24">
                <w:rPr>
                  <w:rStyle w:val="Headertiny"/>
                </w:rPr>
                <w:t>Division 2</w:t>
              </w:r>
            </w:sdtContent>
          </w:sdt>
        </w:p>
      </w:tc>
    </w:tr>
  </w:tbl>
  <w:p w:rsidR="00E13B24" w:rsidRDefault="00E13B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621"/>
      <w:gridCol w:w="1315"/>
    </w:tblGrid>
    <w:tr w:rsidR="00E13B24" w:rsidTr="00FC4F7E">
      <w:trPr>
        <w:cantSplit/>
      </w:trPr>
      <w:tc>
        <w:tcPr>
          <w:tcW w:w="8945" w:type="dxa"/>
          <w:vAlign w:val="center"/>
        </w:tcPr>
        <w:p w:rsidR="00E13B24" w:rsidRPr="00B66A96" w:rsidRDefault="00413CEE" w:rsidP="00FC4F7E">
          <w:pPr>
            <w:pStyle w:val="Header"/>
          </w:pPr>
          <w:sdt>
            <w:sdtPr>
              <w:rPr>
                <w:rStyle w:val="HeaderChar"/>
              </w:rPr>
              <w:alias w:val="Title"/>
              <w:tag w:val=""/>
              <w:id w:val="1361241581"/>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3B24">
                <w:rPr>
                  <w:rStyle w:val="HeaderChar"/>
                </w:rPr>
                <w:t>Hand and Portable Powered Tools and Other Hand Held Equipment</w:t>
              </w:r>
            </w:sdtContent>
          </w:sdt>
        </w:p>
      </w:tc>
      <w:tc>
        <w:tcPr>
          <w:tcW w:w="1351" w:type="dxa"/>
          <w:noWrap/>
          <w:vAlign w:val="center"/>
        </w:tcPr>
        <w:sdt>
          <w:sdtPr>
            <w:rPr>
              <w:rStyle w:val="Headerlarge"/>
            </w:rPr>
            <w:alias w:val="Subdivision"/>
            <w:tag w:val=""/>
            <w:id w:val="391250177"/>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13B24" w:rsidRPr="00D36179" w:rsidRDefault="00E13B24" w:rsidP="00FC4F7E">
              <w:pPr>
                <w:pStyle w:val="Header"/>
                <w:jc w:val="right"/>
                <w:rPr>
                  <w:rStyle w:val="Headerlarge"/>
                </w:rPr>
              </w:pPr>
              <w:r>
                <w:rPr>
                  <w:rStyle w:val="Headerlarge"/>
                </w:rPr>
                <w:t>P</w:t>
              </w:r>
            </w:p>
          </w:sdtContent>
        </w:sdt>
      </w:tc>
    </w:tr>
    <w:tr w:rsidR="00E13B24" w:rsidRPr="00121E2A" w:rsidTr="00FC4F7E">
      <w:trPr>
        <w:cantSplit/>
      </w:trPr>
      <w:tc>
        <w:tcPr>
          <w:tcW w:w="10296" w:type="dxa"/>
          <w:gridSpan w:val="2"/>
          <w:noWrap/>
        </w:tcPr>
        <w:p w:rsidR="00E13B24" w:rsidRPr="00EF3370" w:rsidRDefault="00413CEE" w:rsidP="00FC4F7E">
          <w:pPr>
            <w:pStyle w:val="Header"/>
            <w:tabs>
              <w:tab w:val="left" w:pos="4500"/>
              <w:tab w:val="left" w:pos="7560"/>
              <w:tab w:val="right" w:pos="9900"/>
            </w:tabs>
            <w:rPr>
              <w:rStyle w:val="Headertiny"/>
            </w:rPr>
          </w:pPr>
          <w:sdt>
            <w:sdtPr>
              <w:rPr>
                <w:rStyle w:val="Headertiny"/>
              </w:rPr>
              <w:alias w:val="Company"/>
              <w:tag w:val=""/>
              <w:id w:val="2052653130"/>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13B24" w:rsidRPr="00EF3370">
                <w:rPr>
                  <w:rStyle w:val="Headertiny"/>
                </w:rPr>
                <w:t>Oregon Occupational Safety and Health Division</w:t>
              </w:r>
            </w:sdtContent>
          </w:sdt>
          <w:r w:rsidR="00E13B24" w:rsidRPr="00EF3370">
            <w:rPr>
              <w:rStyle w:val="Headertiny"/>
            </w:rPr>
            <w:t xml:space="preserve"> </w:t>
          </w:r>
          <w:r w:rsidR="00E13B24" w:rsidRPr="00EF3370">
            <w:rPr>
              <w:rStyle w:val="Headertiny"/>
            </w:rPr>
            <w:tab/>
          </w:r>
          <w:sdt>
            <w:sdtPr>
              <w:rPr>
                <w:rStyle w:val="Headertiny"/>
              </w:rPr>
              <w:alias w:val="Category"/>
              <w:tag w:val=""/>
              <w:id w:val="1609613429"/>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13B24" w:rsidRPr="00EF3370">
                <w:rPr>
                  <w:rStyle w:val="Headertiny"/>
                </w:rPr>
                <w:t>Oregon Administrative Rules</w:t>
              </w:r>
            </w:sdtContent>
          </w:sdt>
          <w:r w:rsidR="00E13B24">
            <w:rPr>
              <w:rStyle w:val="Headertiny"/>
            </w:rPr>
            <w:t xml:space="preserve"> </w:t>
          </w:r>
          <w:r w:rsidR="00E13B24" w:rsidRPr="00EF3370">
            <w:rPr>
              <w:rStyle w:val="Headertiny"/>
            </w:rPr>
            <w:tab/>
          </w:r>
          <w:r w:rsidR="00E13B24">
            <w:rPr>
              <w:rStyle w:val="Headertiny"/>
            </w:rPr>
            <w:t xml:space="preserve">AO </w:t>
          </w:r>
          <w:r w:rsidR="00E13B24">
            <w:rPr>
              <w:rStyle w:val="Headertiny"/>
            </w:rPr>
            <w:fldChar w:fldCharType="begin"/>
          </w:r>
          <w:r w:rsidR="00E13B24">
            <w:rPr>
              <w:rStyle w:val="Headertiny"/>
            </w:rPr>
            <w:instrText xml:space="preserve"> REF _Ref514320644  \* MERGEFORMAT </w:instrText>
          </w:r>
          <w:r w:rsidR="00E13B24">
            <w:rPr>
              <w:rStyle w:val="Headertiny"/>
            </w:rPr>
            <w:fldChar w:fldCharType="separate"/>
          </w:r>
          <w:sdt>
            <w:sdtPr>
              <w:rPr>
                <w:rStyle w:val="Headertiny"/>
              </w:rPr>
              <w:alias w:val="AO Number"/>
              <w:tag w:val=""/>
              <w:id w:val="1650481840"/>
              <w:placeholder>
                <w:docPart w:val="249E4AF32A63451CABBAEF2825309E03"/>
              </w:placeholder>
              <w:dataBinding w:prefixMappings="xmlns:ns0='http://purl.org/dc/elements/1.1/' xmlns:ns1='http://schemas.openxmlformats.org/package/2006/metadata/core-properties' " w:xpath="/ns1:coreProperties[1]/ns0:description[1]" w:storeItemID="{6C3C8BC8-F283-45AE-878A-BAB7291924A1}"/>
              <w:text/>
            </w:sdtPr>
            <w:sdtContent>
              <w:r w:rsidRPr="00413CEE">
                <w:rPr>
                  <w:rStyle w:val="Headertiny"/>
                </w:rPr>
                <w:t>7-2008</w:t>
              </w:r>
            </w:sdtContent>
          </w:sdt>
          <w:r w:rsidR="00E13B24">
            <w:rPr>
              <w:rStyle w:val="Headertiny"/>
            </w:rPr>
            <w:fldChar w:fldCharType="end"/>
          </w:r>
          <w:r w:rsidR="00E13B24">
            <w:rPr>
              <w:rStyle w:val="Headertiny"/>
            </w:rPr>
            <w:t xml:space="preserve"> </w:t>
          </w:r>
          <w:r w:rsidR="00E13B24" w:rsidRPr="00EF3370">
            <w:rPr>
              <w:rStyle w:val="Headertiny"/>
            </w:rPr>
            <w:tab/>
          </w:r>
          <w:sdt>
            <w:sdtPr>
              <w:rPr>
                <w:rStyle w:val="Headertiny"/>
              </w:rPr>
              <w:alias w:val="Division"/>
              <w:tag w:val=""/>
              <w:id w:val="1829164694"/>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3B24">
                <w:rPr>
                  <w:rStyle w:val="Headertiny"/>
                </w:rPr>
                <w:t>Division 2</w:t>
              </w:r>
            </w:sdtContent>
          </w:sdt>
        </w:p>
      </w:tc>
    </w:tr>
  </w:tbl>
  <w:p w:rsidR="00E13B24" w:rsidRDefault="00E13B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02"/>
      <w:gridCol w:w="8634"/>
    </w:tblGrid>
    <w:tr w:rsidR="00E13B24" w:rsidTr="008D04C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1429339078"/>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13B24" w:rsidRPr="00D36179" w:rsidRDefault="00E13B24" w:rsidP="008D04C5">
              <w:pPr>
                <w:pStyle w:val="Title"/>
                <w:framePr w:vSpace="0" w:wrap="auto" w:xAlign="left" w:yAlign="inline"/>
                <w:suppressOverlap w:val="0"/>
                <w:rPr>
                  <w:rStyle w:val="Headerlarge"/>
                </w:rPr>
              </w:pPr>
              <w:r>
                <w:rPr>
                  <w:rStyle w:val="Headerlarge"/>
                </w:rPr>
                <w:t>P</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E13B24" w:rsidRPr="00B66A96" w:rsidRDefault="00413CEE" w:rsidP="008D04C5">
          <w:pPr>
            <w:pStyle w:val="Header"/>
            <w:jc w:val="right"/>
          </w:pPr>
          <w:sdt>
            <w:sdtPr>
              <w:rPr>
                <w:rStyle w:val="HeaderChar"/>
              </w:rPr>
              <w:alias w:val="Title"/>
              <w:tag w:val=""/>
              <w:id w:val="181683649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3B24">
                <w:rPr>
                  <w:rStyle w:val="HeaderChar"/>
                </w:rPr>
                <w:t>Hand and Portable Powered Tools and Other Hand Held Equipment</w:t>
              </w:r>
            </w:sdtContent>
          </w:sdt>
        </w:p>
      </w:tc>
    </w:tr>
    <w:tr w:rsidR="00E13B24" w:rsidRPr="00BA1B08" w:rsidTr="008D04C5">
      <w:trPr>
        <w:cantSplit/>
      </w:trPr>
      <w:tc>
        <w:tcPr>
          <w:tcW w:w="5000" w:type="pct"/>
          <w:gridSpan w:val="2"/>
          <w:tcBorders>
            <w:top w:val="single" w:sz="12" w:space="0" w:color="808080" w:themeColor="background1" w:themeShade="80"/>
          </w:tcBorders>
          <w:noWrap/>
        </w:tcPr>
        <w:p w:rsidR="00E13B24" w:rsidRPr="00EF3370" w:rsidRDefault="00413CEE" w:rsidP="008D04C5">
          <w:pPr>
            <w:pStyle w:val="Header"/>
            <w:tabs>
              <w:tab w:val="left" w:pos="1440"/>
              <w:tab w:val="left" w:pos="3060"/>
              <w:tab w:val="right" w:pos="9900"/>
            </w:tabs>
            <w:rPr>
              <w:rStyle w:val="Headertiny"/>
            </w:rPr>
          </w:pPr>
          <w:sdt>
            <w:sdtPr>
              <w:rPr>
                <w:rStyle w:val="Headertiny"/>
              </w:rPr>
              <w:alias w:val="Division"/>
              <w:tag w:val=""/>
              <w:id w:val="1053823383"/>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3B24">
                <w:rPr>
                  <w:rStyle w:val="Headertiny"/>
                </w:rPr>
                <w:t>Division 2</w:t>
              </w:r>
            </w:sdtContent>
          </w:sdt>
          <w:r w:rsidR="00E13B24">
            <w:rPr>
              <w:rStyle w:val="Headertiny"/>
            </w:rPr>
            <w:t xml:space="preserve"> </w:t>
          </w:r>
          <w:r w:rsidR="00E13B24" w:rsidRPr="00EF3370">
            <w:rPr>
              <w:rStyle w:val="Headertiny"/>
            </w:rPr>
            <w:tab/>
          </w:r>
          <w:r w:rsidR="00E13B24">
            <w:rPr>
              <w:rStyle w:val="Headertiny"/>
            </w:rPr>
            <w:t xml:space="preserve">AO </w:t>
          </w:r>
          <w:r w:rsidR="00E13B24">
            <w:rPr>
              <w:rStyle w:val="Headertiny"/>
            </w:rPr>
            <w:fldChar w:fldCharType="begin"/>
          </w:r>
          <w:r w:rsidR="00E13B24">
            <w:rPr>
              <w:rStyle w:val="Headertiny"/>
            </w:rPr>
            <w:instrText xml:space="preserve"> REF _Ref514320644  \* MERGEFORMAT </w:instrText>
          </w:r>
          <w:r w:rsidR="00E13B24">
            <w:rPr>
              <w:rStyle w:val="Headertiny"/>
            </w:rPr>
            <w:fldChar w:fldCharType="separate"/>
          </w:r>
          <w:sdt>
            <w:sdtPr>
              <w:rPr>
                <w:rStyle w:val="Headertiny"/>
              </w:rPr>
              <w:alias w:val="AO Number"/>
              <w:tag w:val=""/>
              <w:id w:val="-893646813"/>
              <w:placeholder>
                <w:docPart w:val="2C428CF701B8464F87F2EA9FF640880C"/>
              </w:placeholder>
              <w:dataBinding w:prefixMappings="xmlns:ns0='http://purl.org/dc/elements/1.1/' xmlns:ns1='http://schemas.openxmlformats.org/package/2006/metadata/core-properties' " w:xpath="/ns1:coreProperties[1]/ns0:description[1]" w:storeItemID="{6C3C8BC8-F283-45AE-878A-BAB7291924A1}"/>
              <w:text/>
            </w:sdtPr>
            <w:sdtContent>
              <w:r w:rsidRPr="00413CEE">
                <w:rPr>
                  <w:rStyle w:val="Headertiny"/>
                </w:rPr>
                <w:t>7-2008</w:t>
              </w:r>
            </w:sdtContent>
          </w:sdt>
          <w:r w:rsidR="00E13B24">
            <w:rPr>
              <w:rStyle w:val="Headertiny"/>
            </w:rPr>
            <w:fldChar w:fldCharType="end"/>
          </w:r>
          <w:r w:rsidR="00E13B24">
            <w:rPr>
              <w:rStyle w:val="Headertiny"/>
            </w:rPr>
            <w:t xml:space="preserve"> </w:t>
          </w:r>
          <w:r w:rsidR="00E13B24" w:rsidRPr="00EF3370">
            <w:rPr>
              <w:rStyle w:val="Headertiny"/>
            </w:rPr>
            <w:tab/>
          </w:r>
          <w:sdt>
            <w:sdtPr>
              <w:rPr>
                <w:rStyle w:val="Headertiny"/>
              </w:rPr>
              <w:alias w:val="Category"/>
              <w:tag w:val=""/>
              <w:id w:val="2016339214"/>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13B24" w:rsidRPr="00EF3370">
                <w:rPr>
                  <w:rStyle w:val="Headertiny"/>
                </w:rPr>
                <w:t>Oregon Administrative Rules</w:t>
              </w:r>
            </w:sdtContent>
          </w:sdt>
          <w:r w:rsidR="00E13B24">
            <w:rPr>
              <w:rStyle w:val="Headertiny"/>
            </w:rPr>
            <w:t xml:space="preserve"> </w:t>
          </w:r>
          <w:r w:rsidR="00E13B24" w:rsidRPr="00EF3370">
            <w:rPr>
              <w:rStyle w:val="Headertiny"/>
            </w:rPr>
            <w:tab/>
          </w:r>
          <w:sdt>
            <w:sdtPr>
              <w:rPr>
                <w:rStyle w:val="Headertiny"/>
              </w:rPr>
              <w:alias w:val="Company"/>
              <w:tag w:val=""/>
              <w:id w:val="-131972291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13B24" w:rsidRPr="00EF3370">
                <w:rPr>
                  <w:rStyle w:val="Headertiny"/>
                </w:rPr>
                <w:t>Oregon Occupational Safety and Health Division</w:t>
              </w:r>
            </w:sdtContent>
          </w:sdt>
        </w:p>
      </w:tc>
    </w:tr>
  </w:tbl>
  <w:p w:rsidR="00E13B24" w:rsidRDefault="00E13B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621"/>
      <w:gridCol w:w="1315"/>
    </w:tblGrid>
    <w:tr w:rsidR="00E13B24" w:rsidTr="00FC4F7E">
      <w:trPr>
        <w:cantSplit/>
      </w:trPr>
      <w:tc>
        <w:tcPr>
          <w:tcW w:w="8945" w:type="dxa"/>
          <w:vAlign w:val="center"/>
        </w:tcPr>
        <w:p w:rsidR="00E13B24" w:rsidRPr="00B66A96" w:rsidRDefault="00413CEE" w:rsidP="00FC4F7E">
          <w:pPr>
            <w:pStyle w:val="Header"/>
          </w:pPr>
          <w:sdt>
            <w:sdtPr>
              <w:rPr>
                <w:rStyle w:val="HeaderChar"/>
              </w:rPr>
              <w:alias w:val="Title"/>
              <w:tag w:val=""/>
              <w:id w:val="-1625682184"/>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3B24">
                <w:rPr>
                  <w:rStyle w:val="HeaderChar"/>
                </w:rPr>
                <w:t>Hand and Portable Powered Tools and Other Hand Held Equipment</w:t>
              </w:r>
            </w:sdtContent>
          </w:sdt>
        </w:p>
      </w:tc>
      <w:tc>
        <w:tcPr>
          <w:tcW w:w="1351" w:type="dxa"/>
          <w:noWrap/>
          <w:vAlign w:val="center"/>
        </w:tcPr>
        <w:sdt>
          <w:sdtPr>
            <w:rPr>
              <w:rStyle w:val="Headerlarge"/>
            </w:rPr>
            <w:alias w:val="Subdivision"/>
            <w:tag w:val=""/>
            <w:id w:val="-192479485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13B24" w:rsidRPr="00D36179" w:rsidRDefault="00E13B24" w:rsidP="00FC4F7E">
              <w:pPr>
                <w:pStyle w:val="Header"/>
                <w:jc w:val="right"/>
                <w:rPr>
                  <w:rStyle w:val="Headerlarge"/>
                </w:rPr>
              </w:pPr>
              <w:r>
                <w:rPr>
                  <w:rStyle w:val="Headerlarge"/>
                </w:rPr>
                <w:t>P</w:t>
              </w:r>
            </w:p>
          </w:sdtContent>
        </w:sdt>
      </w:tc>
    </w:tr>
    <w:tr w:rsidR="00E13B24" w:rsidRPr="00121E2A" w:rsidTr="00FC4F7E">
      <w:trPr>
        <w:cantSplit/>
      </w:trPr>
      <w:tc>
        <w:tcPr>
          <w:tcW w:w="10296" w:type="dxa"/>
          <w:gridSpan w:val="2"/>
          <w:noWrap/>
        </w:tcPr>
        <w:p w:rsidR="00E13B24" w:rsidRPr="00EF3370" w:rsidRDefault="00413CEE" w:rsidP="00FC4F7E">
          <w:pPr>
            <w:pStyle w:val="Header"/>
            <w:tabs>
              <w:tab w:val="left" w:pos="4500"/>
              <w:tab w:val="left" w:pos="7560"/>
              <w:tab w:val="right" w:pos="9900"/>
            </w:tabs>
            <w:rPr>
              <w:rStyle w:val="Headertiny"/>
            </w:rPr>
          </w:pPr>
          <w:sdt>
            <w:sdtPr>
              <w:rPr>
                <w:rStyle w:val="Headertiny"/>
              </w:rPr>
              <w:alias w:val="Company"/>
              <w:tag w:val=""/>
              <w:id w:val="-20209945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13B24" w:rsidRPr="00EF3370">
                <w:rPr>
                  <w:rStyle w:val="Headertiny"/>
                </w:rPr>
                <w:t>Oregon Occupational Safety and Health Division</w:t>
              </w:r>
            </w:sdtContent>
          </w:sdt>
          <w:r w:rsidR="00E13B24" w:rsidRPr="00EF3370">
            <w:rPr>
              <w:rStyle w:val="Headertiny"/>
            </w:rPr>
            <w:t xml:space="preserve"> </w:t>
          </w:r>
          <w:r w:rsidR="00E13B24" w:rsidRPr="00EF3370">
            <w:rPr>
              <w:rStyle w:val="Headertiny"/>
            </w:rPr>
            <w:tab/>
          </w:r>
          <w:sdt>
            <w:sdtPr>
              <w:rPr>
                <w:rStyle w:val="Headertiny"/>
              </w:rPr>
              <w:alias w:val="Category"/>
              <w:tag w:val=""/>
              <w:id w:val="-1040501935"/>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13B24" w:rsidRPr="00EF3370">
                <w:rPr>
                  <w:rStyle w:val="Headertiny"/>
                </w:rPr>
                <w:t>Oregon Administrative Rules</w:t>
              </w:r>
            </w:sdtContent>
          </w:sdt>
          <w:r w:rsidR="00E13B24">
            <w:rPr>
              <w:rStyle w:val="Headertiny"/>
            </w:rPr>
            <w:t xml:space="preserve"> </w:t>
          </w:r>
          <w:r w:rsidR="00E13B24" w:rsidRPr="00EF3370">
            <w:rPr>
              <w:rStyle w:val="Headertiny"/>
            </w:rPr>
            <w:tab/>
          </w:r>
          <w:r w:rsidR="00E13B24">
            <w:rPr>
              <w:rStyle w:val="Headertiny"/>
            </w:rPr>
            <w:t xml:space="preserve">AO </w:t>
          </w:r>
          <w:r w:rsidR="00E13B24">
            <w:rPr>
              <w:rStyle w:val="Headertiny"/>
            </w:rPr>
            <w:fldChar w:fldCharType="begin"/>
          </w:r>
          <w:r w:rsidR="00E13B24">
            <w:rPr>
              <w:rStyle w:val="Headertiny"/>
            </w:rPr>
            <w:instrText xml:space="preserve"> REF _Ref514320644  \* MERGEFORMAT </w:instrText>
          </w:r>
          <w:r w:rsidR="00E13B24">
            <w:rPr>
              <w:rStyle w:val="Headertiny"/>
            </w:rPr>
            <w:fldChar w:fldCharType="separate"/>
          </w:r>
          <w:sdt>
            <w:sdtPr>
              <w:rPr>
                <w:rStyle w:val="Headertiny"/>
              </w:rPr>
              <w:alias w:val="AO Number"/>
              <w:tag w:val=""/>
              <w:id w:val="1062137528"/>
              <w:placeholder>
                <w:docPart w:val="374D477982204213888FB1E8ADA5E537"/>
              </w:placeholder>
              <w:dataBinding w:prefixMappings="xmlns:ns0='http://purl.org/dc/elements/1.1/' xmlns:ns1='http://schemas.openxmlformats.org/package/2006/metadata/core-properties' " w:xpath="/ns1:coreProperties[1]/ns0:description[1]" w:storeItemID="{6C3C8BC8-F283-45AE-878A-BAB7291924A1}"/>
              <w:text/>
            </w:sdtPr>
            <w:sdtContent>
              <w:r w:rsidRPr="00413CEE">
                <w:rPr>
                  <w:rStyle w:val="Headertiny"/>
                </w:rPr>
                <w:t>7-2008</w:t>
              </w:r>
            </w:sdtContent>
          </w:sdt>
          <w:r w:rsidR="00E13B24">
            <w:rPr>
              <w:rStyle w:val="Headertiny"/>
            </w:rPr>
            <w:fldChar w:fldCharType="end"/>
          </w:r>
          <w:r w:rsidR="00E13B24">
            <w:rPr>
              <w:rStyle w:val="Headertiny"/>
            </w:rPr>
            <w:t xml:space="preserve"> </w:t>
          </w:r>
          <w:r w:rsidR="00E13B24" w:rsidRPr="00EF3370">
            <w:rPr>
              <w:rStyle w:val="Headertiny"/>
            </w:rPr>
            <w:tab/>
          </w:r>
          <w:sdt>
            <w:sdtPr>
              <w:rPr>
                <w:rStyle w:val="Headertiny"/>
              </w:rPr>
              <w:alias w:val="Division"/>
              <w:tag w:val=""/>
              <w:id w:val="546505194"/>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3B24">
                <w:rPr>
                  <w:rStyle w:val="Headertiny"/>
                </w:rPr>
                <w:t>Division 2</w:t>
              </w:r>
            </w:sdtContent>
          </w:sdt>
        </w:p>
      </w:tc>
    </w:tr>
  </w:tbl>
  <w:p w:rsidR="00E13B24" w:rsidRDefault="00E13B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02"/>
      <w:gridCol w:w="8634"/>
    </w:tblGrid>
    <w:tr w:rsidR="00E13B24" w:rsidTr="008D04C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1275019754"/>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13B24" w:rsidRPr="00D36179" w:rsidRDefault="00E13B24" w:rsidP="008D04C5">
              <w:pPr>
                <w:pStyle w:val="Title"/>
                <w:framePr w:vSpace="0" w:wrap="auto" w:xAlign="left" w:yAlign="inline"/>
                <w:suppressOverlap w:val="0"/>
                <w:rPr>
                  <w:rStyle w:val="Headerlarge"/>
                </w:rPr>
              </w:pPr>
              <w:r>
                <w:rPr>
                  <w:rStyle w:val="Headerlarge"/>
                </w:rPr>
                <w:t>P</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E13B24" w:rsidRPr="00B66A96" w:rsidRDefault="00413CEE" w:rsidP="008D04C5">
          <w:pPr>
            <w:pStyle w:val="Header"/>
            <w:jc w:val="right"/>
          </w:pPr>
          <w:sdt>
            <w:sdtPr>
              <w:rPr>
                <w:rStyle w:val="HeaderChar"/>
              </w:rPr>
              <w:alias w:val="Title"/>
              <w:tag w:val=""/>
              <w:id w:val="-136312909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3B24">
                <w:rPr>
                  <w:rStyle w:val="HeaderChar"/>
                </w:rPr>
                <w:t>Hand and Portable Powered Tools and Other Hand Held Equipment</w:t>
              </w:r>
            </w:sdtContent>
          </w:sdt>
        </w:p>
      </w:tc>
    </w:tr>
    <w:tr w:rsidR="00E13B24" w:rsidRPr="00BA1B08" w:rsidTr="008D04C5">
      <w:trPr>
        <w:cantSplit/>
      </w:trPr>
      <w:tc>
        <w:tcPr>
          <w:tcW w:w="5000" w:type="pct"/>
          <w:gridSpan w:val="2"/>
          <w:tcBorders>
            <w:top w:val="single" w:sz="12" w:space="0" w:color="808080" w:themeColor="background1" w:themeShade="80"/>
          </w:tcBorders>
          <w:noWrap/>
        </w:tcPr>
        <w:p w:rsidR="00E13B24" w:rsidRPr="00EF3370" w:rsidRDefault="00413CEE" w:rsidP="008D04C5">
          <w:pPr>
            <w:pStyle w:val="Header"/>
            <w:tabs>
              <w:tab w:val="left" w:pos="1440"/>
              <w:tab w:val="left" w:pos="3060"/>
              <w:tab w:val="right" w:pos="9900"/>
            </w:tabs>
            <w:rPr>
              <w:rStyle w:val="Headertiny"/>
            </w:rPr>
          </w:pPr>
          <w:sdt>
            <w:sdtPr>
              <w:rPr>
                <w:rStyle w:val="Headertiny"/>
              </w:rPr>
              <w:alias w:val="Division"/>
              <w:tag w:val=""/>
              <w:id w:val="-2070477897"/>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3B24">
                <w:rPr>
                  <w:rStyle w:val="Headertiny"/>
                </w:rPr>
                <w:t>Division 2</w:t>
              </w:r>
            </w:sdtContent>
          </w:sdt>
          <w:r w:rsidR="00E13B24">
            <w:rPr>
              <w:rStyle w:val="Headertiny"/>
            </w:rPr>
            <w:t xml:space="preserve"> </w:t>
          </w:r>
          <w:r w:rsidR="00E13B24" w:rsidRPr="00EF3370">
            <w:rPr>
              <w:rStyle w:val="Headertiny"/>
            </w:rPr>
            <w:tab/>
          </w:r>
          <w:r w:rsidR="00E13B24">
            <w:rPr>
              <w:rStyle w:val="Headertiny"/>
            </w:rPr>
            <w:t xml:space="preserve">AO </w:t>
          </w:r>
          <w:r w:rsidR="00E13B24">
            <w:rPr>
              <w:rStyle w:val="Headertiny"/>
            </w:rPr>
            <w:fldChar w:fldCharType="begin"/>
          </w:r>
          <w:r w:rsidR="00E13B24">
            <w:rPr>
              <w:rStyle w:val="Headertiny"/>
            </w:rPr>
            <w:instrText xml:space="preserve"> REF _Ref514320644  \* MERGEFORMAT </w:instrText>
          </w:r>
          <w:r w:rsidR="00E13B24">
            <w:rPr>
              <w:rStyle w:val="Headertiny"/>
            </w:rPr>
            <w:fldChar w:fldCharType="separate"/>
          </w:r>
          <w:sdt>
            <w:sdtPr>
              <w:rPr>
                <w:rStyle w:val="Headertiny"/>
              </w:rPr>
              <w:alias w:val="AO Number"/>
              <w:tag w:val=""/>
              <w:id w:val="1982276694"/>
              <w:placeholder>
                <w:docPart w:val="FAB2B855BCF34789A6DB90129A84E1A8"/>
              </w:placeholder>
              <w:dataBinding w:prefixMappings="xmlns:ns0='http://purl.org/dc/elements/1.1/' xmlns:ns1='http://schemas.openxmlformats.org/package/2006/metadata/core-properties' " w:xpath="/ns1:coreProperties[1]/ns0:description[1]" w:storeItemID="{6C3C8BC8-F283-45AE-878A-BAB7291924A1}"/>
              <w:text/>
            </w:sdtPr>
            <w:sdtContent>
              <w:r w:rsidRPr="00413CEE">
                <w:rPr>
                  <w:rStyle w:val="Headertiny"/>
                </w:rPr>
                <w:t>7-2008</w:t>
              </w:r>
            </w:sdtContent>
          </w:sdt>
          <w:r w:rsidR="00E13B24">
            <w:rPr>
              <w:rStyle w:val="Headertiny"/>
            </w:rPr>
            <w:fldChar w:fldCharType="end"/>
          </w:r>
          <w:r w:rsidR="00E13B24">
            <w:rPr>
              <w:rStyle w:val="Headertiny"/>
            </w:rPr>
            <w:t xml:space="preserve"> </w:t>
          </w:r>
          <w:r w:rsidR="00E13B24" w:rsidRPr="00EF3370">
            <w:rPr>
              <w:rStyle w:val="Headertiny"/>
            </w:rPr>
            <w:tab/>
          </w:r>
          <w:sdt>
            <w:sdtPr>
              <w:rPr>
                <w:rStyle w:val="Headertiny"/>
              </w:rPr>
              <w:alias w:val="Category"/>
              <w:tag w:val=""/>
              <w:id w:val="-1923874918"/>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13B24" w:rsidRPr="00EF3370">
                <w:rPr>
                  <w:rStyle w:val="Headertiny"/>
                </w:rPr>
                <w:t>Oregon Administrative Rules</w:t>
              </w:r>
            </w:sdtContent>
          </w:sdt>
          <w:r w:rsidR="00E13B24">
            <w:rPr>
              <w:rStyle w:val="Headertiny"/>
            </w:rPr>
            <w:t xml:space="preserve"> </w:t>
          </w:r>
          <w:r w:rsidR="00E13B24" w:rsidRPr="00EF3370">
            <w:rPr>
              <w:rStyle w:val="Headertiny"/>
            </w:rPr>
            <w:tab/>
          </w:r>
          <w:sdt>
            <w:sdtPr>
              <w:rPr>
                <w:rStyle w:val="Headertiny"/>
              </w:rPr>
              <w:alias w:val="Company"/>
              <w:tag w:val=""/>
              <w:id w:val="713164352"/>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13B24" w:rsidRPr="00EF3370">
                <w:rPr>
                  <w:rStyle w:val="Headertiny"/>
                </w:rPr>
                <w:t>Oregon Occupational Safety and Health Division</w:t>
              </w:r>
            </w:sdtContent>
          </w:sdt>
        </w:p>
      </w:tc>
    </w:tr>
  </w:tbl>
  <w:p w:rsidR="00E13B24" w:rsidRDefault="00E13B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621"/>
      <w:gridCol w:w="1315"/>
    </w:tblGrid>
    <w:tr w:rsidR="00E13B24" w:rsidTr="00FC4F7E">
      <w:trPr>
        <w:cantSplit/>
      </w:trPr>
      <w:tc>
        <w:tcPr>
          <w:tcW w:w="8945" w:type="dxa"/>
          <w:vAlign w:val="center"/>
        </w:tcPr>
        <w:p w:rsidR="00E13B24" w:rsidRPr="00B66A96" w:rsidRDefault="00413CEE" w:rsidP="00FC4F7E">
          <w:pPr>
            <w:pStyle w:val="Header"/>
          </w:pPr>
          <w:sdt>
            <w:sdtPr>
              <w:rPr>
                <w:rStyle w:val="HeaderChar"/>
              </w:rPr>
              <w:alias w:val="Title"/>
              <w:tag w:val=""/>
              <w:id w:val="-85650474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3B24">
                <w:rPr>
                  <w:rStyle w:val="HeaderChar"/>
                </w:rPr>
                <w:t>Hand and Portable Powered Tools and Other Hand Held Equipment</w:t>
              </w:r>
            </w:sdtContent>
          </w:sdt>
        </w:p>
      </w:tc>
      <w:tc>
        <w:tcPr>
          <w:tcW w:w="1351" w:type="dxa"/>
          <w:noWrap/>
          <w:vAlign w:val="center"/>
        </w:tcPr>
        <w:sdt>
          <w:sdtPr>
            <w:rPr>
              <w:rStyle w:val="Headerlarge"/>
            </w:rPr>
            <w:alias w:val="Subdivision"/>
            <w:tag w:val=""/>
            <w:id w:val="-1396735907"/>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13B24" w:rsidRPr="00D36179" w:rsidRDefault="00E13B24" w:rsidP="00FC4F7E">
              <w:pPr>
                <w:pStyle w:val="Header"/>
                <w:jc w:val="right"/>
                <w:rPr>
                  <w:rStyle w:val="Headerlarge"/>
                </w:rPr>
              </w:pPr>
              <w:r>
                <w:rPr>
                  <w:rStyle w:val="Headerlarge"/>
                </w:rPr>
                <w:t>P</w:t>
              </w:r>
            </w:p>
          </w:sdtContent>
        </w:sdt>
      </w:tc>
    </w:tr>
    <w:tr w:rsidR="00E13B24" w:rsidRPr="00121E2A" w:rsidTr="00FC4F7E">
      <w:trPr>
        <w:cantSplit/>
      </w:trPr>
      <w:tc>
        <w:tcPr>
          <w:tcW w:w="10296" w:type="dxa"/>
          <w:gridSpan w:val="2"/>
          <w:noWrap/>
        </w:tcPr>
        <w:p w:rsidR="00E13B24" w:rsidRPr="00EF3370" w:rsidRDefault="00413CEE" w:rsidP="00FC4F7E">
          <w:pPr>
            <w:pStyle w:val="Header"/>
            <w:tabs>
              <w:tab w:val="left" w:pos="4500"/>
              <w:tab w:val="left" w:pos="7560"/>
              <w:tab w:val="right" w:pos="9900"/>
            </w:tabs>
            <w:rPr>
              <w:rStyle w:val="Headertiny"/>
            </w:rPr>
          </w:pPr>
          <w:sdt>
            <w:sdtPr>
              <w:rPr>
                <w:rStyle w:val="Headertiny"/>
              </w:rPr>
              <w:alias w:val="Company"/>
              <w:tag w:val=""/>
              <w:id w:val="-1159769280"/>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13B24" w:rsidRPr="00EF3370">
                <w:rPr>
                  <w:rStyle w:val="Headertiny"/>
                </w:rPr>
                <w:t>Oregon Occupational Safety and Health Division</w:t>
              </w:r>
            </w:sdtContent>
          </w:sdt>
          <w:r w:rsidR="00E13B24" w:rsidRPr="00EF3370">
            <w:rPr>
              <w:rStyle w:val="Headertiny"/>
            </w:rPr>
            <w:t xml:space="preserve"> </w:t>
          </w:r>
          <w:r w:rsidR="00E13B24" w:rsidRPr="00EF3370">
            <w:rPr>
              <w:rStyle w:val="Headertiny"/>
            </w:rPr>
            <w:tab/>
          </w:r>
          <w:sdt>
            <w:sdtPr>
              <w:rPr>
                <w:rStyle w:val="Headertiny"/>
              </w:rPr>
              <w:alias w:val="Category"/>
              <w:tag w:val=""/>
              <w:id w:val="11542219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13B24" w:rsidRPr="00EF3370">
                <w:rPr>
                  <w:rStyle w:val="Headertiny"/>
                </w:rPr>
                <w:t>Oregon Administrative Rules</w:t>
              </w:r>
            </w:sdtContent>
          </w:sdt>
          <w:r w:rsidR="00E13B24">
            <w:rPr>
              <w:rStyle w:val="Headertiny"/>
            </w:rPr>
            <w:t xml:space="preserve"> </w:t>
          </w:r>
          <w:r w:rsidR="00E13B24" w:rsidRPr="00EF3370">
            <w:rPr>
              <w:rStyle w:val="Headertiny"/>
            </w:rPr>
            <w:tab/>
          </w:r>
          <w:r w:rsidR="00E13B24">
            <w:rPr>
              <w:rStyle w:val="Headertiny"/>
            </w:rPr>
            <w:t xml:space="preserve">AO </w:t>
          </w:r>
          <w:r w:rsidR="00E13B24">
            <w:rPr>
              <w:rStyle w:val="Headertiny"/>
            </w:rPr>
            <w:fldChar w:fldCharType="begin"/>
          </w:r>
          <w:r w:rsidR="00E13B24">
            <w:rPr>
              <w:rStyle w:val="Headertiny"/>
            </w:rPr>
            <w:instrText xml:space="preserve"> REF _Ref514320644  \* MERGEFORMAT </w:instrText>
          </w:r>
          <w:r w:rsidR="00E13B24">
            <w:rPr>
              <w:rStyle w:val="Headertiny"/>
            </w:rPr>
            <w:fldChar w:fldCharType="separate"/>
          </w:r>
          <w:sdt>
            <w:sdtPr>
              <w:rPr>
                <w:rStyle w:val="Headertiny"/>
              </w:rPr>
              <w:alias w:val="AO Number"/>
              <w:tag w:val=""/>
              <w:id w:val="403271320"/>
              <w:placeholder>
                <w:docPart w:val="09075E5A46684CE2A9AECDD328DC6B75"/>
              </w:placeholder>
              <w:dataBinding w:prefixMappings="xmlns:ns0='http://purl.org/dc/elements/1.1/' xmlns:ns1='http://schemas.openxmlformats.org/package/2006/metadata/core-properties' " w:xpath="/ns1:coreProperties[1]/ns0:description[1]" w:storeItemID="{6C3C8BC8-F283-45AE-878A-BAB7291924A1}"/>
              <w:text/>
            </w:sdtPr>
            <w:sdtContent>
              <w:r w:rsidRPr="00413CEE">
                <w:rPr>
                  <w:rStyle w:val="Headertiny"/>
                </w:rPr>
                <w:t>7-2008</w:t>
              </w:r>
            </w:sdtContent>
          </w:sdt>
          <w:r w:rsidR="00E13B24">
            <w:rPr>
              <w:rStyle w:val="Headertiny"/>
            </w:rPr>
            <w:fldChar w:fldCharType="end"/>
          </w:r>
          <w:r w:rsidR="00E13B24">
            <w:rPr>
              <w:rStyle w:val="Headertiny"/>
            </w:rPr>
            <w:t xml:space="preserve"> </w:t>
          </w:r>
          <w:r w:rsidR="00E13B24" w:rsidRPr="00EF3370">
            <w:rPr>
              <w:rStyle w:val="Headertiny"/>
            </w:rPr>
            <w:tab/>
          </w:r>
          <w:sdt>
            <w:sdtPr>
              <w:rPr>
                <w:rStyle w:val="Headertiny"/>
              </w:rPr>
              <w:alias w:val="Division"/>
              <w:tag w:val=""/>
              <w:id w:val="1977790119"/>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3B24">
                <w:rPr>
                  <w:rStyle w:val="Headertiny"/>
                </w:rPr>
                <w:t>Division 2</w:t>
              </w:r>
            </w:sdtContent>
          </w:sdt>
        </w:p>
      </w:tc>
    </w:tr>
  </w:tbl>
  <w:p w:rsidR="00E13B24" w:rsidRDefault="00E13B2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02"/>
      <w:gridCol w:w="8634"/>
    </w:tblGrid>
    <w:tr w:rsidR="00E13B24" w:rsidTr="008D04C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190119682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13B24" w:rsidRPr="00D36179" w:rsidRDefault="00E13B24" w:rsidP="008D04C5">
              <w:pPr>
                <w:pStyle w:val="Title"/>
                <w:framePr w:vSpace="0" w:wrap="auto" w:xAlign="left" w:yAlign="inline"/>
                <w:suppressOverlap w:val="0"/>
                <w:rPr>
                  <w:rStyle w:val="Headerlarge"/>
                </w:rPr>
              </w:pPr>
              <w:r>
                <w:rPr>
                  <w:rStyle w:val="Headerlarge"/>
                </w:rPr>
                <w:t>P</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E13B24" w:rsidRPr="00B66A96" w:rsidRDefault="00413CEE" w:rsidP="008D04C5">
          <w:pPr>
            <w:pStyle w:val="Header"/>
            <w:jc w:val="right"/>
          </w:pPr>
          <w:sdt>
            <w:sdtPr>
              <w:rPr>
                <w:rStyle w:val="HeaderChar"/>
              </w:rPr>
              <w:alias w:val="Title"/>
              <w:tag w:val=""/>
              <w:id w:val="1914663682"/>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3B24">
                <w:rPr>
                  <w:rStyle w:val="HeaderChar"/>
                </w:rPr>
                <w:t>Hand and Portable Powered Tools and Other Hand Held Equipment</w:t>
              </w:r>
            </w:sdtContent>
          </w:sdt>
        </w:p>
      </w:tc>
    </w:tr>
    <w:tr w:rsidR="00E13B24" w:rsidRPr="00BA1B08" w:rsidTr="008D04C5">
      <w:trPr>
        <w:cantSplit/>
      </w:trPr>
      <w:tc>
        <w:tcPr>
          <w:tcW w:w="5000" w:type="pct"/>
          <w:gridSpan w:val="2"/>
          <w:tcBorders>
            <w:top w:val="single" w:sz="12" w:space="0" w:color="808080" w:themeColor="background1" w:themeShade="80"/>
          </w:tcBorders>
          <w:noWrap/>
        </w:tcPr>
        <w:p w:rsidR="00E13B24" w:rsidRPr="00EF3370" w:rsidRDefault="00413CEE" w:rsidP="008D04C5">
          <w:pPr>
            <w:pStyle w:val="Header"/>
            <w:tabs>
              <w:tab w:val="left" w:pos="1440"/>
              <w:tab w:val="left" w:pos="3060"/>
              <w:tab w:val="right" w:pos="9900"/>
            </w:tabs>
            <w:rPr>
              <w:rStyle w:val="Headertiny"/>
            </w:rPr>
          </w:pPr>
          <w:sdt>
            <w:sdtPr>
              <w:rPr>
                <w:rStyle w:val="Headertiny"/>
              </w:rPr>
              <w:alias w:val="Division"/>
              <w:tag w:val=""/>
              <w:id w:val="1862168109"/>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3B24">
                <w:rPr>
                  <w:rStyle w:val="Headertiny"/>
                </w:rPr>
                <w:t>Division 2</w:t>
              </w:r>
            </w:sdtContent>
          </w:sdt>
          <w:r w:rsidR="00E13B24">
            <w:rPr>
              <w:rStyle w:val="Headertiny"/>
            </w:rPr>
            <w:t xml:space="preserve"> </w:t>
          </w:r>
          <w:r w:rsidR="00E13B24" w:rsidRPr="00EF3370">
            <w:rPr>
              <w:rStyle w:val="Headertiny"/>
            </w:rPr>
            <w:tab/>
          </w:r>
          <w:r w:rsidR="00E13B24">
            <w:rPr>
              <w:rStyle w:val="Headertiny"/>
            </w:rPr>
            <w:t xml:space="preserve">AO </w:t>
          </w:r>
          <w:r w:rsidR="00E13B24">
            <w:rPr>
              <w:rStyle w:val="Headertiny"/>
            </w:rPr>
            <w:fldChar w:fldCharType="begin"/>
          </w:r>
          <w:r w:rsidR="00E13B24">
            <w:rPr>
              <w:rStyle w:val="Headertiny"/>
            </w:rPr>
            <w:instrText xml:space="preserve"> REF _Ref514320644  \* MERGEFORMAT </w:instrText>
          </w:r>
          <w:r w:rsidR="00E13B24">
            <w:rPr>
              <w:rStyle w:val="Headertiny"/>
            </w:rPr>
            <w:fldChar w:fldCharType="separate"/>
          </w:r>
          <w:sdt>
            <w:sdtPr>
              <w:rPr>
                <w:rStyle w:val="Headertiny"/>
              </w:rPr>
              <w:alias w:val="AO Number"/>
              <w:tag w:val=""/>
              <w:id w:val="117734073"/>
              <w:placeholder>
                <w:docPart w:val="300742916F134363BC9AF668FA6CE28E"/>
              </w:placeholder>
              <w:dataBinding w:prefixMappings="xmlns:ns0='http://purl.org/dc/elements/1.1/' xmlns:ns1='http://schemas.openxmlformats.org/package/2006/metadata/core-properties' " w:xpath="/ns1:coreProperties[1]/ns0:description[1]" w:storeItemID="{6C3C8BC8-F283-45AE-878A-BAB7291924A1}"/>
              <w:text/>
            </w:sdtPr>
            <w:sdtContent>
              <w:r w:rsidRPr="00413CEE">
                <w:rPr>
                  <w:rStyle w:val="Headertiny"/>
                </w:rPr>
                <w:t>7-2008</w:t>
              </w:r>
            </w:sdtContent>
          </w:sdt>
          <w:r w:rsidR="00E13B24">
            <w:rPr>
              <w:rStyle w:val="Headertiny"/>
            </w:rPr>
            <w:fldChar w:fldCharType="end"/>
          </w:r>
          <w:r w:rsidR="00E13B24">
            <w:rPr>
              <w:rStyle w:val="Headertiny"/>
            </w:rPr>
            <w:t xml:space="preserve"> </w:t>
          </w:r>
          <w:r w:rsidR="00E13B24" w:rsidRPr="00EF3370">
            <w:rPr>
              <w:rStyle w:val="Headertiny"/>
            </w:rPr>
            <w:tab/>
          </w:r>
          <w:sdt>
            <w:sdtPr>
              <w:rPr>
                <w:rStyle w:val="Headertiny"/>
              </w:rPr>
              <w:alias w:val="Category"/>
              <w:tag w:val=""/>
              <w:id w:val="-206062020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13B24" w:rsidRPr="00EF3370">
                <w:rPr>
                  <w:rStyle w:val="Headertiny"/>
                </w:rPr>
                <w:t>Oregon Administrative Rules</w:t>
              </w:r>
            </w:sdtContent>
          </w:sdt>
          <w:r w:rsidR="00E13B24">
            <w:rPr>
              <w:rStyle w:val="Headertiny"/>
            </w:rPr>
            <w:t xml:space="preserve"> </w:t>
          </w:r>
          <w:r w:rsidR="00E13B24" w:rsidRPr="00EF3370">
            <w:rPr>
              <w:rStyle w:val="Headertiny"/>
            </w:rPr>
            <w:tab/>
          </w:r>
          <w:sdt>
            <w:sdtPr>
              <w:rPr>
                <w:rStyle w:val="Headertiny"/>
              </w:rPr>
              <w:alias w:val="Company"/>
              <w:tag w:val=""/>
              <w:id w:val="93055639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13B24" w:rsidRPr="00EF3370">
                <w:rPr>
                  <w:rStyle w:val="Headertiny"/>
                </w:rPr>
                <w:t>Oregon Occupational Safety and Health Division</w:t>
              </w:r>
            </w:sdtContent>
          </w:sdt>
        </w:p>
      </w:tc>
    </w:tr>
  </w:tbl>
  <w:p w:rsidR="00E13B24" w:rsidRDefault="00E13B2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02"/>
      <w:gridCol w:w="8634"/>
    </w:tblGrid>
    <w:tr w:rsidR="00E13B24" w:rsidTr="008D04C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110984956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13B24" w:rsidRPr="00D36179" w:rsidRDefault="00E13B24" w:rsidP="008D04C5">
              <w:pPr>
                <w:pStyle w:val="Title"/>
                <w:framePr w:vSpace="0" w:wrap="auto" w:xAlign="left" w:yAlign="inline"/>
                <w:suppressOverlap w:val="0"/>
                <w:rPr>
                  <w:rStyle w:val="Headerlarge"/>
                </w:rPr>
              </w:pPr>
              <w:r>
                <w:rPr>
                  <w:rStyle w:val="Headerlarge"/>
                </w:rPr>
                <w:t>P</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E13B24" w:rsidRPr="00B66A96" w:rsidRDefault="00413CEE" w:rsidP="008D04C5">
          <w:pPr>
            <w:pStyle w:val="Header"/>
            <w:jc w:val="right"/>
          </w:pPr>
          <w:sdt>
            <w:sdtPr>
              <w:rPr>
                <w:rStyle w:val="HeaderChar"/>
              </w:rPr>
              <w:alias w:val="Title"/>
              <w:tag w:val=""/>
              <w:id w:val="1382442477"/>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13B24">
                <w:rPr>
                  <w:rStyle w:val="HeaderChar"/>
                </w:rPr>
                <w:t>Hand and Portable Powered Tools and Other Hand Held Equipment</w:t>
              </w:r>
            </w:sdtContent>
          </w:sdt>
        </w:p>
      </w:tc>
    </w:tr>
    <w:tr w:rsidR="00E13B24" w:rsidRPr="00BA1B08" w:rsidTr="008D04C5">
      <w:trPr>
        <w:cantSplit/>
      </w:trPr>
      <w:tc>
        <w:tcPr>
          <w:tcW w:w="5000" w:type="pct"/>
          <w:gridSpan w:val="2"/>
          <w:tcBorders>
            <w:top w:val="single" w:sz="12" w:space="0" w:color="808080" w:themeColor="background1" w:themeShade="80"/>
          </w:tcBorders>
          <w:noWrap/>
        </w:tcPr>
        <w:p w:rsidR="00E13B24" w:rsidRPr="00EF3370" w:rsidRDefault="00413CEE" w:rsidP="008D04C5">
          <w:pPr>
            <w:pStyle w:val="Header"/>
            <w:tabs>
              <w:tab w:val="left" w:pos="1440"/>
              <w:tab w:val="left" w:pos="3060"/>
              <w:tab w:val="right" w:pos="9900"/>
            </w:tabs>
            <w:rPr>
              <w:rStyle w:val="Headertiny"/>
            </w:rPr>
          </w:pPr>
          <w:sdt>
            <w:sdtPr>
              <w:rPr>
                <w:rStyle w:val="Headertiny"/>
              </w:rPr>
              <w:alias w:val="Division"/>
              <w:tag w:val=""/>
              <w:id w:val="-1809381112"/>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13B24">
                <w:rPr>
                  <w:rStyle w:val="Headertiny"/>
                </w:rPr>
                <w:t>Division 2</w:t>
              </w:r>
            </w:sdtContent>
          </w:sdt>
          <w:r w:rsidR="00E13B24">
            <w:rPr>
              <w:rStyle w:val="Headertiny"/>
            </w:rPr>
            <w:t xml:space="preserve"> </w:t>
          </w:r>
          <w:r w:rsidR="00E13B24" w:rsidRPr="00EF3370">
            <w:rPr>
              <w:rStyle w:val="Headertiny"/>
            </w:rPr>
            <w:tab/>
          </w:r>
          <w:r w:rsidR="00E13B24">
            <w:rPr>
              <w:rStyle w:val="Headertiny"/>
            </w:rPr>
            <w:t xml:space="preserve">AO </w:t>
          </w:r>
          <w:r w:rsidR="00E13B24">
            <w:rPr>
              <w:rStyle w:val="Headertiny"/>
            </w:rPr>
            <w:fldChar w:fldCharType="begin"/>
          </w:r>
          <w:r w:rsidR="00E13B24">
            <w:rPr>
              <w:rStyle w:val="Headertiny"/>
            </w:rPr>
            <w:instrText xml:space="preserve"> REF _Ref514320644  \* MERGEFORMAT </w:instrText>
          </w:r>
          <w:r w:rsidR="00E13B24">
            <w:rPr>
              <w:rStyle w:val="Headertiny"/>
            </w:rPr>
            <w:fldChar w:fldCharType="separate"/>
          </w:r>
          <w:sdt>
            <w:sdtPr>
              <w:rPr>
                <w:rStyle w:val="Headertiny"/>
              </w:rPr>
              <w:alias w:val="AO Number"/>
              <w:tag w:val=""/>
              <w:id w:val="-1075123268"/>
              <w:placeholder>
                <w:docPart w:val="66498DF1F92D40388789D4AC108AEAB5"/>
              </w:placeholder>
              <w:dataBinding w:prefixMappings="xmlns:ns0='http://purl.org/dc/elements/1.1/' xmlns:ns1='http://schemas.openxmlformats.org/package/2006/metadata/core-properties' " w:xpath="/ns1:coreProperties[1]/ns0:description[1]" w:storeItemID="{6C3C8BC8-F283-45AE-878A-BAB7291924A1}"/>
              <w:text/>
            </w:sdtPr>
            <w:sdtContent>
              <w:r w:rsidRPr="00413CEE">
                <w:rPr>
                  <w:rStyle w:val="Headertiny"/>
                </w:rPr>
                <w:t>7-2008</w:t>
              </w:r>
            </w:sdtContent>
          </w:sdt>
          <w:r w:rsidR="00E13B24">
            <w:rPr>
              <w:rStyle w:val="Headertiny"/>
            </w:rPr>
            <w:fldChar w:fldCharType="end"/>
          </w:r>
          <w:r w:rsidR="00E13B24">
            <w:rPr>
              <w:rStyle w:val="Headertiny"/>
            </w:rPr>
            <w:t xml:space="preserve"> </w:t>
          </w:r>
          <w:r w:rsidR="00E13B24" w:rsidRPr="00EF3370">
            <w:rPr>
              <w:rStyle w:val="Headertiny"/>
            </w:rPr>
            <w:tab/>
          </w:r>
          <w:sdt>
            <w:sdtPr>
              <w:rPr>
                <w:rStyle w:val="Headertiny"/>
              </w:rPr>
              <w:alias w:val="Category"/>
              <w:tag w:val=""/>
              <w:id w:val="1329171908"/>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13B24" w:rsidRPr="00EF3370">
                <w:rPr>
                  <w:rStyle w:val="Headertiny"/>
                </w:rPr>
                <w:t>Oregon Administrative Rules</w:t>
              </w:r>
            </w:sdtContent>
          </w:sdt>
          <w:r w:rsidR="00E13B24">
            <w:rPr>
              <w:rStyle w:val="Headertiny"/>
            </w:rPr>
            <w:t xml:space="preserve"> </w:t>
          </w:r>
          <w:r w:rsidR="00E13B24" w:rsidRPr="00EF3370">
            <w:rPr>
              <w:rStyle w:val="Headertiny"/>
            </w:rPr>
            <w:tab/>
          </w:r>
          <w:sdt>
            <w:sdtPr>
              <w:rPr>
                <w:rStyle w:val="Headertiny"/>
              </w:rPr>
              <w:alias w:val="Company"/>
              <w:tag w:val=""/>
              <w:id w:val="-18652646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13B24" w:rsidRPr="00EF3370">
                <w:rPr>
                  <w:rStyle w:val="Headertiny"/>
                </w:rPr>
                <w:t>Oregon Occupational Safety and Health Division</w:t>
              </w:r>
            </w:sdtContent>
          </w:sdt>
        </w:p>
      </w:tc>
    </w:tr>
  </w:tbl>
  <w:p w:rsidR="00E13B24" w:rsidRDefault="00E13B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0126EEAE"/>
    <w:multiLevelType w:val="singleLevel"/>
    <w:tmpl w:val="35AB82FE"/>
    <w:lvl w:ilvl="0">
      <w:start w:val="1"/>
      <w:numFmt w:val="decimal"/>
      <w:lvlText w:val="%1."/>
      <w:lvlJc w:val="left"/>
      <w:pPr>
        <w:tabs>
          <w:tab w:val="num" w:pos="864"/>
        </w:tabs>
        <w:ind w:left="864" w:hanging="360"/>
      </w:pPr>
      <w:rPr>
        <w:rFonts w:ascii="Arial" w:hAnsi="Arial" w:cs="Arial"/>
        <w:snapToGrid/>
        <w:spacing w:val="-5"/>
        <w:sz w:val="21"/>
        <w:szCs w:val="21"/>
      </w:rPr>
    </w:lvl>
  </w:abstractNum>
  <w:abstractNum w:abstractNumId="5" w15:restartNumberingAfterBreak="0">
    <w:nsid w:val="05962163"/>
    <w:multiLevelType w:val="singleLevel"/>
    <w:tmpl w:val="735609A4"/>
    <w:lvl w:ilvl="0">
      <w:start w:val="2"/>
      <w:numFmt w:val="lowerLetter"/>
      <w:lvlText w:val="(%1)"/>
      <w:lvlJc w:val="left"/>
      <w:pPr>
        <w:tabs>
          <w:tab w:val="num" w:pos="792"/>
        </w:tabs>
        <w:ind w:left="504"/>
      </w:pPr>
      <w:rPr>
        <w:i/>
        <w:iCs/>
        <w:snapToGrid/>
        <w:sz w:val="22"/>
        <w:szCs w:val="22"/>
      </w:rPr>
    </w:lvl>
  </w:abstractNum>
  <w:abstractNum w:abstractNumId="6" w15:restartNumberingAfterBreak="0">
    <w:nsid w:val="07B479F3"/>
    <w:multiLevelType w:val="singleLevel"/>
    <w:tmpl w:val="2F7A533E"/>
    <w:lvl w:ilvl="0">
      <w:start w:val="1"/>
      <w:numFmt w:val="lowerRoman"/>
      <w:lvlText w:val="(%1)"/>
      <w:lvlJc w:val="left"/>
      <w:pPr>
        <w:tabs>
          <w:tab w:val="num" w:pos="1224"/>
        </w:tabs>
        <w:ind w:left="792"/>
      </w:pPr>
      <w:rPr>
        <w:rFonts w:ascii="Arial" w:hAnsi="Arial" w:cs="Arial"/>
        <w:snapToGrid/>
        <w:sz w:val="22"/>
        <w:szCs w:val="22"/>
      </w:rPr>
    </w:lvl>
  </w:abstractNum>
  <w:abstractNum w:abstractNumId="7"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8"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num w:numId="1">
    <w:abstractNumId w:val="9"/>
  </w:num>
  <w:num w:numId="2">
    <w:abstractNumId w:val="8"/>
  </w:num>
  <w:num w:numId="3">
    <w:abstractNumId w:val="3"/>
  </w:num>
  <w:num w:numId="4">
    <w:abstractNumId w:val="2"/>
  </w:num>
  <w:num w:numId="5">
    <w:abstractNumId w:val="1"/>
  </w:num>
  <w:num w:numId="6">
    <w:abstractNumId w:val="0"/>
  </w:num>
  <w:num w:numId="7">
    <w:abstractNumId w:val="7"/>
  </w:num>
  <w:num w:numId="8">
    <w:abstractNumId w:val="4"/>
  </w:num>
  <w:num w:numId="9">
    <w:abstractNumId w:val="6"/>
  </w:num>
  <w:num w:numId="1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GrammaticalError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38913"/>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2B7"/>
    <w:rsid w:val="00001BF7"/>
    <w:rsid w:val="000053CB"/>
    <w:rsid w:val="000068A4"/>
    <w:rsid w:val="000072EE"/>
    <w:rsid w:val="00010D5B"/>
    <w:rsid w:val="00014998"/>
    <w:rsid w:val="000150C1"/>
    <w:rsid w:val="00016FE2"/>
    <w:rsid w:val="00017F3F"/>
    <w:rsid w:val="000202CD"/>
    <w:rsid w:val="00021734"/>
    <w:rsid w:val="000219EB"/>
    <w:rsid w:val="00021A9C"/>
    <w:rsid w:val="000231F3"/>
    <w:rsid w:val="00024981"/>
    <w:rsid w:val="00031127"/>
    <w:rsid w:val="0004110A"/>
    <w:rsid w:val="00041579"/>
    <w:rsid w:val="00041C89"/>
    <w:rsid w:val="00045ECE"/>
    <w:rsid w:val="00053F88"/>
    <w:rsid w:val="000602F0"/>
    <w:rsid w:val="0006103D"/>
    <w:rsid w:val="000641C8"/>
    <w:rsid w:val="00071189"/>
    <w:rsid w:val="00071E31"/>
    <w:rsid w:val="000726F7"/>
    <w:rsid w:val="000752D0"/>
    <w:rsid w:val="00075520"/>
    <w:rsid w:val="00076BAF"/>
    <w:rsid w:val="000864C7"/>
    <w:rsid w:val="00087B57"/>
    <w:rsid w:val="00087D3E"/>
    <w:rsid w:val="000900C2"/>
    <w:rsid w:val="0009098E"/>
    <w:rsid w:val="000963D4"/>
    <w:rsid w:val="000A0C53"/>
    <w:rsid w:val="000A6DAF"/>
    <w:rsid w:val="000B0B15"/>
    <w:rsid w:val="000B0E85"/>
    <w:rsid w:val="000B2E5D"/>
    <w:rsid w:val="000B5ADB"/>
    <w:rsid w:val="000B7FA4"/>
    <w:rsid w:val="000C00AD"/>
    <w:rsid w:val="000C070E"/>
    <w:rsid w:val="000C0B86"/>
    <w:rsid w:val="000C18DF"/>
    <w:rsid w:val="000C25BF"/>
    <w:rsid w:val="000C597D"/>
    <w:rsid w:val="000C7FB5"/>
    <w:rsid w:val="000D2983"/>
    <w:rsid w:val="000D34FA"/>
    <w:rsid w:val="000D71E0"/>
    <w:rsid w:val="000E0351"/>
    <w:rsid w:val="000E1CEE"/>
    <w:rsid w:val="000E2EC5"/>
    <w:rsid w:val="000E3C2F"/>
    <w:rsid w:val="000E4E77"/>
    <w:rsid w:val="000E60C3"/>
    <w:rsid w:val="000F1213"/>
    <w:rsid w:val="000F151D"/>
    <w:rsid w:val="000F18FA"/>
    <w:rsid w:val="000F415A"/>
    <w:rsid w:val="000F42D5"/>
    <w:rsid w:val="000F6E7A"/>
    <w:rsid w:val="000F7D5B"/>
    <w:rsid w:val="001032DB"/>
    <w:rsid w:val="00103904"/>
    <w:rsid w:val="00103BE0"/>
    <w:rsid w:val="00104C80"/>
    <w:rsid w:val="001067ED"/>
    <w:rsid w:val="001122A9"/>
    <w:rsid w:val="001125DF"/>
    <w:rsid w:val="0011273C"/>
    <w:rsid w:val="00112F73"/>
    <w:rsid w:val="0011364E"/>
    <w:rsid w:val="00115B55"/>
    <w:rsid w:val="00116822"/>
    <w:rsid w:val="00116F8C"/>
    <w:rsid w:val="00121045"/>
    <w:rsid w:val="00121E2A"/>
    <w:rsid w:val="001239E3"/>
    <w:rsid w:val="00125FA2"/>
    <w:rsid w:val="00131335"/>
    <w:rsid w:val="00131812"/>
    <w:rsid w:val="00132C5A"/>
    <w:rsid w:val="001361B3"/>
    <w:rsid w:val="00141406"/>
    <w:rsid w:val="00141CD8"/>
    <w:rsid w:val="0014322E"/>
    <w:rsid w:val="001449B1"/>
    <w:rsid w:val="00145C84"/>
    <w:rsid w:val="00145EB8"/>
    <w:rsid w:val="00146721"/>
    <w:rsid w:val="00146B3E"/>
    <w:rsid w:val="00146C53"/>
    <w:rsid w:val="00156847"/>
    <w:rsid w:val="00157ACC"/>
    <w:rsid w:val="001628FC"/>
    <w:rsid w:val="00162FBA"/>
    <w:rsid w:val="0016565B"/>
    <w:rsid w:val="00166C40"/>
    <w:rsid w:val="001670DF"/>
    <w:rsid w:val="00167D2E"/>
    <w:rsid w:val="00170BFF"/>
    <w:rsid w:val="00170C32"/>
    <w:rsid w:val="001711F5"/>
    <w:rsid w:val="0017243E"/>
    <w:rsid w:val="001760CE"/>
    <w:rsid w:val="001843FC"/>
    <w:rsid w:val="00184A11"/>
    <w:rsid w:val="00185077"/>
    <w:rsid w:val="001939C4"/>
    <w:rsid w:val="00197C07"/>
    <w:rsid w:val="001A0195"/>
    <w:rsid w:val="001A08DA"/>
    <w:rsid w:val="001A10C7"/>
    <w:rsid w:val="001A1B48"/>
    <w:rsid w:val="001A1D26"/>
    <w:rsid w:val="001A20F3"/>
    <w:rsid w:val="001A6B2F"/>
    <w:rsid w:val="001A7758"/>
    <w:rsid w:val="001A7C2D"/>
    <w:rsid w:val="001B4A69"/>
    <w:rsid w:val="001B72B5"/>
    <w:rsid w:val="001C1B20"/>
    <w:rsid w:val="001C1D3B"/>
    <w:rsid w:val="001C5B5A"/>
    <w:rsid w:val="001C613E"/>
    <w:rsid w:val="001C65EE"/>
    <w:rsid w:val="001D02D8"/>
    <w:rsid w:val="001D1624"/>
    <w:rsid w:val="001D2D97"/>
    <w:rsid w:val="001D2F0A"/>
    <w:rsid w:val="001D35F9"/>
    <w:rsid w:val="001D4535"/>
    <w:rsid w:val="001D6808"/>
    <w:rsid w:val="001E03D2"/>
    <w:rsid w:val="001E2C7B"/>
    <w:rsid w:val="001E4758"/>
    <w:rsid w:val="001E7AF4"/>
    <w:rsid w:val="001F0682"/>
    <w:rsid w:val="001F177D"/>
    <w:rsid w:val="001F1903"/>
    <w:rsid w:val="001F3802"/>
    <w:rsid w:val="001F65A0"/>
    <w:rsid w:val="001F78D7"/>
    <w:rsid w:val="00200DDA"/>
    <w:rsid w:val="0020226E"/>
    <w:rsid w:val="00204206"/>
    <w:rsid w:val="00205A9C"/>
    <w:rsid w:val="00207CE4"/>
    <w:rsid w:val="00210AD4"/>
    <w:rsid w:val="0021234E"/>
    <w:rsid w:val="00213128"/>
    <w:rsid w:val="002138CF"/>
    <w:rsid w:val="00214EC8"/>
    <w:rsid w:val="00215419"/>
    <w:rsid w:val="0021677F"/>
    <w:rsid w:val="00220A9F"/>
    <w:rsid w:val="00224E45"/>
    <w:rsid w:val="0023049F"/>
    <w:rsid w:val="00231446"/>
    <w:rsid w:val="00233339"/>
    <w:rsid w:val="00233FF6"/>
    <w:rsid w:val="00236D24"/>
    <w:rsid w:val="002402E7"/>
    <w:rsid w:val="0024263D"/>
    <w:rsid w:val="00242B36"/>
    <w:rsid w:val="00242F7E"/>
    <w:rsid w:val="002432DA"/>
    <w:rsid w:val="002529CB"/>
    <w:rsid w:val="00252A97"/>
    <w:rsid w:val="00256134"/>
    <w:rsid w:val="002639B4"/>
    <w:rsid w:val="00270821"/>
    <w:rsid w:val="0027468E"/>
    <w:rsid w:val="00274B7C"/>
    <w:rsid w:val="00276AE0"/>
    <w:rsid w:val="0028143B"/>
    <w:rsid w:val="00281844"/>
    <w:rsid w:val="0028289A"/>
    <w:rsid w:val="00283443"/>
    <w:rsid w:val="002844F5"/>
    <w:rsid w:val="0028517D"/>
    <w:rsid w:val="00285603"/>
    <w:rsid w:val="00286C09"/>
    <w:rsid w:val="002906CB"/>
    <w:rsid w:val="00290E7B"/>
    <w:rsid w:val="00291BD2"/>
    <w:rsid w:val="0029372F"/>
    <w:rsid w:val="002963C9"/>
    <w:rsid w:val="002A03EF"/>
    <w:rsid w:val="002A073B"/>
    <w:rsid w:val="002A5F65"/>
    <w:rsid w:val="002A6526"/>
    <w:rsid w:val="002A7413"/>
    <w:rsid w:val="002B003B"/>
    <w:rsid w:val="002B06E2"/>
    <w:rsid w:val="002B0F15"/>
    <w:rsid w:val="002B1A48"/>
    <w:rsid w:val="002B1B5A"/>
    <w:rsid w:val="002B51EA"/>
    <w:rsid w:val="002B57E0"/>
    <w:rsid w:val="002B5BCB"/>
    <w:rsid w:val="002B7FA4"/>
    <w:rsid w:val="002D661C"/>
    <w:rsid w:val="002D6B44"/>
    <w:rsid w:val="002D7A95"/>
    <w:rsid w:val="002D7F88"/>
    <w:rsid w:val="002E0AC2"/>
    <w:rsid w:val="002E39D7"/>
    <w:rsid w:val="002F1BC5"/>
    <w:rsid w:val="002F43CD"/>
    <w:rsid w:val="00300B51"/>
    <w:rsid w:val="00301748"/>
    <w:rsid w:val="003033C0"/>
    <w:rsid w:val="00303AFB"/>
    <w:rsid w:val="00304A86"/>
    <w:rsid w:val="003064F4"/>
    <w:rsid w:val="00307870"/>
    <w:rsid w:val="003127C5"/>
    <w:rsid w:val="00312F24"/>
    <w:rsid w:val="003134E8"/>
    <w:rsid w:val="00313BCD"/>
    <w:rsid w:val="00321C97"/>
    <w:rsid w:val="0032396F"/>
    <w:rsid w:val="00325ADE"/>
    <w:rsid w:val="00330350"/>
    <w:rsid w:val="00334377"/>
    <w:rsid w:val="003356F7"/>
    <w:rsid w:val="00335F5A"/>
    <w:rsid w:val="00340629"/>
    <w:rsid w:val="00340EB8"/>
    <w:rsid w:val="00343100"/>
    <w:rsid w:val="00345201"/>
    <w:rsid w:val="00346F5F"/>
    <w:rsid w:val="00351459"/>
    <w:rsid w:val="003551A5"/>
    <w:rsid w:val="00360CDF"/>
    <w:rsid w:val="00364CCE"/>
    <w:rsid w:val="0036725A"/>
    <w:rsid w:val="00380E27"/>
    <w:rsid w:val="003857EA"/>
    <w:rsid w:val="00395A5B"/>
    <w:rsid w:val="00397261"/>
    <w:rsid w:val="003A01CB"/>
    <w:rsid w:val="003A0991"/>
    <w:rsid w:val="003A1FD3"/>
    <w:rsid w:val="003A3BEE"/>
    <w:rsid w:val="003A3F43"/>
    <w:rsid w:val="003A7563"/>
    <w:rsid w:val="003A76F4"/>
    <w:rsid w:val="003B0514"/>
    <w:rsid w:val="003B1997"/>
    <w:rsid w:val="003B21B7"/>
    <w:rsid w:val="003B2D51"/>
    <w:rsid w:val="003B61E7"/>
    <w:rsid w:val="003B69A4"/>
    <w:rsid w:val="003B7636"/>
    <w:rsid w:val="003C0407"/>
    <w:rsid w:val="003C1E92"/>
    <w:rsid w:val="003C26B5"/>
    <w:rsid w:val="003C2F33"/>
    <w:rsid w:val="003C5882"/>
    <w:rsid w:val="003C5DC1"/>
    <w:rsid w:val="003C79F7"/>
    <w:rsid w:val="003D18D0"/>
    <w:rsid w:val="003D2B87"/>
    <w:rsid w:val="003D395D"/>
    <w:rsid w:val="003D5739"/>
    <w:rsid w:val="003D5A43"/>
    <w:rsid w:val="003D5BFC"/>
    <w:rsid w:val="003D692F"/>
    <w:rsid w:val="003D757B"/>
    <w:rsid w:val="003D7616"/>
    <w:rsid w:val="003E1C11"/>
    <w:rsid w:val="003E5470"/>
    <w:rsid w:val="003E5E04"/>
    <w:rsid w:val="003E5E5A"/>
    <w:rsid w:val="003E63D2"/>
    <w:rsid w:val="003F25F5"/>
    <w:rsid w:val="003F31DE"/>
    <w:rsid w:val="003F33AA"/>
    <w:rsid w:val="003F3844"/>
    <w:rsid w:val="003F4F14"/>
    <w:rsid w:val="0040022A"/>
    <w:rsid w:val="00411E38"/>
    <w:rsid w:val="004120C5"/>
    <w:rsid w:val="00413CEE"/>
    <w:rsid w:val="00416165"/>
    <w:rsid w:val="004218C4"/>
    <w:rsid w:val="00425242"/>
    <w:rsid w:val="00425F39"/>
    <w:rsid w:val="00426E10"/>
    <w:rsid w:val="00427B49"/>
    <w:rsid w:val="00430846"/>
    <w:rsid w:val="0043152E"/>
    <w:rsid w:val="00431A13"/>
    <w:rsid w:val="0043433D"/>
    <w:rsid w:val="00435917"/>
    <w:rsid w:val="00437F0C"/>
    <w:rsid w:val="00441512"/>
    <w:rsid w:val="00443080"/>
    <w:rsid w:val="00447817"/>
    <w:rsid w:val="004506FE"/>
    <w:rsid w:val="00450AAD"/>
    <w:rsid w:val="004547F3"/>
    <w:rsid w:val="004602B5"/>
    <w:rsid w:val="00462681"/>
    <w:rsid w:val="004633D1"/>
    <w:rsid w:val="00464AFC"/>
    <w:rsid w:val="0046615A"/>
    <w:rsid w:val="00466EA9"/>
    <w:rsid w:val="00467756"/>
    <w:rsid w:val="00474792"/>
    <w:rsid w:val="00475B02"/>
    <w:rsid w:val="00476810"/>
    <w:rsid w:val="0048050A"/>
    <w:rsid w:val="00481D30"/>
    <w:rsid w:val="00484929"/>
    <w:rsid w:val="00486282"/>
    <w:rsid w:val="00487BF1"/>
    <w:rsid w:val="0049155C"/>
    <w:rsid w:val="00491E2D"/>
    <w:rsid w:val="0049244E"/>
    <w:rsid w:val="004959AA"/>
    <w:rsid w:val="004A0284"/>
    <w:rsid w:val="004A26BF"/>
    <w:rsid w:val="004A389C"/>
    <w:rsid w:val="004A61C5"/>
    <w:rsid w:val="004A6A58"/>
    <w:rsid w:val="004B25FB"/>
    <w:rsid w:val="004B2F7D"/>
    <w:rsid w:val="004C0676"/>
    <w:rsid w:val="004C3BF4"/>
    <w:rsid w:val="004C48AF"/>
    <w:rsid w:val="004C519D"/>
    <w:rsid w:val="004C5641"/>
    <w:rsid w:val="004D3DC0"/>
    <w:rsid w:val="004D51C7"/>
    <w:rsid w:val="004D567B"/>
    <w:rsid w:val="004D5E04"/>
    <w:rsid w:val="004D5F81"/>
    <w:rsid w:val="004E2A9A"/>
    <w:rsid w:val="004E5D2A"/>
    <w:rsid w:val="004F0AD4"/>
    <w:rsid w:val="004F4596"/>
    <w:rsid w:val="004F716D"/>
    <w:rsid w:val="00500667"/>
    <w:rsid w:val="00503AE6"/>
    <w:rsid w:val="00504984"/>
    <w:rsid w:val="00504F27"/>
    <w:rsid w:val="0051046E"/>
    <w:rsid w:val="0051058E"/>
    <w:rsid w:val="00512827"/>
    <w:rsid w:val="005173CA"/>
    <w:rsid w:val="00520237"/>
    <w:rsid w:val="005215A6"/>
    <w:rsid w:val="0052496D"/>
    <w:rsid w:val="00525EAD"/>
    <w:rsid w:val="00532E26"/>
    <w:rsid w:val="005351C5"/>
    <w:rsid w:val="00535321"/>
    <w:rsid w:val="0053748E"/>
    <w:rsid w:val="00540D85"/>
    <w:rsid w:val="005427F4"/>
    <w:rsid w:val="005457F6"/>
    <w:rsid w:val="00547CDD"/>
    <w:rsid w:val="005502F4"/>
    <w:rsid w:val="00551A9A"/>
    <w:rsid w:val="005524F7"/>
    <w:rsid w:val="00552537"/>
    <w:rsid w:val="00554135"/>
    <w:rsid w:val="00564242"/>
    <w:rsid w:val="0056446F"/>
    <w:rsid w:val="00564D2C"/>
    <w:rsid w:val="00566EDD"/>
    <w:rsid w:val="00573118"/>
    <w:rsid w:val="005749CB"/>
    <w:rsid w:val="0057607E"/>
    <w:rsid w:val="00577673"/>
    <w:rsid w:val="00577793"/>
    <w:rsid w:val="00581024"/>
    <w:rsid w:val="00585519"/>
    <w:rsid w:val="00590865"/>
    <w:rsid w:val="00591621"/>
    <w:rsid w:val="00596A1C"/>
    <w:rsid w:val="005976ED"/>
    <w:rsid w:val="005A1EFB"/>
    <w:rsid w:val="005A4823"/>
    <w:rsid w:val="005A4EDB"/>
    <w:rsid w:val="005A573C"/>
    <w:rsid w:val="005A64E8"/>
    <w:rsid w:val="005B05CF"/>
    <w:rsid w:val="005B600F"/>
    <w:rsid w:val="005B652C"/>
    <w:rsid w:val="005C3F50"/>
    <w:rsid w:val="005C4595"/>
    <w:rsid w:val="005D1B27"/>
    <w:rsid w:val="005D1C37"/>
    <w:rsid w:val="005D37F7"/>
    <w:rsid w:val="005D502A"/>
    <w:rsid w:val="005D7289"/>
    <w:rsid w:val="005E1C5A"/>
    <w:rsid w:val="005E2FB1"/>
    <w:rsid w:val="005E6618"/>
    <w:rsid w:val="005E6FD0"/>
    <w:rsid w:val="005F0983"/>
    <w:rsid w:val="005F2014"/>
    <w:rsid w:val="005F4A0D"/>
    <w:rsid w:val="005F6135"/>
    <w:rsid w:val="005F6B85"/>
    <w:rsid w:val="00602917"/>
    <w:rsid w:val="006047B8"/>
    <w:rsid w:val="00606042"/>
    <w:rsid w:val="0061281D"/>
    <w:rsid w:val="0061565F"/>
    <w:rsid w:val="00616B19"/>
    <w:rsid w:val="00617423"/>
    <w:rsid w:val="006221AA"/>
    <w:rsid w:val="00623189"/>
    <w:rsid w:val="006237D8"/>
    <w:rsid w:val="00625487"/>
    <w:rsid w:val="0062698B"/>
    <w:rsid w:val="006270F3"/>
    <w:rsid w:val="00631C46"/>
    <w:rsid w:val="006328E7"/>
    <w:rsid w:val="006362C5"/>
    <w:rsid w:val="00637485"/>
    <w:rsid w:val="006402B7"/>
    <w:rsid w:val="006440AB"/>
    <w:rsid w:val="00645AD4"/>
    <w:rsid w:val="00656025"/>
    <w:rsid w:val="00656973"/>
    <w:rsid w:val="00656EB7"/>
    <w:rsid w:val="0066062A"/>
    <w:rsid w:val="00661D03"/>
    <w:rsid w:val="00663185"/>
    <w:rsid w:val="006638AF"/>
    <w:rsid w:val="00663B62"/>
    <w:rsid w:val="00666418"/>
    <w:rsid w:val="006701B7"/>
    <w:rsid w:val="00670369"/>
    <w:rsid w:val="00671403"/>
    <w:rsid w:val="00675CC1"/>
    <w:rsid w:val="006820EF"/>
    <w:rsid w:val="006828FB"/>
    <w:rsid w:val="00690AD0"/>
    <w:rsid w:val="006911B1"/>
    <w:rsid w:val="006967DC"/>
    <w:rsid w:val="006A1E20"/>
    <w:rsid w:val="006A29E3"/>
    <w:rsid w:val="006A613C"/>
    <w:rsid w:val="006A6C48"/>
    <w:rsid w:val="006B582E"/>
    <w:rsid w:val="006B617C"/>
    <w:rsid w:val="006B6352"/>
    <w:rsid w:val="006C0177"/>
    <w:rsid w:val="006C0A27"/>
    <w:rsid w:val="006C51DF"/>
    <w:rsid w:val="006C7CA1"/>
    <w:rsid w:val="006D0E4A"/>
    <w:rsid w:val="006D11D3"/>
    <w:rsid w:val="006D259A"/>
    <w:rsid w:val="006D3702"/>
    <w:rsid w:val="006D41AB"/>
    <w:rsid w:val="006D5289"/>
    <w:rsid w:val="006D61FC"/>
    <w:rsid w:val="006D7961"/>
    <w:rsid w:val="006E1673"/>
    <w:rsid w:val="006E1720"/>
    <w:rsid w:val="006E1F8F"/>
    <w:rsid w:val="006E3034"/>
    <w:rsid w:val="006E4A83"/>
    <w:rsid w:val="006F02A7"/>
    <w:rsid w:val="006F0782"/>
    <w:rsid w:val="006F0E82"/>
    <w:rsid w:val="006F2F0B"/>
    <w:rsid w:val="006F5D55"/>
    <w:rsid w:val="006F6F45"/>
    <w:rsid w:val="007003B1"/>
    <w:rsid w:val="007006A2"/>
    <w:rsid w:val="007045E3"/>
    <w:rsid w:val="007062CC"/>
    <w:rsid w:val="00706F11"/>
    <w:rsid w:val="00707091"/>
    <w:rsid w:val="007130CE"/>
    <w:rsid w:val="00715B49"/>
    <w:rsid w:val="00716E8D"/>
    <w:rsid w:val="007204EF"/>
    <w:rsid w:val="00721A92"/>
    <w:rsid w:val="0072650C"/>
    <w:rsid w:val="00734BDC"/>
    <w:rsid w:val="007354EB"/>
    <w:rsid w:val="00737EBB"/>
    <w:rsid w:val="00741669"/>
    <w:rsid w:val="007439A3"/>
    <w:rsid w:val="00744B63"/>
    <w:rsid w:val="0075057C"/>
    <w:rsid w:val="00750A6F"/>
    <w:rsid w:val="00751B7B"/>
    <w:rsid w:val="00752A07"/>
    <w:rsid w:val="007537C0"/>
    <w:rsid w:val="00755BA9"/>
    <w:rsid w:val="00756C7F"/>
    <w:rsid w:val="00761F6C"/>
    <w:rsid w:val="00762031"/>
    <w:rsid w:val="007637CF"/>
    <w:rsid w:val="00770730"/>
    <w:rsid w:val="00772769"/>
    <w:rsid w:val="00772C57"/>
    <w:rsid w:val="0077374B"/>
    <w:rsid w:val="00774E56"/>
    <w:rsid w:val="00775F5B"/>
    <w:rsid w:val="00785F0B"/>
    <w:rsid w:val="00790495"/>
    <w:rsid w:val="007904D7"/>
    <w:rsid w:val="007A7422"/>
    <w:rsid w:val="007B4BA9"/>
    <w:rsid w:val="007B4E38"/>
    <w:rsid w:val="007B69E0"/>
    <w:rsid w:val="007B7F9F"/>
    <w:rsid w:val="007C023C"/>
    <w:rsid w:val="007C11E8"/>
    <w:rsid w:val="007C15C9"/>
    <w:rsid w:val="007C2D0E"/>
    <w:rsid w:val="007D4D86"/>
    <w:rsid w:val="007E24C2"/>
    <w:rsid w:val="007F533C"/>
    <w:rsid w:val="007F5652"/>
    <w:rsid w:val="007F762E"/>
    <w:rsid w:val="00800C9A"/>
    <w:rsid w:val="008010B6"/>
    <w:rsid w:val="00814124"/>
    <w:rsid w:val="00816F0A"/>
    <w:rsid w:val="00816F8F"/>
    <w:rsid w:val="008171CA"/>
    <w:rsid w:val="008178BF"/>
    <w:rsid w:val="008202A3"/>
    <w:rsid w:val="008204B7"/>
    <w:rsid w:val="00821412"/>
    <w:rsid w:val="00821BB8"/>
    <w:rsid w:val="00824644"/>
    <w:rsid w:val="00833647"/>
    <w:rsid w:val="008340CF"/>
    <w:rsid w:val="008423BE"/>
    <w:rsid w:val="00844D46"/>
    <w:rsid w:val="0085035A"/>
    <w:rsid w:val="008532E6"/>
    <w:rsid w:val="00853884"/>
    <w:rsid w:val="00853F32"/>
    <w:rsid w:val="008550C7"/>
    <w:rsid w:val="0085755A"/>
    <w:rsid w:val="00857EAE"/>
    <w:rsid w:val="00860D39"/>
    <w:rsid w:val="008620F1"/>
    <w:rsid w:val="008639AE"/>
    <w:rsid w:val="0086424C"/>
    <w:rsid w:val="008666E2"/>
    <w:rsid w:val="008673C3"/>
    <w:rsid w:val="0087251C"/>
    <w:rsid w:val="00872738"/>
    <w:rsid w:val="00872C16"/>
    <w:rsid w:val="008774F4"/>
    <w:rsid w:val="00880682"/>
    <w:rsid w:val="008826F4"/>
    <w:rsid w:val="00883845"/>
    <w:rsid w:val="00883BC6"/>
    <w:rsid w:val="008853B5"/>
    <w:rsid w:val="008865B4"/>
    <w:rsid w:val="00890EC4"/>
    <w:rsid w:val="00891A25"/>
    <w:rsid w:val="00892D2F"/>
    <w:rsid w:val="00893EC7"/>
    <w:rsid w:val="0089586A"/>
    <w:rsid w:val="00895AF6"/>
    <w:rsid w:val="00897380"/>
    <w:rsid w:val="008A4D1C"/>
    <w:rsid w:val="008B0C2C"/>
    <w:rsid w:val="008B2A73"/>
    <w:rsid w:val="008B4D37"/>
    <w:rsid w:val="008B5610"/>
    <w:rsid w:val="008C0E3F"/>
    <w:rsid w:val="008D04C5"/>
    <w:rsid w:val="008D0BB2"/>
    <w:rsid w:val="008D19D8"/>
    <w:rsid w:val="008D41DD"/>
    <w:rsid w:val="008D58D4"/>
    <w:rsid w:val="008D6374"/>
    <w:rsid w:val="008E186B"/>
    <w:rsid w:val="008E51D2"/>
    <w:rsid w:val="008E76CA"/>
    <w:rsid w:val="008F1B79"/>
    <w:rsid w:val="008F366F"/>
    <w:rsid w:val="008F3E67"/>
    <w:rsid w:val="008F6173"/>
    <w:rsid w:val="00901BA9"/>
    <w:rsid w:val="0090284B"/>
    <w:rsid w:val="009052B1"/>
    <w:rsid w:val="009075DE"/>
    <w:rsid w:val="009132A0"/>
    <w:rsid w:val="00914450"/>
    <w:rsid w:val="00916601"/>
    <w:rsid w:val="00917CA4"/>
    <w:rsid w:val="00921D91"/>
    <w:rsid w:val="009222AA"/>
    <w:rsid w:val="009226BC"/>
    <w:rsid w:val="0092315B"/>
    <w:rsid w:val="00923B5F"/>
    <w:rsid w:val="00927412"/>
    <w:rsid w:val="00930EB7"/>
    <w:rsid w:val="00932674"/>
    <w:rsid w:val="00937BBE"/>
    <w:rsid w:val="00937D9A"/>
    <w:rsid w:val="00946EF2"/>
    <w:rsid w:val="009471FF"/>
    <w:rsid w:val="00947FD3"/>
    <w:rsid w:val="00950ACB"/>
    <w:rsid w:val="00951856"/>
    <w:rsid w:val="00960268"/>
    <w:rsid w:val="00964F85"/>
    <w:rsid w:val="00964FD6"/>
    <w:rsid w:val="009666D1"/>
    <w:rsid w:val="009668FC"/>
    <w:rsid w:val="00970428"/>
    <w:rsid w:val="0097167C"/>
    <w:rsid w:val="0097211C"/>
    <w:rsid w:val="009732C2"/>
    <w:rsid w:val="00976D06"/>
    <w:rsid w:val="00982873"/>
    <w:rsid w:val="00984946"/>
    <w:rsid w:val="009869FE"/>
    <w:rsid w:val="009902E9"/>
    <w:rsid w:val="00992238"/>
    <w:rsid w:val="009956DE"/>
    <w:rsid w:val="009979A5"/>
    <w:rsid w:val="009A0A32"/>
    <w:rsid w:val="009A3F59"/>
    <w:rsid w:val="009A5E9A"/>
    <w:rsid w:val="009B65C6"/>
    <w:rsid w:val="009B7196"/>
    <w:rsid w:val="009B7D35"/>
    <w:rsid w:val="009B7D39"/>
    <w:rsid w:val="009C0B52"/>
    <w:rsid w:val="009C4B19"/>
    <w:rsid w:val="009D0D8B"/>
    <w:rsid w:val="009D2FBD"/>
    <w:rsid w:val="009D38E4"/>
    <w:rsid w:val="009D5EEB"/>
    <w:rsid w:val="009D6CC8"/>
    <w:rsid w:val="009D6F58"/>
    <w:rsid w:val="009E457C"/>
    <w:rsid w:val="009F6414"/>
    <w:rsid w:val="00A00308"/>
    <w:rsid w:val="00A0031B"/>
    <w:rsid w:val="00A00765"/>
    <w:rsid w:val="00A01151"/>
    <w:rsid w:val="00A02464"/>
    <w:rsid w:val="00A03C6E"/>
    <w:rsid w:val="00A06A21"/>
    <w:rsid w:val="00A07CAA"/>
    <w:rsid w:val="00A1409E"/>
    <w:rsid w:val="00A1731B"/>
    <w:rsid w:val="00A1746F"/>
    <w:rsid w:val="00A2618E"/>
    <w:rsid w:val="00A27C5B"/>
    <w:rsid w:val="00A31339"/>
    <w:rsid w:val="00A319D0"/>
    <w:rsid w:val="00A33230"/>
    <w:rsid w:val="00A33BC8"/>
    <w:rsid w:val="00A35812"/>
    <w:rsid w:val="00A35B9B"/>
    <w:rsid w:val="00A35FC1"/>
    <w:rsid w:val="00A401B7"/>
    <w:rsid w:val="00A45617"/>
    <w:rsid w:val="00A51DE1"/>
    <w:rsid w:val="00A53D7C"/>
    <w:rsid w:val="00A54D3E"/>
    <w:rsid w:val="00A553CD"/>
    <w:rsid w:val="00A553EA"/>
    <w:rsid w:val="00A6127D"/>
    <w:rsid w:val="00A61E00"/>
    <w:rsid w:val="00A72021"/>
    <w:rsid w:val="00A75E02"/>
    <w:rsid w:val="00A77A72"/>
    <w:rsid w:val="00A82667"/>
    <w:rsid w:val="00A86007"/>
    <w:rsid w:val="00A919DE"/>
    <w:rsid w:val="00A91EEF"/>
    <w:rsid w:val="00A94367"/>
    <w:rsid w:val="00A944B5"/>
    <w:rsid w:val="00A9755D"/>
    <w:rsid w:val="00A97DBB"/>
    <w:rsid w:val="00AA1A4C"/>
    <w:rsid w:val="00AA267A"/>
    <w:rsid w:val="00AA53D4"/>
    <w:rsid w:val="00AA57E2"/>
    <w:rsid w:val="00AA7936"/>
    <w:rsid w:val="00AA7F69"/>
    <w:rsid w:val="00AB134A"/>
    <w:rsid w:val="00AB7D94"/>
    <w:rsid w:val="00AC330E"/>
    <w:rsid w:val="00AC507B"/>
    <w:rsid w:val="00AC58A1"/>
    <w:rsid w:val="00AC6991"/>
    <w:rsid w:val="00AC74AF"/>
    <w:rsid w:val="00AD2A3B"/>
    <w:rsid w:val="00AD3CCC"/>
    <w:rsid w:val="00AD3CD5"/>
    <w:rsid w:val="00AE0B15"/>
    <w:rsid w:val="00AE0F7C"/>
    <w:rsid w:val="00AE206C"/>
    <w:rsid w:val="00AE314D"/>
    <w:rsid w:val="00AE31EB"/>
    <w:rsid w:val="00AE3905"/>
    <w:rsid w:val="00AE3D11"/>
    <w:rsid w:val="00AE3D25"/>
    <w:rsid w:val="00AE70F5"/>
    <w:rsid w:val="00AF28CB"/>
    <w:rsid w:val="00AF2D03"/>
    <w:rsid w:val="00AF34F6"/>
    <w:rsid w:val="00AF59D6"/>
    <w:rsid w:val="00AF6914"/>
    <w:rsid w:val="00B00B73"/>
    <w:rsid w:val="00B01A20"/>
    <w:rsid w:val="00B02518"/>
    <w:rsid w:val="00B0377B"/>
    <w:rsid w:val="00B0573C"/>
    <w:rsid w:val="00B0640F"/>
    <w:rsid w:val="00B17982"/>
    <w:rsid w:val="00B22718"/>
    <w:rsid w:val="00B26771"/>
    <w:rsid w:val="00B27681"/>
    <w:rsid w:val="00B30E6B"/>
    <w:rsid w:val="00B32D56"/>
    <w:rsid w:val="00B348AF"/>
    <w:rsid w:val="00B40D2F"/>
    <w:rsid w:val="00B40E61"/>
    <w:rsid w:val="00B41A22"/>
    <w:rsid w:val="00B44F8D"/>
    <w:rsid w:val="00B476A4"/>
    <w:rsid w:val="00B47ED2"/>
    <w:rsid w:val="00B522C1"/>
    <w:rsid w:val="00B56D21"/>
    <w:rsid w:val="00B5774B"/>
    <w:rsid w:val="00B66A96"/>
    <w:rsid w:val="00B675F0"/>
    <w:rsid w:val="00B7019C"/>
    <w:rsid w:val="00B72EB9"/>
    <w:rsid w:val="00B76A04"/>
    <w:rsid w:val="00B814CE"/>
    <w:rsid w:val="00B81D4C"/>
    <w:rsid w:val="00B8233E"/>
    <w:rsid w:val="00B8520B"/>
    <w:rsid w:val="00B8623E"/>
    <w:rsid w:val="00B86269"/>
    <w:rsid w:val="00B93125"/>
    <w:rsid w:val="00B95043"/>
    <w:rsid w:val="00B95E8D"/>
    <w:rsid w:val="00B96E85"/>
    <w:rsid w:val="00BA1B08"/>
    <w:rsid w:val="00BA3BC4"/>
    <w:rsid w:val="00BA40A9"/>
    <w:rsid w:val="00BA4221"/>
    <w:rsid w:val="00BB0E18"/>
    <w:rsid w:val="00BB1DFE"/>
    <w:rsid w:val="00BB6DAA"/>
    <w:rsid w:val="00BB7333"/>
    <w:rsid w:val="00BC0AA9"/>
    <w:rsid w:val="00BC2564"/>
    <w:rsid w:val="00BC2AD2"/>
    <w:rsid w:val="00BC4A20"/>
    <w:rsid w:val="00BD03D6"/>
    <w:rsid w:val="00BD584B"/>
    <w:rsid w:val="00BE065F"/>
    <w:rsid w:val="00BE2B60"/>
    <w:rsid w:val="00BE2C96"/>
    <w:rsid w:val="00BE33A3"/>
    <w:rsid w:val="00BE792D"/>
    <w:rsid w:val="00BF024C"/>
    <w:rsid w:val="00BF188E"/>
    <w:rsid w:val="00BF2470"/>
    <w:rsid w:val="00BF270D"/>
    <w:rsid w:val="00C0059D"/>
    <w:rsid w:val="00C01DB2"/>
    <w:rsid w:val="00C03B15"/>
    <w:rsid w:val="00C03C80"/>
    <w:rsid w:val="00C06004"/>
    <w:rsid w:val="00C0733C"/>
    <w:rsid w:val="00C07374"/>
    <w:rsid w:val="00C10B2A"/>
    <w:rsid w:val="00C11977"/>
    <w:rsid w:val="00C13816"/>
    <w:rsid w:val="00C1406A"/>
    <w:rsid w:val="00C173BB"/>
    <w:rsid w:val="00C21BE8"/>
    <w:rsid w:val="00C23E04"/>
    <w:rsid w:val="00C260B5"/>
    <w:rsid w:val="00C2644A"/>
    <w:rsid w:val="00C26B1C"/>
    <w:rsid w:val="00C27E6D"/>
    <w:rsid w:val="00C33F42"/>
    <w:rsid w:val="00C35C86"/>
    <w:rsid w:val="00C36412"/>
    <w:rsid w:val="00C364B3"/>
    <w:rsid w:val="00C36924"/>
    <w:rsid w:val="00C36EE1"/>
    <w:rsid w:val="00C40C12"/>
    <w:rsid w:val="00C4526C"/>
    <w:rsid w:val="00C45DA5"/>
    <w:rsid w:val="00C5042B"/>
    <w:rsid w:val="00C55185"/>
    <w:rsid w:val="00C553FC"/>
    <w:rsid w:val="00C55DA2"/>
    <w:rsid w:val="00C56E5D"/>
    <w:rsid w:val="00C62A39"/>
    <w:rsid w:val="00C643E5"/>
    <w:rsid w:val="00C73079"/>
    <w:rsid w:val="00C7333F"/>
    <w:rsid w:val="00C73B55"/>
    <w:rsid w:val="00C75FD0"/>
    <w:rsid w:val="00C76691"/>
    <w:rsid w:val="00C76DF7"/>
    <w:rsid w:val="00C80CF7"/>
    <w:rsid w:val="00C82D5C"/>
    <w:rsid w:val="00C84D28"/>
    <w:rsid w:val="00C93DA0"/>
    <w:rsid w:val="00CA018C"/>
    <w:rsid w:val="00CA4B8A"/>
    <w:rsid w:val="00CA63DE"/>
    <w:rsid w:val="00CA7B69"/>
    <w:rsid w:val="00CB3E7F"/>
    <w:rsid w:val="00CB5BF9"/>
    <w:rsid w:val="00CC74FF"/>
    <w:rsid w:val="00CC7A64"/>
    <w:rsid w:val="00CD12FC"/>
    <w:rsid w:val="00CD51BB"/>
    <w:rsid w:val="00CD66EE"/>
    <w:rsid w:val="00CD75C6"/>
    <w:rsid w:val="00CE1779"/>
    <w:rsid w:val="00CE696A"/>
    <w:rsid w:val="00CE6F04"/>
    <w:rsid w:val="00CF15B3"/>
    <w:rsid w:val="00CF2D7A"/>
    <w:rsid w:val="00D01245"/>
    <w:rsid w:val="00D01FB9"/>
    <w:rsid w:val="00D077E0"/>
    <w:rsid w:val="00D11DA1"/>
    <w:rsid w:val="00D13070"/>
    <w:rsid w:val="00D1342C"/>
    <w:rsid w:val="00D15D9D"/>
    <w:rsid w:val="00D20B28"/>
    <w:rsid w:val="00D21E8E"/>
    <w:rsid w:val="00D22998"/>
    <w:rsid w:val="00D25031"/>
    <w:rsid w:val="00D256C1"/>
    <w:rsid w:val="00D25D23"/>
    <w:rsid w:val="00D279CB"/>
    <w:rsid w:val="00D27C0B"/>
    <w:rsid w:val="00D318E8"/>
    <w:rsid w:val="00D331E3"/>
    <w:rsid w:val="00D36179"/>
    <w:rsid w:val="00D36DF9"/>
    <w:rsid w:val="00D3721D"/>
    <w:rsid w:val="00D41FE6"/>
    <w:rsid w:val="00D47EAE"/>
    <w:rsid w:val="00D5182B"/>
    <w:rsid w:val="00D52BC6"/>
    <w:rsid w:val="00D535B8"/>
    <w:rsid w:val="00D546B3"/>
    <w:rsid w:val="00D54F56"/>
    <w:rsid w:val="00D63F22"/>
    <w:rsid w:val="00D65239"/>
    <w:rsid w:val="00D66BC8"/>
    <w:rsid w:val="00D72A01"/>
    <w:rsid w:val="00D734FE"/>
    <w:rsid w:val="00D7568C"/>
    <w:rsid w:val="00D769FF"/>
    <w:rsid w:val="00D77E4B"/>
    <w:rsid w:val="00D802F6"/>
    <w:rsid w:val="00D80491"/>
    <w:rsid w:val="00D80883"/>
    <w:rsid w:val="00D80F77"/>
    <w:rsid w:val="00D842E9"/>
    <w:rsid w:val="00D85A5E"/>
    <w:rsid w:val="00D85C94"/>
    <w:rsid w:val="00D86B60"/>
    <w:rsid w:val="00D875EF"/>
    <w:rsid w:val="00D90A51"/>
    <w:rsid w:val="00D917BE"/>
    <w:rsid w:val="00D92481"/>
    <w:rsid w:val="00D94735"/>
    <w:rsid w:val="00D9506D"/>
    <w:rsid w:val="00D952D4"/>
    <w:rsid w:val="00D960EE"/>
    <w:rsid w:val="00D96A1C"/>
    <w:rsid w:val="00DA3058"/>
    <w:rsid w:val="00DA3108"/>
    <w:rsid w:val="00DA5B53"/>
    <w:rsid w:val="00DA6DD7"/>
    <w:rsid w:val="00DA6F09"/>
    <w:rsid w:val="00DA745D"/>
    <w:rsid w:val="00DA7723"/>
    <w:rsid w:val="00DA7B53"/>
    <w:rsid w:val="00DB249C"/>
    <w:rsid w:val="00DC0CBC"/>
    <w:rsid w:val="00DC1043"/>
    <w:rsid w:val="00DC11CF"/>
    <w:rsid w:val="00DC3B0B"/>
    <w:rsid w:val="00DC3E31"/>
    <w:rsid w:val="00DC4635"/>
    <w:rsid w:val="00DC5C69"/>
    <w:rsid w:val="00DC7549"/>
    <w:rsid w:val="00DC7F6F"/>
    <w:rsid w:val="00DD09FC"/>
    <w:rsid w:val="00DD11C0"/>
    <w:rsid w:val="00DD447B"/>
    <w:rsid w:val="00DD61D3"/>
    <w:rsid w:val="00DD682A"/>
    <w:rsid w:val="00DE1159"/>
    <w:rsid w:val="00DE1EF2"/>
    <w:rsid w:val="00DE4AE7"/>
    <w:rsid w:val="00DF3CC6"/>
    <w:rsid w:val="00DF54AF"/>
    <w:rsid w:val="00DF6FD2"/>
    <w:rsid w:val="00E041A3"/>
    <w:rsid w:val="00E06208"/>
    <w:rsid w:val="00E07DC8"/>
    <w:rsid w:val="00E13B24"/>
    <w:rsid w:val="00E146C5"/>
    <w:rsid w:val="00E15350"/>
    <w:rsid w:val="00E1692B"/>
    <w:rsid w:val="00E20BA5"/>
    <w:rsid w:val="00E32707"/>
    <w:rsid w:val="00E329D1"/>
    <w:rsid w:val="00E36AC7"/>
    <w:rsid w:val="00E37599"/>
    <w:rsid w:val="00E45584"/>
    <w:rsid w:val="00E45B6E"/>
    <w:rsid w:val="00E46D5A"/>
    <w:rsid w:val="00E47F36"/>
    <w:rsid w:val="00E528EB"/>
    <w:rsid w:val="00E52E75"/>
    <w:rsid w:val="00E552BA"/>
    <w:rsid w:val="00E55F43"/>
    <w:rsid w:val="00E561E1"/>
    <w:rsid w:val="00E56863"/>
    <w:rsid w:val="00E571A8"/>
    <w:rsid w:val="00E60D8A"/>
    <w:rsid w:val="00E623CF"/>
    <w:rsid w:val="00E630EB"/>
    <w:rsid w:val="00E659E3"/>
    <w:rsid w:val="00E661EE"/>
    <w:rsid w:val="00E66734"/>
    <w:rsid w:val="00E704CE"/>
    <w:rsid w:val="00E72445"/>
    <w:rsid w:val="00E72CCC"/>
    <w:rsid w:val="00E72DFF"/>
    <w:rsid w:val="00E7466D"/>
    <w:rsid w:val="00E76EBE"/>
    <w:rsid w:val="00E778DA"/>
    <w:rsid w:val="00E816B0"/>
    <w:rsid w:val="00E83040"/>
    <w:rsid w:val="00E83BD3"/>
    <w:rsid w:val="00E85CAF"/>
    <w:rsid w:val="00E95F05"/>
    <w:rsid w:val="00E973F5"/>
    <w:rsid w:val="00EA1047"/>
    <w:rsid w:val="00EA3AF9"/>
    <w:rsid w:val="00EA3B3A"/>
    <w:rsid w:val="00EA48AA"/>
    <w:rsid w:val="00EA56A5"/>
    <w:rsid w:val="00EA5D0B"/>
    <w:rsid w:val="00EA6BED"/>
    <w:rsid w:val="00EB08FD"/>
    <w:rsid w:val="00EB510D"/>
    <w:rsid w:val="00EC02A6"/>
    <w:rsid w:val="00EC435D"/>
    <w:rsid w:val="00EC4E12"/>
    <w:rsid w:val="00EC4F84"/>
    <w:rsid w:val="00EC5644"/>
    <w:rsid w:val="00EC5D94"/>
    <w:rsid w:val="00ED1296"/>
    <w:rsid w:val="00ED1D30"/>
    <w:rsid w:val="00ED4B54"/>
    <w:rsid w:val="00ED71AB"/>
    <w:rsid w:val="00EE141E"/>
    <w:rsid w:val="00EE4A52"/>
    <w:rsid w:val="00EE5E08"/>
    <w:rsid w:val="00EE5ECA"/>
    <w:rsid w:val="00EF3370"/>
    <w:rsid w:val="00EF69E7"/>
    <w:rsid w:val="00EF6BC2"/>
    <w:rsid w:val="00F0101E"/>
    <w:rsid w:val="00F0632D"/>
    <w:rsid w:val="00F10813"/>
    <w:rsid w:val="00F12BB2"/>
    <w:rsid w:val="00F14019"/>
    <w:rsid w:val="00F14CE8"/>
    <w:rsid w:val="00F2606B"/>
    <w:rsid w:val="00F271EA"/>
    <w:rsid w:val="00F30EB0"/>
    <w:rsid w:val="00F31B9B"/>
    <w:rsid w:val="00F324B2"/>
    <w:rsid w:val="00F33E0B"/>
    <w:rsid w:val="00F34BAF"/>
    <w:rsid w:val="00F44CE8"/>
    <w:rsid w:val="00F44E44"/>
    <w:rsid w:val="00F46752"/>
    <w:rsid w:val="00F46FF8"/>
    <w:rsid w:val="00F60B3E"/>
    <w:rsid w:val="00F60FF4"/>
    <w:rsid w:val="00F611C7"/>
    <w:rsid w:val="00F63088"/>
    <w:rsid w:val="00F679DA"/>
    <w:rsid w:val="00F8015D"/>
    <w:rsid w:val="00F82F0B"/>
    <w:rsid w:val="00F834BB"/>
    <w:rsid w:val="00F8692F"/>
    <w:rsid w:val="00F8754C"/>
    <w:rsid w:val="00F87DD9"/>
    <w:rsid w:val="00F93754"/>
    <w:rsid w:val="00F938F5"/>
    <w:rsid w:val="00F95B48"/>
    <w:rsid w:val="00F97611"/>
    <w:rsid w:val="00FA14A6"/>
    <w:rsid w:val="00FA1674"/>
    <w:rsid w:val="00FA1CD7"/>
    <w:rsid w:val="00FA280F"/>
    <w:rsid w:val="00FA5507"/>
    <w:rsid w:val="00FA7E80"/>
    <w:rsid w:val="00FB49C6"/>
    <w:rsid w:val="00FB4A03"/>
    <w:rsid w:val="00FB5154"/>
    <w:rsid w:val="00FB6DA7"/>
    <w:rsid w:val="00FC1849"/>
    <w:rsid w:val="00FC24D7"/>
    <w:rsid w:val="00FC2B9F"/>
    <w:rsid w:val="00FC4714"/>
    <w:rsid w:val="00FC4F7E"/>
    <w:rsid w:val="00FC503D"/>
    <w:rsid w:val="00FC5180"/>
    <w:rsid w:val="00FD08C4"/>
    <w:rsid w:val="00FD2477"/>
    <w:rsid w:val="00FD2C8A"/>
    <w:rsid w:val="00FE19BE"/>
    <w:rsid w:val="00FE7961"/>
    <w:rsid w:val="00FF2390"/>
    <w:rsid w:val="00FF48E1"/>
    <w:rsid w:val="00FF64E2"/>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337FAE85"/>
  <w15:docId w15:val="{C56596FC-B547-44B0-813E-FF0F1A58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A9A"/>
    <w:pPr>
      <w:keepLines/>
      <w:spacing w:after="165"/>
    </w:pPr>
  </w:style>
  <w:style w:type="paragraph" w:styleId="Heading1">
    <w:name w:val="heading 1"/>
    <w:basedOn w:val="Normal"/>
    <w:next w:val="Normal"/>
    <w:qFormat/>
    <w:rsid w:val="00BE065F"/>
    <w:pPr>
      <w:keepNext/>
      <w:tabs>
        <w:tab w:val="left" w:pos="162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9A5E9A"/>
    <w:pPr>
      <w:numPr>
        <w:numId w:val="7"/>
      </w:numPr>
    </w:pPr>
  </w:style>
  <w:style w:type="paragraph" w:styleId="ListNumber5">
    <w:name w:val="List Number 5"/>
    <w:basedOn w:val="Normal"/>
    <w:uiPriority w:val="99"/>
    <w:semiHidden/>
    <w:rsid w:val="009A5E9A"/>
    <w:pPr>
      <w:numPr>
        <w:ilvl w:val="4"/>
        <w:numId w:val="7"/>
      </w:numPr>
    </w:pPr>
  </w:style>
  <w:style w:type="paragraph" w:styleId="ListBullet">
    <w:name w:val="List Bullet"/>
    <w:basedOn w:val="Normal"/>
    <w:uiPriority w:val="99"/>
    <w:semiHidden/>
    <w:rsid w:val="009A5E9A"/>
    <w:pPr>
      <w:numPr>
        <w:numId w:val="2"/>
      </w:numPr>
    </w:pPr>
  </w:style>
  <w:style w:type="paragraph" w:styleId="ListNumber2">
    <w:name w:val="List Number 2"/>
    <w:basedOn w:val="Normal"/>
    <w:uiPriority w:val="99"/>
    <w:semiHidden/>
    <w:rsid w:val="009A5E9A"/>
    <w:pPr>
      <w:numPr>
        <w:ilvl w:val="1"/>
        <w:numId w:val="7"/>
      </w:numPr>
    </w:pPr>
  </w:style>
  <w:style w:type="paragraph" w:styleId="ListNumber3">
    <w:name w:val="List Number 3"/>
    <w:basedOn w:val="Normal"/>
    <w:uiPriority w:val="99"/>
    <w:semiHidden/>
    <w:rsid w:val="009A5E9A"/>
    <w:pPr>
      <w:numPr>
        <w:ilvl w:val="2"/>
        <w:numId w:val="7"/>
      </w:numPr>
    </w:pPr>
  </w:style>
  <w:style w:type="paragraph" w:styleId="ListNumber4">
    <w:name w:val="List Number 4"/>
    <w:basedOn w:val="Normal"/>
    <w:uiPriority w:val="99"/>
    <w:semiHidden/>
    <w:rsid w:val="009A5E9A"/>
    <w:pPr>
      <w:numPr>
        <w:ilvl w:val="3"/>
        <w:numId w:val="7"/>
      </w:numPr>
    </w:pPr>
  </w:style>
  <w:style w:type="paragraph" w:customStyle="1" w:styleId="QuoteIndent">
    <w:name w:val="Quote Indent"/>
    <w:basedOn w:val="Normal"/>
    <w:uiPriority w:val="2"/>
    <w:rsid w:val="009A5E9A"/>
    <w:pPr>
      <w:ind w:left="720" w:right="1008"/>
    </w:pPr>
  </w:style>
  <w:style w:type="paragraph" w:styleId="Header">
    <w:name w:val="header"/>
    <w:basedOn w:val="Normal"/>
    <w:link w:val="HeaderChar"/>
    <w:uiPriority w:val="1"/>
    <w:rsid w:val="009A5E9A"/>
    <w:pPr>
      <w:spacing w:after="0"/>
    </w:pPr>
    <w:rPr>
      <w:color w:val="595959" w:themeColor="text1" w:themeTint="A6"/>
      <w:sz w:val="22"/>
    </w:rPr>
  </w:style>
  <w:style w:type="character" w:customStyle="1" w:styleId="HeaderChar">
    <w:name w:val="Header Char"/>
    <w:basedOn w:val="DefaultParagraphFont"/>
    <w:link w:val="Header"/>
    <w:uiPriority w:val="1"/>
    <w:rsid w:val="00707091"/>
    <w:rPr>
      <w:color w:val="595959" w:themeColor="text1" w:themeTint="A6"/>
      <w:sz w:val="22"/>
    </w:rPr>
  </w:style>
  <w:style w:type="paragraph" w:styleId="Footer">
    <w:name w:val="footer"/>
    <w:basedOn w:val="Normal"/>
    <w:link w:val="FooterChar"/>
    <w:uiPriority w:val="99"/>
    <w:rsid w:val="00BB0E18"/>
    <w:pPr>
      <w:spacing w:before="30" w:after="30"/>
    </w:pPr>
    <w:rPr>
      <w:color w:val="595959" w:themeColor="text1" w:themeTint="A6"/>
      <w:sz w:val="18"/>
    </w:rPr>
  </w:style>
  <w:style w:type="character" w:customStyle="1" w:styleId="FooterChar">
    <w:name w:val="Footer Char"/>
    <w:basedOn w:val="DefaultParagraphFont"/>
    <w:link w:val="Footer"/>
    <w:uiPriority w:val="99"/>
    <w:rsid w:val="00707091"/>
    <w:rPr>
      <w:color w:val="595959" w:themeColor="text1" w:themeTint="A6"/>
      <w:sz w:val="18"/>
    </w:rPr>
  </w:style>
  <w:style w:type="character" w:customStyle="1" w:styleId="Oregon">
    <w:name w:val="Oregon"/>
    <w:uiPriority w:val="1"/>
    <w:qFormat/>
    <w:rsid w:val="006E3034"/>
    <w:rPr>
      <w:i/>
    </w:rPr>
  </w:style>
  <w:style w:type="character" w:customStyle="1" w:styleId="Notes">
    <w:name w:val="Notes"/>
    <w:qFormat/>
    <w:rsid w:val="009A5E9A"/>
    <w:rPr>
      <w:sz w:val="20"/>
      <w:szCs w:val="20"/>
      <w:lang w:val="en"/>
    </w:rPr>
  </w:style>
  <w:style w:type="paragraph" w:customStyle="1" w:styleId="History">
    <w:name w:val="History"/>
    <w:basedOn w:val="Normal"/>
    <w:qFormat/>
    <w:rsid w:val="00380E27"/>
    <w:pPr>
      <w:tabs>
        <w:tab w:val="left" w:pos="81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707091"/>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233339"/>
    <w:rPr>
      <w:color w:val="0070C0"/>
      <w:u w:val="single"/>
    </w:rPr>
  </w:style>
  <w:style w:type="paragraph" w:styleId="Subtitle">
    <w:name w:val="Subtitle"/>
    <w:basedOn w:val="Normal"/>
    <w:next w:val="Normal"/>
    <w:link w:val="SubtitleChar"/>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707091"/>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next w:val="Normal"/>
    <w:uiPriority w:val="1"/>
    <w:qFormat/>
    <w:rsid w:val="00547CDD"/>
    <w:pPr>
      <w:ind w:left="420" w:hanging="420"/>
    </w:pPr>
  </w:style>
  <w:style w:type="paragraph" w:styleId="TOC1">
    <w:name w:val="toc 1"/>
    <w:basedOn w:val="Normal"/>
    <w:next w:val="Normal"/>
    <w:autoRedefine/>
    <w:uiPriority w:val="39"/>
    <w:unhideWhenUsed/>
    <w:rsid w:val="00F679DA"/>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547CDD"/>
    <w:pPr>
      <w:ind w:left="840" w:hanging="420"/>
    </w:pPr>
  </w:style>
  <w:style w:type="paragraph" w:styleId="List3">
    <w:name w:val="List 3"/>
    <w:basedOn w:val="Normal"/>
    <w:uiPriority w:val="1"/>
    <w:qFormat/>
    <w:rsid w:val="00547CDD"/>
    <w:pPr>
      <w:ind w:left="1260" w:hanging="420"/>
    </w:pPr>
  </w:style>
  <w:style w:type="paragraph" w:styleId="List4">
    <w:name w:val="List 4"/>
    <w:basedOn w:val="Normal"/>
    <w:uiPriority w:val="1"/>
    <w:qFormat/>
    <w:rsid w:val="00547CDD"/>
    <w:pPr>
      <w:ind w:left="1680" w:hanging="420"/>
    </w:pPr>
  </w:style>
  <w:style w:type="paragraph" w:styleId="List5">
    <w:name w:val="List 5"/>
    <w:basedOn w:val="Normal"/>
    <w:uiPriority w:val="1"/>
    <w:qFormat/>
    <w:rsid w:val="00547CDD"/>
    <w:pPr>
      <w:ind w:left="2100" w:hanging="420"/>
    </w:pPr>
  </w:style>
  <w:style w:type="character" w:customStyle="1" w:styleId="Headerlarge">
    <w:name w:val="Header large"/>
    <w:basedOn w:val="DefaultParagraphFont"/>
    <w:uiPriority w:val="1"/>
    <w:rsid w:val="009A5E9A"/>
    <w:rPr>
      <w:b/>
      <w:color w:val="808080" w:themeColor="background1" w:themeShade="80"/>
      <w:sz w:val="52"/>
      <w:szCs w:val="52"/>
    </w:rPr>
  </w:style>
  <w:style w:type="character" w:customStyle="1" w:styleId="Headertiny">
    <w:name w:val="Header tiny"/>
    <w:uiPriority w:val="1"/>
    <w:rsid w:val="009A5E9A"/>
    <w:rPr>
      <w:color w:val="595959" w:themeColor="text1" w:themeTint="A6"/>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qFormat/>
    <w:rsid w:val="009A5E9A"/>
    <w:pPr>
      <w:keepNext/>
      <w:spacing w:before="60" w:after="60"/>
      <w:jc w:val="center"/>
    </w:pPr>
    <w:rPr>
      <w:b/>
      <w:bCs/>
      <w:color w:val="808080" w:themeColor="background1" w:themeShade="80"/>
      <w:sz w:val="18"/>
      <w:szCs w:val="18"/>
    </w:rPr>
  </w:style>
  <w:style w:type="character" w:customStyle="1" w:styleId="Seereference">
    <w:name w:val="See reference"/>
    <w:qFormat/>
    <w:rsid w:val="00303AFB"/>
    <w:rPr>
      <w:color w:val="0070C0"/>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9A5E9A"/>
    <w:pPr>
      <w:keepNext/>
      <w:spacing w:after="0"/>
      <w:jc w:val="center"/>
    </w:pPr>
    <w:rPr>
      <w:kern w:val="12"/>
      <w:sz w:val="20"/>
    </w:rPr>
  </w:style>
  <w:style w:type="character" w:customStyle="1" w:styleId="TabletextChar">
    <w:name w:val="Table text Char"/>
    <w:basedOn w:val="DefaultParagraphFont"/>
    <w:link w:val="Tabletext"/>
    <w:rsid w:val="009A5E9A"/>
    <w:rPr>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A5E9A"/>
    <w:pPr>
      <w:spacing w:after="120"/>
    </w:pPr>
  </w:style>
  <w:style w:type="character" w:customStyle="1" w:styleId="BodyTextChar">
    <w:name w:val="Body Text Char"/>
    <w:basedOn w:val="DefaultParagraphFont"/>
    <w:link w:val="BodyText"/>
    <w:uiPriority w:val="99"/>
    <w:semiHidden/>
    <w:rsid w:val="009A5E9A"/>
  </w:style>
  <w:style w:type="paragraph" w:styleId="BodyText2">
    <w:name w:val="Body Text 2"/>
    <w:basedOn w:val="Normal"/>
    <w:link w:val="BodyText2Char"/>
    <w:uiPriority w:val="99"/>
    <w:semiHidden/>
    <w:unhideWhenUsed/>
    <w:rsid w:val="009A5E9A"/>
    <w:pPr>
      <w:spacing w:after="120"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pPr>
      <w:spacing w:after="120"/>
    </w:pPr>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style>
  <w:style w:type="paragraph" w:styleId="BodyTextIndent">
    <w:name w:val="Body Text Indent"/>
    <w:basedOn w:val="Normal"/>
    <w:link w:val="BodyTextIndentChar"/>
    <w:uiPriority w:val="99"/>
    <w:semiHidden/>
    <w:unhideWhenUsed/>
    <w:rsid w:val="009A5E9A"/>
    <w:pPr>
      <w:spacing w:after="120"/>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after="120"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1"/>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
      </w:numPr>
      <w:contextualSpacing/>
    </w:pPr>
  </w:style>
  <w:style w:type="paragraph" w:styleId="ListBullet3">
    <w:name w:val="List Bullet 3"/>
    <w:basedOn w:val="Normal"/>
    <w:uiPriority w:val="99"/>
    <w:semiHidden/>
    <w:unhideWhenUsed/>
    <w:rsid w:val="009A5E9A"/>
    <w:pPr>
      <w:numPr>
        <w:numId w:val="4"/>
      </w:numPr>
      <w:contextualSpacing/>
    </w:pPr>
  </w:style>
  <w:style w:type="paragraph" w:styleId="ListBullet4">
    <w:name w:val="List Bullet 4"/>
    <w:basedOn w:val="Normal"/>
    <w:uiPriority w:val="99"/>
    <w:semiHidden/>
    <w:unhideWhenUsed/>
    <w:rsid w:val="009A5E9A"/>
    <w:pPr>
      <w:numPr>
        <w:numId w:val="5"/>
      </w:numPr>
      <w:contextualSpacing/>
    </w:pPr>
  </w:style>
  <w:style w:type="paragraph" w:styleId="ListBullet5">
    <w:name w:val="List Bullet 5"/>
    <w:basedOn w:val="Normal"/>
    <w:uiPriority w:val="99"/>
    <w:semiHidden/>
    <w:unhideWhenUsed/>
    <w:rsid w:val="009A5E9A"/>
    <w:pPr>
      <w:numPr>
        <w:numId w:val="6"/>
      </w:numPr>
      <w:contextualSpacing/>
    </w:pPr>
  </w:style>
  <w:style w:type="paragraph" w:styleId="ListContinue">
    <w:name w:val="List Continue"/>
    <w:basedOn w:val="Normal"/>
    <w:uiPriority w:val="99"/>
    <w:semiHidden/>
    <w:unhideWhenUsed/>
    <w:rsid w:val="009A5E9A"/>
    <w:pPr>
      <w:spacing w:after="120"/>
      <w:ind w:left="360"/>
      <w:contextualSpacing/>
    </w:pPr>
  </w:style>
  <w:style w:type="paragraph" w:styleId="ListContinue2">
    <w:name w:val="List Continue 2"/>
    <w:basedOn w:val="Normal"/>
    <w:uiPriority w:val="99"/>
    <w:semiHidden/>
    <w:unhideWhenUsed/>
    <w:rsid w:val="009A5E9A"/>
    <w:pPr>
      <w:spacing w:after="120"/>
      <w:ind w:left="720"/>
      <w:contextualSpacing/>
    </w:pPr>
  </w:style>
  <w:style w:type="paragraph" w:styleId="ListContinue3">
    <w:name w:val="List Continue 3"/>
    <w:basedOn w:val="Normal"/>
    <w:uiPriority w:val="99"/>
    <w:semiHidden/>
    <w:unhideWhenUsed/>
    <w:rsid w:val="009A5E9A"/>
    <w:pPr>
      <w:spacing w:after="120"/>
      <w:ind w:left="1080"/>
      <w:contextualSpacing/>
    </w:pPr>
  </w:style>
  <w:style w:type="paragraph" w:styleId="ListContinue4">
    <w:name w:val="List Continue 4"/>
    <w:basedOn w:val="Normal"/>
    <w:uiPriority w:val="99"/>
    <w:semiHidden/>
    <w:unhideWhenUsed/>
    <w:rsid w:val="009A5E9A"/>
    <w:pPr>
      <w:spacing w:after="120"/>
      <w:ind w:left="1440"/>
      <w:contextualSpacing/>
    </w:pPr>
  </w:style>
  <w:style w:type="paragraph" w:styleId="ListContinue5">
    <w:name w:val="List Continue 5"/>
    <w:basedOn w:val="Normal"/>
    <w:uiPriority w:val="99"/>
    <w:semiHidden/>
    <w:unhideWhenUsed/>
    <w:rsid w:val="009A5E9A"/>
    <w:pPr>
      <w:spacing w:after="120"/>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DC11CF"/>
    <w:pPr>
      <w:keepNext w:val="0"/>
      <w:spacing w:before="0" w:after="16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emf"/><Relationship Id="rId21" Type="http://schemas.openxmlformats.org/officeDocument/2006/relationships/footer" Target="footer7.xml"/><Relationship Id="rId42" Type="http://schemas.openxmlformats.org/officeDocument/2006/relationships/header" Target="header14.xml"/><Relationship Id="rId47" Type="http://schemas.openxmlformats.org/officeDocument/2006/relationships/image" Target="media/image8.emf"/><Relationship Id="rId63" Type="http://schemas.openxmlformats.org/officeDocument/2006/relationships/footer" Target="footer25.xml"/><Relationship Id="rId68" Type="http://schemas.openxmlformats.org/officeDocument/2006/relationships/header" Target="header25.xml"/><Relationship Id="rId16" Type="http://schemas.openxmlformats.org/officeDocument/2006/relationships/header" Target="header2.xml"/><Relationship Id="rId11" Type="http://schemas.openxmlformats.org/officeDocument/2006/relationships/footer" Target="footer1.xml"/><Relationship Id="rId32" Type="http://schemas.openxmlformats.org/officeDocument/2006/relationships/footer" Target="footer11.xml"/><Relationship Id="rId37" Type="http://schemas.openxmlformats.org/officeDocument/2006/relationships/header" Target="header11.xml"/><Relationship Id="rId53" Type="http://schemas.openxmlformats.org/officeDocument/2006/relationships/header" Target="header18.xml"/><Relationship Id="rId58" Type="http://schemas.openxmlformats.org/officeDocument/2006/relationships/footer" Target="footer22.xml"/><Relationship Id="rId74" Type="http://schemas.openxmlformats.org/officeDocument/2006/relationships/footer" Target="footer30.xml"/><Relationship Id="rId79" Type="http://schemas.openxmlformats.org/officeDocument/2006/relationships/glossaryDocument" Target="glossary/document.xml"/><Relationship Id="rId5" Type="http://schemas.openxmlformats.org/officeDocument/2006/relationships/webSettings" Target="webSettings.xml"/><Relationship Id="rId61" Type="http://schemas.openxmlformats.org/officeDocument/2006/relationships/header" Target="header22.xml"/><Relationship Id="rId82" Type="http://schemas.openxmlformats.org/officeDocument/2006/relationships/customXml" Target="../customXml/item3.xml"/><Relationship Id="rId19" Type="http://schemas.openxmlformats.org/officeDocument/2006/relationships/header" Target="header4.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image" Target="media/image4.emf"/><Relationship Id="rId30" Type="http://schemas.openxmlformats.org/officeDocument/2006/relationships/header" Target="header8.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header" Target="header15.xml"/><Relationship Id="rId56" Type="http://schemas.openxmlformats.org/officeDocument/2006/relationships/header" Target="header19.xml"/><Relationship Id="rId64" Type="http://schemas.openxmlformats.org/officeDocument/2006/relationships/header" Target="header23.xml"/><Relationship Id="rId69" Type="http://schemas.openxmlformats.org/officeDocument/2006/relationships/header" Target="header26.xml"/><Relationship Id="rId77" Type="http://schemas.openxmlformats.org/officeDocument/2006/relationships/footer" Target="footer33.xml"/><Relationship Id="rId8" Type="http://schemas.openxmlformats.org/officeDocument/2006/relationships/image" Target="media/image1.png"/><Relationship Id="rId51" Type="http://schemas.openxmlformats.org/officeDocument/2006/relationships/footer" Target="footer19.xml"/><Relationship Id="rId72" Type="http://schemas.openxmlformats.org/officeDocument/2006/relationships/header" Target="header27.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9.xml"/><Relationship Id="rId38" Type="http://schemas.openxmlformats.org/officeDocument/2006/relationships/header" Target="header12.xml"/><Relationship Id="rId46" Type="http://schemas.openxmlformats.org/officeDocument/2006/relationships/image" Target="media/image7.emf"/><Relationship Id="rId59" Type="http://schemas.openxmlformats.org/officeDocument/2006/relationships/footer" Target="footer23.xml"/><Relationship Id="rId67" Type="http://schemas.openxmlformats.org/officeDocument/2006/relationships/footer" Target="footer27.xml"/><Relationship Id="rId20" Type="http://schemas.openxmlformats.org/officeDocument/2006/relationships/footer" Target="footer6.xml"/><Relationship Id="rId41" Type="http://schemas.openxmlformats.org/officeDocument/2006/relationships/header" Target="header13.xml"/><Relationship Id="rId54" Type="http://schemas.openxmlformats.org/officeDocument/2006/relationships/footer" Target="footer20.xml"/><Relationship Id="rId62" Type="http://schemas.openxmlformats.org/officeDocument/2006/relationships/footer" Target="footer24.xml"/><Relationship Id="rId70" Type="http://schemas.openxmlformats.org/officeDocument/2006/relationships/footer" Target="footer28.xml"/><Relationship Id="rId75" Type="http://schemas.openxmlformats.org/officeDocument/2006/relationships/footer" Target="footer31.xml"/><Relationship Id="rId83"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image" Target="media/image5.emf"/><Relationship Id="rId36" Type="http://schemas.openxmlformats.org/officeDocument/2006/relationships/footer" Target="footer13.xml"/><Relationship Id="rId49" Type="http://schemas.openxmlformats.org/officeDocument/2006/relationships/header" Target="header16.xml"/><Relationship Id="rId57" Type="http://schemas.openxmlformats.org/officeDocument/2006/relationships/header" Target="header20.xml"/><Relationship Id="rId10" Type="http://schemas.openxmlformats.org/officeDocument/2006/relationships/hyperlink" Target="https://osha.oregon.gov/" TargetMode="External"/><Relationship Id="rId31" Type="http://schemas.openxmlformats.org/officeDocument/2006/relationships/footer" Target="footer10.xml"/><Relationship Id="rId44" Type="http://schemas.openxmlformats.org/officeDocument/2006/relationships/footer" Target="footer17.xml"/><Relationship Id="rId52" Type="http://schemas.openxmlformats.org/officeDocument/2006/relationships/header" Target="header17.xml"/><Relationship Id="rId60" Type="http://schemas.openxmlformats.org/officeDocument/2006/relationships/header" Target="header21.xml"/><Relationship Id="rId65" Type="http://schemas.openxmlformats.org/officeDocument/2006/relationships/header" Target="header24.xml"/><Relationship Id="rId73" Type="http://schemas.openxmlformats.org/officeDocument/2006/relationships/header" Target="header28.xml"/><Relationship Id="rId78" Type="http://schemas.openxmlformats.org/officeDocument/2006/relationships/fontTable" Target="fontTable.xml"/><Relationship Id="rId8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eader" Target="header3.xml"/><Relationship Id="rId39" Type="http://schemas.openxmlformats.org/officeDocument/2006/relationships/footer" Target="footer14.xml"/><Relationship Id="rId34" Type="http://schemas.openxmlformats.org/officeDocument/2006/relationships/header" Target="header10.xml"/><Relationship Id="rId50" Type="http://schemas.openxmlformats.org/officeDocument/2006/relationships/footer" Target="footer18.xml"/><Relationship Id="rId55" Type="http://schemas.openxmlformats.org/officeDocument/2006/relationships/footer" Target="footer21.xml"/><Relationship Id="rId76" Type="http://schemas.openxmlformats.org/officeDocument/2006/relationships/footer" Target="footer32.xml"/><Relationship Id="rId7" Type="http://schemas.openxmlformats.org/officeDocument/2006/relationships/endnotes" Target="endnotes.xml"/><Relationship Id="rId71" Type="http://schemas.openxmlformats.org/officeDocument/2006/relationships/footer" Target="footer29.xml"/><Relationship Id="rId2" Type="http://schemas.openxmlformats.org/officeDocument/2006/relationships/numbering" Target="numbering.xml"/><Relationship Id="rId29" Type="http://schemas.openxmlformats.org/officeDocument/2006/relationships/header" Target="header7.xml"/><Relationship Id="rId24" Type="http://schemas.openxmlformats.org/officeDocument/2006/relationships/footer" Target="footer8.xml"/><Relationship Id="rId40" Type="http://schemas.openxmlformats.org/officeDocument/2006/relationships/footer" Target="footer15.xml"/><Relationship Id="rId45" Type="http://schemas.openxmlformats.org/officeDocument/2006/relationships/image" Target="media/image6.png"/><Relationship Id="rId66" Type="http://schemas.openxmlformats.org/officeDocument/2006/relationships/footer" Target="footer2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8A54408A1A4A3B9310938C533F631D"/>
        <w:category>
          <w:name w:val="General"/>
          <w:gallery w:val="placeholder"/>
        </w:category>
        <w:types>
          <w:type w:val="bbPlcHdr"/>
        </w:types>
        <w:behaviors>
          <w:behavior w:val="content"/>
        </w:behaviors>
        <w:guid w:val="{FF021825-C380-421C-8374-AB7A3A14F5DF}"/>
      </w:docPartPr>
      <w:docPartBody>
        <w:p w:rsidR="008433E7" w:rsidRDefault="0045145D">
          <w:pPr>
            <w:pStyle w:val="C78A54408A1A4A3B9310938C533F631D"/>
          </w:pPr>
          <w:r w:rsidRPr="00B40F01">
            <w:rPr>
              <w:rStyle w:val="PlaceholderText"/>
            </w:rPr>
            <w:t>[Subject]</w:t>
          </w:r>
        </w:p>
      </w:docPartBody>
    </w:docPart>
    <w:docPart>
      <w:docPartPr>
        <w:name w:val="E8D64D02A8814AD48CD4864D4E32D50B"/>
        <w:category>
          <w:name w:val="General"/>
          <w:gallery w:val="placeholder"/>
        </w:category>
        <w:types>
          <w:type w:val="bbPlcHdr"/>
        </w:types>
        <w:behaviors>
          <w:behavior w:val="content"/>
        </w:behaviors>
        <w:guid w:val="{D513F1AE-5252-40AE-B48A-5718136835EA}"/>
      </w:docPartPr>
      <w:docPartBody>
        <w:p w:rsidR="008433E7" w:rsidRDefault="0045145D">
          <w:pPr>
            <w:pStyle w:val="E8D64D02A8814AD48CD4864D4E32D50B"/>
          </w:pPr>
          <w:r w:rsidRPr="00575648">
            <w:rPr>
              <w:rStyle w:val="PlaceholderText"/>
              <w:rFonts w:eastAsiaTheme="majorEastAsia"/>
            </w:rPr>
            <w:t>Choose an item.</w:t>
          </w:r>
        </w:p>
      </w:docPartBody>
    </w:docPart>
    <w:docPart>
      <w:docPartPr>
        <w:name w:val="E2B9C97C07B74CEEBCC39DB0D27DD8E1"/>
        <w:category>
          <w:name w:val="General"/>
          <w:gallery w:val="placeholder"/>
        </w:category>
        <w:types>
          <w:type w:val="bbPlcHdr"/>
        </w:types>
        <w:behaviors>
          <w:behavior w:val="content"/>
        </w:behaviors>
        <w:guid w:val="{DF8E84D4-347E-4D3F-B3A1-F8211C0D825C}"/>
      </w:docPartPr>
      <w:docPartBody>
        <w:p w:rsidR="008433E7" w:rsidRDefault="0045145D">
          <w:pPr>
            <w:pStyle w:val="E2B9C97C07B74CEEBCC39DB0D27DD8E1"/>
          </w:pPr>
          <w:r w:rsidRPr="00B40F01">
            <w:rPr>
              <w:rStyle w:val="PlaceholderText"/>
            </w:rPr>
            <w:t>[Title]</w:t>
          </w:r>
        </w:p>
      </w:docPartBody>
    </w:docPart>
    <w:docPart>
      <w:docPartPr>
        <w:name w:val="7F3B1CC14E1B4AC4A24022ABAC39CC06"/>
        <w:category>
          <w:name w:val="General"/>
          <w:gallery w:val="placeholder"/>
        </w:category>
        <w:types>
          <w:type w:val="bbPlcHdr"/>
        </w:types>
        <w:behaviors>
          <w:behavior w:val="content"/>
        </w:behaviors>
        <w:guid w:val="{A6918BB4-7E8D-47B9-943F-CCF024A629D9}"/>
      </w:docPartPr>
      <w:docPartBody>
        <w:p w:rsidR="008433E7" w:rsidRDefault="0045145D">
          <w:pPr>
            <w:pStyle w:val="7F3B1CC14E1B4AC4A24022ABAC39CC06"/>
          </w:pPr>
          <w:r w:rsidRPr="00505672">
            <w:rPr>
              <w:rStyle w:val="PlaceholderText"/>
            </w:rPr>
            <w:t>[Keywords]</w:t>
          </w:r>
        </w:p>
      </w:docPartBody>
    </w:docPart>
    <w:docPart>
      <w:docPartPr>
        <w:name w:val="4112B427639F4D088201765BA2674DB4"/>
        <w:category>
          <w:name w:val="General"/>
          <w:gallery w:val="placeholder"/>
        </w:category>
        <w:types>
          <w:type w:val="bbPlcHdr"/>
        </w:types>
        <w:behaviors>
          <w:behavior w:val="content"/>
        </w:behaviors>
        <w:guid w:val="{270F8FDD-835B-42F5-9F3B-A275513E63E7}"/>
      </w:docPartPr>
      <w:docPartBody>
        <w:p w:rsidR="008433E7" w:rsidRDefault="0045145D">
          <w:pPr>
            <w:pStyle w:val="4112B427639F4D088201765BA2674DB4"/>
          </w:pPr>
          <w:r w:rsidRPr="000202CD">
            <w:rPr>
              <w:sz w:val="28"/>
            </w:rPr>
            <w:t>Administrative Order 1-2015</w:t>
          </w:r>
        </w:p>
      </w:docPartBody>
    </w:docPart>
    <w:docPart>
      <w:docPartPr>
        <w:name w:val="537CE6B42FF645228A0D67E4EA006B73"/>
        <w:category>
          <w:name w:val="General"/>
          <w:gallery w:val="placeholder"/>
        </w:category>
        <w:types>
          <w:type w:val="bbPlcHdr"/>
        </w:types>
        <w:behaviors>
          <w:behavior w:val="content"/>
        </w:behaviors>
        <w:guid w:val="{1E1BFD26-709F-4B4B-B69E-3986F3D76A1B}"/>
      </w:docPartPr>
      <w:docPartBody>
        <w:p w:rsidR="00000000" w:rsidRDefault="00C621FC" w:rsidP="00C621FC">
          <w:pPr>
            <w:pStyle w:val="537CE6B42FF645228A0D67E4EA006B73"/>
          </w:pPr>
          <w:r w:rsidRPr="000202CD">
            <w:rPr>
              <w:sz w:val="28"/>
            </w:rPr>
            <w:t>Administrative Order 1-2015</w:t>
          </w:r>
        </w:p>
      </w:docPartBody>
    </w:docPart>
    <w:docPart>
      <w:docPartPr>
        <w:name w:val="249E4AF32A63451CABBAEF2825309E03"/>
        <w:category>
          <w:name w:val="General"/>
          <w:gallery w:val="placeholder"/>
        </w:category>
        <w:types>
          <w:type w:val="bbPlcHdr"/>
        </w:types>
        <w:behaviors>
          <w:behavior w:val="content"/>
        </w:behaviors>
        <w:guid w:val="{BD057135-9A70-4029-B36A-A3BCADBBCA6B}"/>
      </w:docPartPr>
      <w:docPartBody>
        <w:p w:rsidR="00000000" w:rsidRDefault="00C621FC" w:rsidP="00C621FC">
          <w:pPr>
            <w:pStyle w:val="249E4AF32A63451CABBAEF2825309E03"/>
          </w:pPr>
          <w:r w:rsidRPr="000202CD">
            <w:rPr>
              <w:sz w:val="28"/>
            </w:rPr>
            <w:t>Administrative Order 1-2015</w:t>
          </w:r>
        </w:p>
      </w:docPartBody>
    </w:docPart>
    <w:docPart>
      <w:docPartPr>
        <w:name w:val="2C428CF701B8464F87F2EA9FF640880C"/>
        <w:category>
          <w:name w:val="General"/>
          <w:gallery w:val="placeholder"/>
        </w:category>
        <w:types>
          <w:type w:val="bbPlcHdr"/>
        </w:types>
        <w:behaviors>
          <w:behavior w:val="content"/>
        </w:behaviors>
        <w:guid w:val="{0005B6D4-35DB-455D-B61C-FC5CAE94160B}"/>
      </w:docPartPr>
      <w:docPartBody>
        <w:p w:rsidR="00000000" w:rsidRDefault="00C621FC" w:rsidP="00C621FC">
          <w:pPr>
            <w:pStyle w:val="2C428CF701B8464F87F2EA9FF640880C"/>
          </w:pPr>
          <w:r w:rsidRPr="000202CD">
            <w:rPr>
              <w:sz w:val="28"/>
            </w:rPr>
            <w:t>Administrative Order 1-2015</w:t>
          </w:r>
        </w:p>
      </w:docPartBody>
    </w:docPart>
    <w:docPart>
      <w:docPartPr>
        <w:name w:val="374D477982204213888FB1E8ADA5E537"/>
        <w:category>
          <w:name w:val="General"/>
          <w:gallery w:val="placeholder"/>
        </w:category>
        <w:types>
          <w:type w:val="bbPlcHdr"/>
        </w:types>
        <w:behaviors>
          <w:behavior w:val="content"/>
        </w:behaviors>
        <w:guid w:val="{BD0FDFEC-B59C-4A8B-A372-0A62464E8FD0}"/>
      </w:docPartPr>
      <w:docPartBody>
        <w:p w:rsidR="00000000" w:rsidRDefault="00C621FC" w:rsidP="00C621FC">
          <w:pPr>
            <w:pStyle w:val="374D477982204213888FB1E8ADA5E537"/>
          </w:pPr>
          <w:r w:rsidRPr="000202CD">
            <w:rPr>
              <w:sz w:val="28"/>
            </w:rPr>
            <w:t>Administrative Order 1-2015</w:t>
          </w:r>
        </w:p>
      </w:docPartBody>
    </w:docPart>
    <w:docPart>
      <w:docPartPr>
        <w:name w:val="FAB2B855BCF34789A6DB90129A84E1A8"/>
        <w:category>
          <w:name w:val="General"/>
          <w:gallery w:val="placeholder"/>
        </w:category>
        <w:types>
          <w:type w:val="bbPlcHdr"/>
        </w:types>
        <w:behaviors>
          <w:behavior w:val="content"/>
        </w:behaviors>
        <w:guid w:val="{ED2F72A7-831E-4C33-939A-E61B01401CAB}"/>
      </w:docPartPr>
      <w:docPartBody>
        <w:p w:rsidR="00000000" w:rsidRDefault="00C621FC" w:rsidP="00C621FC">
          <w:pPr>
            <w:pStyle w:val="FAB2B855BCF34789A6DB90129A84E1A8"/>
          </w:pPr>
          <w:r w:rsidRPr="000202CD">
            <w:rPr>
              <w:sz w:val="28"/>
            </w:rPr>
            <w:t>Administrative Order 1-2015</w:t>
          </w:r>
        </w:p>
      </w:docPartBody>
    </w:docPart>
    <w:docPart>
      <w:docPartPr>
        <w:name w:val="09075E5A46684CE2A9AECDD328DC6B75"/>
        <w:category>
          <w:name w:val="General"/>
          <w:gallery w:val="placeholder"/>
        </w:category>
        <w:types>
          <w:type w:val="bbPlcHdr"/>
        </w:types>
        <w:behaviors>
          <w:behavior w:val="content"/>
        </w:behaviors>
        <w:guid w:val="{BCC023FB-5979-4C05-9744-D6F9BB6EF0EB}"/>
      </w:docPartPr>
      <w:docPartBody>
        <w:p w:rsidR="00000000" w:rsidRDefault="00C621FC" w:rsidP="00C621FC">
          <w:pPr>
            <w:pStyle w:val="09075E5A46684CE2A9AECDD328DC6B75"/>
          </w:pPr>
          <w:r w:rsidRPr="000202CD">
            <w:rPr>
              <w:sz w:val="28"/>
            </w:rPr>
            <w:t>Administrative Order 1-2015</w:t>
          </w:r>
        </w:p>
      </w:docPartBody>
    </w:docPart>
    <w:docPart>
      <w:docPartPr>
        <w:name w:val="300742916F134363BC9AF668FA6CE28E"/>
        <w:category>
          <w:name w:val="General"/>
          <w:gallery w:val="placeholder"/>
        </w:category>
        <w:types>
          <w:type w:val="bbPlcHdr"/>
        </w:types>
        <w:behaviors>
          <w:behavior w:val="content"/>
        </w:behaviors>
        <w:guid w:val="{727C61C1-848B-4460-BD32-52335A841F3F}"/>
      </w:docPartPr>
      <w:docPartBody>
        <w:p w:rsidR="00000000" w:rsidRDefault="00C621FC" w:rsidP="00C621FC">
          <w:pPr>
            <w:pStyle w:val="300742916F134363BC9AF668FA6CE28E"/>
          </w:pPr>
          <w:r w:rsidRPr="000202CD">
            <w:rPr>
              <w:sz w:val="28"/>
            </w:rPr>
            <w:t>Administrative Order 1-2015</w:t>
          </w:r>
        </w:p>
      </w:docPartBody>
    </w:docPart>
    <w:docPart>
      <w:docPartPr>
        <w:name w:val="66498DF1F92D40388789D4AC108AEAB5"/>
        <w:category>
          <w:name w:val="General"/>
          <w:gallery w:val="placeholder"/>
        </w:category>
        <w:types>
          <w:type w:val="bbPlcHdr"/>
        </w:types>
        <w:behaviors>
          <w:behavior w:val="content"/>
        </w:behaviors>
        <w:guid w:val="{8071D632-2472-4E70-955F-E87CB2C4CC9A}"/>
      </w:docPartPr>
      <w:docPartBody>
        <w:p w:rsidR="00000000" w:rsidRDefault="00C621FC" w:rsidP="00C621FC">
          <w:pPr>
            <w:pStyle w:val="66498DF1F92D40388789D4AC108AEAB5"/>
          </w:pPr>
          <w:r w:rsidRPr="000202CD">
            <w:rPr>
              <w:sz w:val="28"/>
            </w:rPr>
            <w:t>Administrative Order 1-2015</w:t>
          </w:r>
        </w:p>
      </w:docPartBody>
    </w:docPart>
    <w:docPart>
      <w:docPartPr>
        <w:name w:val="37E8A53ED20146E7AB754A17B5985832"/>
        <w:category>
          <w:name w:val="General"/>
          <w:gallery w:val="placeholder"/>
        </w:category>
        <w:types>
          <w:type w:val="bbPlcHdr"/>
        </w:types>
        <w:behaviors>
          <w:behavior w:val="content"/>
        </w:behaviors>
        <w:guid w:val="{FE684B92-F19A-45CF-AFAA-8FDF35C85812}"/>
      </w:docPartPr>
      <w:docPartBody>
        <w:p w:rsidR="00000000" w:rsidRDefault="00C621FC" w:rsidP="00C621FC">
          <w:pPr>
            <w:pStyle w:val="37E8A53ED20146E7AB754A17B5985832"/>
          </w:pPr>
          <w:r w:rsidRPr="000202CD">
            <w:rPr>
              <w:sz w:val="28"/>
            </w:rPr>
            <w:t>Administrative Order 1-2015</w:t>
          </w:r>
        </w:p>
      </w:docPartBody>
    </w:docPart>
    <w:docPart>
      <w:docPartPr>
        <w:name w:val="1205D5A9CCD946D9943AFA8CB953BC1E"/>
        <w:category>
          <w:name w:val="General"/>
          <w:gallery w:val="placeholder"/>
        </w:category>
        <w:types>
          <w:type w:val="bbPlcHdr"/>
        </w:types>
        <w:behaviors>
          <w:behavior w:val="content"/>
        </w:behaviors>
        <w:guid w:val="{5A4D2770-0193-45E3-938F-C5CFBDCDEBC7}"/>
      </w:docPartPr>
      <w:docPartBody>
        <w:p w:rsidR="00000000" w:rsidRDefault="00C621FC" w:rsidP="00C621FC">
          <w:pPr>
            <w:pStyle w:val="1205D5A9CCD946D9943AFA8CB953BC1E"/>
          </w:pPr>
          <w:r w:rsidRPr="000202CD">
            <w:rPr>
              <w:sz w:val="28"/>
            </w:rPr>
            <w:t>Administrative Order 1-2015</w:t>
          </w:r>
        </w:p>
      </w:docPartBody>
    </w:docPart>
    <w:docPart>
      <w:docPartPr>
        <w:name w:val="1A4AFBC405544E75A9D2C73B1EF7E664"/>
        <w:category>
          <w:name w:val="General"/>
          <w:gallery w:val="placeholder"/>
        </w:category>
        <w:types>
          <w:type w:val="bbPlcHdr"/>
        </w:types>
        <w:behaviors>
          <w:behavior w:val="content"/>
        </w:behaviors>
        <w:guid w:val="{B0A49669-A923-4C80-8651-DA6E8325B4BA}"/>
      </w:docPartPr>
      <w:docPartBody>
        <w:p w:rsidR="00000000" w:rsidRDefault="00C621FC" w:rsidP="00C621FC">
          <w:pPr>
            <w:pStyle w:val="1A4AFBC405544E75A9D2C73B1EF7E664"/>
          </w:pPr>
          <w:r w:rsidRPr="000202CD">
            <w:rPr>
              <w:sz w:val="28"/>
            </w:rPr>
            <w:t>Administrative Order 1-2015</w:t>
          </w:r>
        </w:p>
      </w:docPartBody>
    </w:docPart>
    <w:docPart>
      <w:docPartPr>
        <w:name w:val="67CBE0EB5BDE44518DDEA258A8206455"/>
        <w:category>
          <w:name w:val="General"/>
          <w:gallery w:val="placeholder"/>
        </w:category>
        <w:types>
          <w:type w:val="bbPlcHdr"/>
        </w:types>
        <w:behaviors>
          <w:behavior w:val="content"/>
        </w:behaviors>
        <w:guid w:val="{83FB7827-C553-4A36-B77D-B3F13F047217}"/>
      </w:docPartPr>
      <w:docPartBody>
        <w:p w:rsidR="00000000" w:rsidRDefault="00C621FC" w:rsidP="00C621FC">
          <w:pPr>
            <w:pStyle w:val="67CBE0EB5BDE44518DDEA258A8206455"/>
          </w:pPr>
          <w:r w:rsidRPr="000202CD">
            <w:rPr>
              <w:sz w:val="28"/>
            </w:rPr>
            <w:t>Administrative Order 1-2015</w:t>
          </w:r>
        </w:p>
      </w:docPartBody>
    </w:docPart>
    <w:docPart>
      <w:docPartPr>
        <w:name w:val="BD812A69A01940EB95B487E804D35E18"/>
        <w:category>
          <w:name w:val="General"/>
          <w:gallery w:val="placeholder"/>
        </w:category>
        <w:types>
          <w:type w:val="bbPlcHdr"/>
        </w:types>
        <w:behaviors>
          <w:behavior w:val="content"/>
        </w:behaviors>
        <w:guid w:val="{4BDEFC25-FB3F-4E88-9A2D-87645DA606EC}"/>
      </w:docPartPr>
      <w:docPartBody>
        <w:p w:rsidR="00000000" w:rsidRDefault="00C621FC" w:rsidP="00C621FC">
          <w:pPr>
            <w:pStyle w:val="BD812A69A01940EB95B487E804D35E18"/>
          </w:pPr>
          <w:r w:rsidRPr="000202CD">
            <w:rPr>
              <w:sz w:val="28"/>
            </w:rPr>
            <w:t>Administrative Order 1-2015</w:t>
          </w:r>
        </w:p>
      </w:docPartBody>
    </w:docPart>
    <w:docPart>
      <w:docPartPr>
        <w:name w:val="5761900FFA93482D8641A098A660B650"/>
        <w:category>
          <w:name w:val="General"/>
          <w:gallery w:val="placeholder"/>
        </w:category>
        <w:types>
          <w:type w:val="bbPlcHdr"/>
        </w:types>
        <w:behaviors>
          <w:behavior w:val="content"/>
        </w:behaviors>
        <w:guid w:val="{594D69B9-C5AF-460E-ABEB-830BF959E146}"/>
      </w:docPartPr>
      <w:docPartBody>
        <w:p w:rsidR="00000000" w:rsidRDefault="00C621FC" w:rsidP="00C621FC">
          <w:pPr>
            <w:pStyle w:val="5761900FFA93482D8641A098A660B650"/>
          </w:pPr>
          <w:r w:rsidRPr="000202CD">
            <w:rPr>
              <w:sz w:val="28"/>
            </w:rPr>
            <w:t>Administrative Order 1-2015</w:t>
          </w:r>
        </w:p>
      </w:docPartBody>
    </w:docPart>
    <w:docPart>
      <w:docPartPr>
        <w:name w:val="21364486474B4050BF40FF9E11876F9F"/>
        <w:category>
          <w:name w:val="General"/>
          <w:gallery w:val="placeholder"/>
        </w:category>
        <w:types>
          <w:type w:val="bbPlcHdr"/>
        </w:types>
        <w:behaviors>
          <w:behavior w:val="content"/>
        </w:behaviors>
        <w:guid w:val="{E7F716B6-3FD7-48C7-A87D-D2D2FE99E13C}"/>
      </w:docPartPr>
      <w:docPartBody>
        <w:p w:rsidR="00000000" w:rsidRDefault="00C621FC" w:rsidP="00C621FC">
          <w:pPr>
            <w:pStyle w:val="21364486474B4050BF40FF9E11876F9F"/>
          </w:pPr>
          <w:r w:rsidRPr="000202CD">
            <w:rPr>
              <w:sz w:val="28"/>
            </w:rPr>
            <w:t>Administrative Order 1-2015</w:t>
          </w:r>
        </w:p>
      </w:docPartBody>
    </w:docPart>
    <w:docPart>
      <w:docPartPr>
        <w:name w:val="70DF4E185D9646AFBD809D015A3D2D9E"/>
        <w:category>
          <w:name w:val="General"/>
          <w:gallery w:val="placeholder"/>
        </w:category>
        <w:types>
          <w:type w:val="bbPlcHdr"/>
        </w:types>
        <w:behaviors>
          <w:behavior w:val="content"/>
        </w:behaviors>
        <w:guid w:val="{D89BB3BC-2572-4B91-B625-595EB95A9559}"/>
      </w:docPartPr>
      <w:docPartBody>
        <w:p w:rsidR="00000000" w:rsidRDefault="00C621FC" w:rsidP="00C621FC">
          <w:pPr>
            <w:pStyle w:val="70DF4E185D9646AFBD809D015A3D2D9E"/>
          </w:pPr>
          <w:r w:rsidRPr="000202CD">
            <w:rPr>
              <w:sz w:val="28"/>
            </w:rPr>
            <w:t>Administrative Order 1-2015</w:t>
          </w:r>
        </w:p>
      </w:docPartBody>
    </w:docPart>
    <w:docPart>
      <w:docPartPr>
        <w:name w:val="DBC08085D1DD4F048A567FFCB1D0CC51"/>
        <w:category>
          <w:name w:val="General"/>
          <w:gallery w:val="placeholder"/>
        </w:category>
        <w:types>
          <w:type w:val="bbPlcHdr"/>
        </w:types>
        <w:behaviors>
          <w:behavior w:val="content"/>
        </w:behaviors>
        <w:guid w:val="{D0470DD2-5109-48D2-A370-8FD0E78FE877}"/>
      </w:docPartPr>
      <w:docPartBody>
        <w:p w:rsidR="00000000" w:rsidRDefault="00C621FC" w:rsidP="00C621FC">
          <w:pPr>
            <w:pStyle w:val="DBC08085D1DD4F048A567FFCB1D0CC51"/>
          </w:pPr>
          <w:r w:rsidRPr="000202CD">
            <w:rPr>
              <w:sz w:val="28"/>
            </w:rPr>
            <w:t>Administrative Order 1-2015</w:t>
          </w:r>
        </w:p>
      </w:docPartBody>
    </w:docPart>
    <w:docPart>
      <w:docPartPr>
        <w:name w:val="D5B20E3BAEA74525BCE63DC27826CD1B"/>
        <w:category>
          <w:name w:val="General"/>
          <w:gallery w:val="placeholder"/>
        </w:category>
        <w:types>
          <w:type w:val="bbPlcHdr"/>
        </w:types>
        <w:behaviors>
          <w:behavior w:val="content"/>
        </w:behaviors>
        <w:guid w:val="{3EE1BEF2-2299-4B57-953D-8CC6B5F9D5C4}"/>
      </w:docPartPr>
      <w:docPartBody>
        <w:p w:rsidR="00000000" w:rsidRDefault="00C621FC" w:rsidP="00C621FC">
          <w:pPr>
            <w:pStyle w:val="D5B20E3BAEA74525BCE63DC27826CD1B"/>
          </w:pPr>
          <w:r w:rsidRPr="000202CD">
            <w:rPr>
              <w:sz w:val="28"/>
            </w:rPr>
            <w:t>Administrative Order 1-2015</w:t>
          </w:r>
        </w:p>
      </w:docPartBody>
    </w:docPart>
    <w:docPart>
      <w:docPartPr>
        <w:name w:val="D2F8F18434C04BA89D82C9A9F6441D0F"/>
        <w:category>
          <w:name w:val="General"/>
          <w:gallery w:val="placeholder"/>
        </w:category>
        <w:types>
          <w:type w:val="bbPlcHdr"/>
        </w:types>
        <w:behaviors>
          <w:behavior w:val="content"/>
        </w:behaviors>
        <w:guid w:val="{E610317B-C775-4BB8-BF4E-ED40524C1566}"/>
      </w:docPartPr>
      <w:docPartBody>
        <w:p w:rsidR="00000000" w:rsidRDefault="00C621FC" w:rsidP="00C621FC">
          <w:pPr>
            <w:pStyle w:val="D2F8F18434C04BA89D82C9A9F6441D0F"/>
          </w:pPr>
          <w:r w:rsidRPr="000202CD">
            <w:rPr>
              <w:sz w:val="28"/>
            </w:rPr>
            <w:t>Administrative Order 1-2015</w:t>
          </w:r>
        </w:p>
      </w:docPartBody>
    </w:docPart>
    <w:docPart>
      <w:docPartPr>
        <w:name w:val="817770C9997246AC9C49F924A1321C41"/>
        <w:category>
          <w:name w:val="General"/>
          <w:gallery w:val="placeholder"/>
        </w:category>
        <w:types>
          <w:type w:val="bbPlcHdr"/>
        </w:types>
        <w:behaviors>
          <w:behavior w:val="content"/>
        </w:behaviors>
        <w:guid w:val="{59F68DBE-EE64-4FF4-9983-4509773DB082}"/>
      </w:docPartPr>
      <w:docPartBody>
        <w:p w:rsidR="00000000" w:rsidRDefault="00C621FC" w:rsidP="00C621FC">
          <w:pPr>
            <w:pStyle w:val="817770C9997246AC9C49F924A1321C41"/>
          </w:pPr>
          <w:r w:rsidRPr="000202CD">
            <w:rPr>
              <w:sz w:val="28"/>
            </w:rPr>
            <w:t>Administrative Order 1-2015</w:t>
          </w:r>
        </w:p>
      </w:docPartBody>
    </w:docPart>
    <w:docPart>
      <w:docPartPr>
        <w:name w:val="F3067BC205B1486FA9AA91BF08414993"/>
        <w:category>
          <w:name w:val="General"/>
          <w:gallery w:val="placeholder"/>
        </w:category>
        <w:types>
          <w:type w:val="bbPlcHdr"/>
        </w:types>
        <w:behaviors>
          <w:behavior w:val="content"/>
        </w:behaviors>
        <w:guid w:val="{08E3AC0E-5609-4057-97B9-5F0DBF7C3DA5}"/>
      </w:docPartPr>
      <w:docPartBody>
        <w:p w:rsidR="00000000" w:rsidRDefault="00C621FC" w:rsidP="00C621FC">
          <w:pPr>
            <w:pStyle w:val="F3067BC205B1486FA9AA91BF08414993"/>
          </w:pPr>
          <w:r w:rsidRPr="000202CD">
            <w:rPr>
              <w:sz w:val="28"/>
            </w:rPr>
            <w:t>Administrative Order 1-2015</w:t>
          </w:r>
        </w:p>
      </w:docPartBody>
    </w:docPart>
    <w:docPart>
      <w:docPartPr>
        <w:name w:val="25C31FD56DC845E5B16EB62FFD9EFF2B"/>
        <w:category>
          <w:name w:val="General"/>
          <w:gallery w:val="placeholder"/>
        </w:category>
        <w:types>
          <w:type w:val="bbPlcHdr"/>
        </w:types>
        <w:behaviors>
          <w:behavior w:val="content"/>
        </w:behaviors>
        <w:guid w:val="{23AD7E26-0D7B-499D-A308-7A20EC6BF233}"/>
      </w:docPartPr>
      <w:docPartBody>
        <w:p w:rsidR="00000000" w:rsidRDefault="00C621FC" w:rsidP="00C621FC">
          <w:pPr>
            <w:pStyle w:val="25C31FD56DC845E5B16EB62FFD9EFF2B"/>
          </w:pPr>
          <w:r w:rsidRPr="000202CD">
            <w:rPr>
              <w:sz w:val="28"/>
            </w:rPr>
            <w:t>Administrative Order 1-2015</w:t>
          </w:r>
        </w:p>
      </w:docPartBody>
    </w:docPart>
    <w:docPart>
      <w:docPartPr>
        <w:name w:val="18DA99053A5F4641892D3FE639C019DC"/>
        <w:category>
          <w:name w:val="General"/>
          <w:gallery w:val="placeholder"/>
        </w:category>
        <w:types>
          <w:type w:val="bbPlcHdr"/>
        </w:types>
        <w:behaviors>
          <w:behavior w:val="content"/>
        </w:behaviors>
        <w:guid w:val="{B3C04094-E502-43B4-8709-9D3F52A2989C}"/>
      </w:docPartPr>
      <w:docPartBody>
        <w:p w:rsidR="00000000" w:rsidRDefault="00C621FC" w:rsidP="00C621FC">
          <w:pPr>
            <w:pStyle w:val="18DA99053A5F4641892D3FE639C019DC"/>
          </w:pPr>
          <w:r w:rsidRPr="000202CD">
            <w:rPr>
              <w:sz w:val="28"/>
            </w:rPr>
            <w:t>Administrative Order 1-2015</w:t>
          </w:r>
        </w:p>
      </w:docPartBody>
    </w:docPart>
    <w:docPart>
      <w:docPartPr>
        <w:name w:val="C50BA03C691A4918977EC88AA1B00588"/>
        <w:category>
          <w:name w:val="General"/>
          <w:gallery w:val="placeholder"/>
        </w:category>
        <w:types>
          <w:type w:val="bbPlcHdr"/>
        </w:types>
        <w:behaviors>
          <w:behavior w:val="content"/>
        </w:behaviors>
        <w:guid w:val="{EE9287A4-23BE-4B58-956C-74DA38AA22AB}"/>
      </w:docPartPr>
      <w:docPartBody>
        <w:p w:rsidR="00000000" w:rsidRDefault="00C621FC" w:rsidP="00C621FC">
          <w:pPr>
            <w:pStyle w:val="C50BA03C691A4918977EC88AA1B00588"/>
          </w:pPr>
          <w:r w:rsidRPr="000202CD">
            <w:rPr>
              <w:sz w:val="28"/>
            </w:rPr>
            <w:t>Administrative Order 1-2015</w:t>
          </w:r>
        </w:p>
      </w:docPartBody>
    </w:docPart>
    <w:docPart>
      <w:docPartPr>
        <w:name w:val="C50EC7AD200F4BC59B611AB2F5D96D85"/>
        <w:category>
          <w:name w:val="General"/>
          <w:gallery w:val="placeholder"/>
        </w:category>
        <w:types>
          <w:type w:val="bbPlcHdr"/>
        </w:types>
        <w:behaviors>
          <w:behavior w:val="content"/>
        </w:behaviors>
        <w:guid w:val="{18811A3C-83F5-46F1-99D2-F3C18371C0AE}"/>
      </w:docPartPr>
      <w:docPartBody>
        <w:p w:rsidR="00000000" w:rsidRDefault="00C621FC" w:rsidP="00C621FC">
          <w:pPr>
            <w:pStyle w:val="C50EC7AD200F4BC59B611AB2F5D96D85"/>
          </w:pPr>
          <w:r w:rsidRPr="000202CD">
            <w:rPr>
              <w:sz w:val="28"/>
            </w:rPr>
            <w:t>Administrative Order 1-2015</w:t>
          </w:r>
        </w:p>
      </w:docPartBody>
    </w:docPart>
    <w:docPart>
      <w:docPartPr>
        <w:name w:val="7DA2BCCC58DC443CAACDFCB57B221A8C"/>
        <w:category>
          <w:name w:val="General"/>
          <w:gallery w:val="placeholder"/>
        </w:category>
        <w:types>
          <w:type w:val="bbPlcHdr"/>
        </w:types>
        <w:behaviors>
          <w:behavior w:val="content"/>
        </w:behaviors>
        <w:guid w:val="{172962A8-3CFC-4641-A85F-9ACBD4A45CD4}"/>
      </w:docPartPr>
      <w:docPartBody>
        <w:p w:rsidR="00000000" w:rsidRDefault="00C621FC" w:rsidP="00C621FC">
          <w:pPr>
            <w:pStyle w:val="7DA2BCCC58DC443CAACDFCB57B221A8C"/>
          </w:pPr>
          <w:r w:rsidRPr="000202CD">
            <w:rPr>
              <w:sz w:val="28"/>
            </w:rPr>
            <w:t>Administrative Order 1-2015</w:t>
          </w:r>
        </w:p>
      </w:docPartBody>
    </w:docPart>
    <w:docPart>
      <w:docPartPr>
        <w:name w:val="1415DA52B7B04A79B5BF0F604EEE83CA"/>
        <w:category>
          <w:name w:val="General"/>
          <w:gallery w:val="placeholder"/>
        </w:category>
        <w:types>
          <w:type w:val="bbPlcHdr"/>
        </w:types>
        <w:behaviors>
          <w:behavior w:val="content"/>
        </w:behaviors>
        <w:guid w:val="{F9E592AA-4B1D-4317-8B42-DAFBC318AC48}"/>
      </w:docPartPr>
      <w:docPartBody>
        <w:p w:rsidR="00000000" w:rsidRDefault="00C621FC" w:rsidP="00C621FC">
          <w:pPr>
            <w:pStyle w:val="1415DA52B7B04A79B5BF0F604EEE83CA"/>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45D"/>
    <w:rsid w:val="000A06C0"/>
    <w:rsid w:val="00197E53"/>
    <w:rsid w:val="0045145D"/>
    <w:rsid w:val="006749AD"/>
    <w:rsid w:val="007A3BB3"/>
    <w:rsid w:val="008433E7"/>
    <w:rsid w:val="008478E1"/>
    <w:rsid w:val="00963931"/>
    <w:rsid w:val="009803CA"/>
    <w:rsid w:val="00B16B21"/>
    <w:rsid w:val="00BC0C6D"/>
    <w:rsid w:val="00C621FC"/>
    <w:rsid w:val="00E324BA"/>
    <w:rsid w:val="00F3511D"/>
    <w:rsid w:val="00FF7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78A54408A1A4A3B9310938C533F631D">
    <w:name w:val="C78A54408A1A4A3B9310938C533F631D"/>
  </w:style>
  <w:style w:type="paragraph" w:customStyle="1" w:styleId="E8D64D02A8814AD48CD4864D4E32D50B">
    <w:name w:val="E8D64D02A8814AD48CD4864D4E32D50B"/>
  </w:style>
  <w:style w:type="paragraph" w:customStyle="1" w:styleId="E2B9C97C07B74CEEBCC39DB0D27DD8E1">
    <w:name w:val="E2B9C97C07B74CEEBCC39DB0D27DD8E1"/>
  </w:style>
  <w:style w:type="paragraph" w:customStyle="1" w:styleId="7F3B1CC14E1B4AC4A24022ABAC39CC06">
    <w:name w:val="7F3B1CC14E1B4AC4A24022ABAC39CC06"/>
  </w:style>
  <w:style w:type="paragraph" w:customStyle="1" w:styleId="4112B427639F4D088201765BA2674DB4">
    <w:name w:val="4112B427639F4D088201765BA2674DB4"/>
  </w:style>
  <w:style w:type="paragraph" w:customStyle="1" w:styleId="67B6F9F21A744A1094CE5470DA352979">
    <w:name w:val="67B6F9F21A744A1094CE5470DA352979"/>
  </w:style>
  <w:style w:type="paragraph" w:customStyle="1" w:styleId="D308B4B56A104A0CA372E2AD58F92DFB">
    <w:name w:val="D308B4B56A104A0CA372E2AD58F92DFB"/>
  </w:style>
  <w:style w:type="paragraph" w:customStyle="1" w:styleId="B02BC28F6BB14C57BDD84C6699599F28">
    <w:name w:val="B02BC28F6BB14C57BDD84C6699599F28"/>
    <w:rsid w:val="0045145D"/>
  </w:style>
  <w:style w:type="paragraph" w:customStyle="1" w:styleId="E3736621051945BBBB0A629047FA8324">
    <w:name w:val="E3736621051945BBBB0A629047FA8324"/>
    <w:rsid w:val="0045145D"/>
  </w:style>
  <w:style w:type="paragraph" w:customStyle="1" w:styleId="8DEB190F9A7445D3B78B1982B7E2619C">
    <w:name w:val="8DEB190F9A7445D3B78B1982B7E2619C"/>
    <w:rsid w:val="0045145D"/>
  </w:style>
  <w:style w:type="paragraph" w:customStyle="1" w:styleId="1B95DBE712F54A97B5F70C2CCEF27465">
    <w:name w:val="1B95DBE712F54A97B5F70C2CCEF27465"/>
    <w:rsid w:val="0045145D"/>
  </w:style>
  <w:style w:type="paragraph" w:customStyle="1" w:styleId="2C781DC5DF2844F68284B174C3934EF6">
    <w:name w:val="2C781DC5DF2844F68284B174C3934EF6"/>
    <w:rsid w:val="008433E7"/>
  </w:style>
  <w:style w:type="paragraph" w:customStyle="1" w:styleId="EDCB1FAFA2EA425984FF441FC71E743E">
    <w:name w:val="EDCB1FAFA2EA425984FF441FC71E743E"/>
    <w:rsid w:val="008433E7"/>
  </w:style>
  <w:style w:type="paragraph" w:customStyle="1" w:styleId="07973782AC7D4D478D934935ECF9730F">
    <w:name w:val="07973782AC7D4D478D934935ECF9730F"/>
    <w:rsid w:val="008433E7"/>
  </w:style>
  <w:style w:type="paragraph" w:customStyle="1" w:styleId="4E9A34BED7264ED1A67340F84C88CCB8">
    <w:name w:val="4E9A34BED7264ED1A67340F84C88CCB8"/>
    <w:rsid w:val="00963931"/>
  </w:style>
  <w:style w:type="paragraph" w:customStyle="1" w:styleId="8C5F411D14574AD68178149A23B814A3">
    <w:name w:val="8C5F411D14574AD68178149A23B814A3"/>
    <w:rsid w:val="00963931"/>
  </w:style>
  <w:style w:type="paragraph" w:customStyle="1" w:styleId="F7FA7A855A6840BF8CEB6EEA51D14A66">
    <w:name w:val="F7FA7A855A6840BF8CEB6EEA51D14A66"/>
    <w:rsid w:val="00963931"/>
  </w:style>
  <w:style w:type="paragraph" w:customStyle="1" w:styleId="D54A774C81114EF697968BD9840D0320">
    <w:name w:val="D54A774C81114EF697968BD9840D0320"/>
    <w:rsid w:val="00F3511D"/>
  </w:style>
  <w:style w:type="paragraph" w:customStyle="1" w:styleId="6DA885E9EDAE4DC3B6A8047F727F5F74">
    <w:name w:val="6DA885E9EDAE4DC3B6A8047F727F5F74"/>
    <w:rsid w:val="00F3511D"/>
  </w:style>
  <w:style w:type="paragraph" w:customStyle="1" w:styleId="373964DAF0A54312A429D1566F73F35C">
    <w:name w:val="373964DAF0A54312A429D1566F73F35C"/>
    <w:rsid w:val="00F3511D"/>
  </w:style>
  <w:style w:type="paragraph" w:customStyle="1" w:styleId="E047235A99374AAB9EFBC01DC7E5F021">
    <w:name w:val="E047235A99374AAB9EFBC01DC7E5F021"/>
    <w:rsid w:val="00B16B21"/>
  </w:style>
  <w:style w:type="paragraph" w:customStyle="1" w:styleId="65BBB39CD31B49E981DD198A44F31D1A">
    <w:name w:val="65BBB39CD31B49E981DD198A44F31D1A"/>
    <w:rsid w:val="00B16B21"/>
  </w:style>
  <w:style w:type="paragraph" w:customStyle="1" w:styleId="93B88FFE7C644D718B38DA7E8196EC18">
    <w:name w:val="93B88FFE7C644D718B38DA7E8196EC18"/>
    <w:rsid w:val="00B16B21"/>
  </w:style>
  <w:style w:type="paragraph" w:customStyle="1" w:styleId="32CD9DBDA40F48348AFB44DE0C6D8851">
    <w:name w:val="32CD9DBDA40F48348AFB44DE0C6D8851"/>
    <w:rsid w:val="00B16B21"/>
  </w:style>
  <w:style w:type="paragraph" w:customStyle="1" w:styleId="538FA5B1FE9148D4BD4465F1FDF391DB">
    <w:name w:val="538FA5B1FE9148D4BD4465F1FDF391DB"/>
    <w:rsid w:val="00B16B21"/>
  </w:style>
  <w:style w:type="paragraph" w:customStyle="1" w:styleId="04C548E832D146A5BA0AC68762907FF2">
    <w:name w:val="04C548E832D146A5BA0AC68762907FF2"/>
    <w:rsid w:val="00B16B21"/>
  </w:style>
  <w:style w:type="paragraph" w:customStyle="1" w:styleId="F1AC66FD310D40868589222E1DA449DF">
    <w:name w:val="F1AC66FD310D40868589222E1DA449DF"/>
    <w:rsid w:val="00B16B21"/>
  </w:style>
  <w:style w:type="paragraph" w:customStyle="1" w:styleId="EDF504C2E70B4D6A84CE5B4090EE88C4">
    <w:name w:val="EDF504C2E70B4D6A84CE5B4090EE88C4"/>
    <w:rsid w:val="00B16B21"/>
  </w:style>
  <w:style w:type="paragraph" w:customStyle="1" w:styleId="4C40F4BD9E4A47EAB2E9822DC3DD6EAE">
    <w:name w:val="4C40F4BD9E4A47EAB2E9822DC3DD6EAE"/>
    <w:rsid w:val="00B16B21"/>
  </w:style>
  <w:style w:type="paragraph" w:customStyle="1" w:styleId="B0A072076C484B128DBBFA80EB19881B">
    <w:name w:val="B0A072076C484B128DBBFA80EB19881B"/>
    <w:rsid w:val="00B16B21"/>
  </w:style>
  <w:style w:type="paragraph" w:customStyle="1" w:styleId="2EDC45F6A00F424ABAB2645EE3F4A487">
    <w:name w:val="2EDC45F6A00F424ABAB2645EE3F4A487"/>
    <w:rsid w:val="00B16B21"/>
  </w:style>
  <w:style w:type="paragraph" w:customStyle="1" w:styleId="EE706724778D43DE96042623F723120D">
    <w:name w:val="EE706724778D43DE96042623F723120D"/>
    <w:rsid w:val="00B16B21"/>
  </w:style>
  <w:style w:type="paragraph" w:customStyle="1" w:styleId="E64789E2246D4586A3C6301F8F60064B">
    <w:name w:val="E64789E2246D4586A3C6301F8F60064B"/>
    <w:rsid w:val="00B16B21"/>
  </w:style>
  <w:style w:type="paragraph" w:customStyle="1" w:styleId="6D4AF2485B444958BDD562B022C5ED77">
    <w:name w:val="6D4AF2485B444958BDD562B022C5ED77"/>
    <w:rsid w:val="00B16B21"/>
  </w:style>
  <w:style w:type="paragraph" w:customStyle="1" w:styleId="CD71AE9F5A6A4F1C80BD458BE0EE702F">
    <w:name w:val="CD71AE9F5A6A4F1C80BD458BE0EE702F"/>
    <w:rsid w:val="00B16B21"/>
  </w:style>
  <w:style w:type="paragraph" w:customStyle="1" w:styleId="9EEBBEE2EE324446BE7B35E02F201815">
    <w:name w:val="9EEBBEE2EE324446BE7B35E02F201815"/>
    <w:rsid w:val="00B16B21"/>
  </w:style>
  <w:style w:type="paragraph" w:customStyle="1" w:styleId="B05F9C1E72A14BD690C4531A657B23E0">
    <w:name w:val="B05F9C1E72A14BD690C4531A657B23E0"/>
    <w:rsid w:val="00B16B21"/>
  </w:style>
  <w:style w:type="paragraph" w:customStyle="1" w:styleId="A80D0EAF06754F178AE665629A2D5DF2">
    <w:name w:val="A80D0EAF06754F178AE665629A2D5DF2"/>
    <w:rsid w:val="00B16B21"/>
  </w:style>
  <w:style w:type="paragraph" w:customStyle="1" w:styleId="930653B792FB44C5A5869692C2FB6E67">
    <w:name w:val="930653B792FB44C5A5869692C2FB6E67"/>
    <w:rsid w:val="00B16B21"/>
  </w:style>
  <w:style w:type="paragraph" w:customStyle="1" w:styleId="0A603FD06D2847B1903095495133962B">
    <w:name w:val="0A603FD06D2847B1903095495133962B"/>
    <w:rsid w:val="00B16B21"/>
  </w:style>
  <w:style w:type="paragraph" w:customStyle="1" w:styleId="CE06BDC4A3BD47489A18C5746072EF08">
    <w:name w:val="CE06BDC4A3BD47489A18C5746072EF08"/>
    <w:rsid w:val="00B16B21"/>
  </w:style>
  <w:style w:type="paragraph" w:customStyle="1" w:styleId="8D4B49DF1561445CBFA996774113D467">
    <w:name w:val="8D4B49DF1561445CBFA996774113D467"/>
    <w:rsid w:val="00B16B21"/>
  </w:style>
  <w:style w:type="paragraph" w:customStyle="1" w:styleId="88010DE3DF114A9B8D65A245700924C4">
    <w:name w:val="88010DE3DF114A9B8D65A245700924C4"/>
    <w:rsid w:val="00B16B21"/>
  </w:style>
  <w:style w:type="paragraph" w:customStyle="1" w:styleId="3E9B2B5465A540629F56F736F6739010">
    <w:name w:val="3E9B2B5465A540629F56F736F6739010"/>
    <w:rsid w:val="00B16B21"/>
  </w:style>
  <w:style w:type="paragraph" w:customStyle="1" w:styleId="1E71959941B8456985E887479994587E">
    <w:name w:val="1E71959941B8456985E887479994587E"/>
    <w:rsid w:val="00B16B21"/>
  </w:style>
  <w:style w:type="paragraph" w:customStyle="1" w:styleId="C722EFB2AF294E72B963C8755748BC14">
    <w:name w:val="C722EFB2AF294E72B963C8755748BC14"/>
    <w:rsid w:val="00B16B21"/>
  </w:style>
  <w:style w:type="paragraph" w:customStyle="1" w:styleId="080E00FA679A4E8E9414AE73EF473690">
    <w:name w:val="080E00FA679A4E8E9414AE73EF473690"/>
    <w:rsid w:val="00B16B21"/>
  </w:style>
  <w:style w:type="paragraph" w:customStyle="1" w:styleId="51CF34ACEE6641D08FBF4E099628FEB5">
    <w:name w:val="51CF34ACEE6641D08FBF4E099628FEB5"/>
    <w:rsid w:val="00B16B21"/>
  </w:style>
  <w:style w:type="paragraph" w:customStyle="1" w:styleId="0B0AE83BD98A4953A0DE52CBF291979C">
    <w:name w:val="0B0AE83BD98A4953A0DE52CBF291979C"/>
    <w:rsid w:val="00B16B21"/>
  </w:style>
  <w:style w:type="paragraph" w:customStyle="1" w:styleId="537CE6B42FF645228A0D67E4EA006B73">
    <w:name w:val="537CE6B42FF645228A0D67E4EA006B73"/>
    <w:rsid w:val="00C621FC"/>
  </w:style>
  <w:style w:type="paragraph" w:customStyle="1" w:styleId="249E4AF32A63451CABBAEF2825309E03">
    <w:name w:val="249E4AF32A63451CABBAEF2825309E03"/>
    <w:rsid w:val="00C621FC"/>
  </w:style>
  <w:style w:type="paragraph" w:customStyle="1" w:styleId="2C428CF701B8464F87F2EA9FF640880C">
    <w:name w:val="2C428CF701B8464F87F2EA9FF640880C"/>
    <w:rsid w:val="00C621FC"/>
  </w:style>
  <w:style w:type="paragraph" w:customStyle="1" w:styleId="374D477982204213888FB1E8ADA5E537">
    <w:name w:val="374D477982204213888FB1E8ADA5E537"/>
    <w:rsid w:val="00C621FC"/>
  </w:style>
  <w:style w:type="paragraph" w:customStyle="1" w:styleId="FAB2B855BCF34789A6DB90129A84E1A8">
    <w:name w:val="FAB2B855BCF34789A6DB90129A84E1A8"/>
    <w:rsid w:val="00C621FC"/>
  </w:style>
  <w:style w:type="paragraph" w:customStyle="1" w:styleId="09075E5A46684CE2A9AECDD328DC6B75">
    <w:name w:val="09075E5A46684CE2A9AECDD328DC6B75"/>
    <w:rsid w:val="00C621FC"/>
  </w:style>
  <w:style w:type="paragraph" w:customStyle="1" w:styleId="300742916F134363BC9AF668FA6CE28E">
    <w:name w:val="300742916F134363BC9AF668FA6CE28E"/>
    <w:rsid w:val="00C621FC"/>
  </w:style>
  <w:style w:type="paragraph" w:customStyle="1" w:styleId="66498DF1F92D40388789D4AC108AEAB5">
    <w:name w:val="66498DF1F92D40388789D4AC108AEAB5"/>
    <w:rsid w:val="00C621FC"/>
  </w:style>
  <w:style w:type="paragraph" w:customStyle="1" w:styleId="37E8A53ED20146E7AB754A17B5985832">
    <w:name w:val="37E8A53ED20146E7AB754A17B5985832"/>
    <w:rsid w:val="00C621FC"/>
  </w:style>
  <w:style w:type="paragraph" w:customStyle="1" w:styleId="1205D5A9CCD946D9943AFA8CB953BC1E">
    <w:name w:val="1205D5A9CCD946D9943AFA8CB953BC1E"/>
    <w:rsid w:val="00C621FC"/>
  </w:style>
  <w:style w:type="paragraph" w:customStyle="1" w:styleId="1A4AFBC405544E75A9D2C73B1EF7E664">
    <w:name w:val="1A4AFBC405544E75A9D2C73B1EF7E664"/>
    <w:rsid w:val="00C621FC"/>
  </w:style>
  <w:style w:type="paragraph" w:customStyle="1" w:styleId="67CBE0EB5BDE44518DDEA258A8206455">
    <w:name w:val="67CBE0EB5BDE44518DDEA258A8206455"/>
    <w:rsid w:val="00C621FC"/>
  </w:style>
  <w:style w:type="paragraph" w:customStyle="1" w:styleId="BD812A69A01940EB95B487E804D35E18">
    <w:name w:val="BD812A69A01940EB95B487E804D35E18"/>
    <w:rsid w:val="00C621FC"/>
  </w:style>
  <w:style w:type="paragraph" w:customStyle="1" w:styleId="5761900FFA93482D8641A098A660B650">
    <w:name w:val="5761900FFA93482D8641A098A660B650"/>
    <w:rsid w:val="00C621FC"/>
  </w:style>
  <w:style w:type="paragraph" w:customStyle="1" w:styleId="21364486474B4050BF40FF9E11876F9F">
    <w:name w:val="21364486474B4050BF40FF9E11876F9F"/>
    <w:rsid w:val="00C621FC"/>
  </w:style>
  <w:style w:type="paragraph" w:customStyle="1" w:styleId="70DF4E185D9646AFBD809D015A3D2D9E">
    <w:name w:val="70DF4E185D9646AFBD809D015A3D2D9E"/>
    <w:rsid w:val="00C621FC"/>
  </w:style>
  <w:style w:type="paragraph" w:customStyle="1" w:styleId="DBC08085D1DD4F048A567FFCB1D0CC51">
    <w:name w:val="DBC08085D1DD4F048A567FFCB1D0CC51"/>
    <w:rsid w:val="00C621FC"/>
  </w:style>
  <w:style w:type="paragraph" w:customStyle="1" w:styleId="D5B20E3BAEA74525BCE63DC27826CD1B">
    <w:name w:val="D5B20E3BAEA74525BCE63DC27826CD1B"/>
    <w:rsid w:val="00C621FC"/>
  </w:style>
  <w:style w:type="paragraph" w:customStyle="1" w:styleId="D2F8F18434C04BA89D82C9A9F6441D0F">
    <w:name w:val="D2F8F18434C04BA89D82C9A9F6441D0F"/>
    <w:rsid w:val="00C621FC"/>
  </w:style>
  <w:style w:type="paragraph" w:customStyle="1" w:styleId="817770C9997246AC9C49F924A1321C41">
    <w:name w:val="817770C9997246AC9C49F924A1321C41"/>
    <w:rsid w:val="00C621FC"/>
  </w:style>
  <w:style w:type="paragraph" w:customStyle="1" w:styleId="F3067BC205B1486FA9AA91BF08414993">
    <w:name w:val="F3067BC205B1486FA9AA91BF08414993"/>
    <w:rsid w:val="00C621FC"/>
  </w:style>
  <w:style w:type="paragraph" w:customStyle="1" w:styleId="25C31FD56DC845E5B16EB62FFD9EFF2B">
    <w:name w:val="25C31FD56DC845E5B16EB62FFD9EFF2B"/>
    <w:rsid w:val="00C621FC"/>
  </w:style>
  <w:style w:type="paragraph" w:customStyle="1" w:styleId="18DA99053A5F4641892D3FE639C019DC">
    <w:name w:val="18DA99053A5F4641892D3FE639C019DC"/>
    <w:rsid w:val="00C621FC"/>
  </w:style>
  <w:style w:type="paragraph" w:customStyle="1" w:styleId="C50BA03C691A4918977EC88AA1B00588">
    <w:name w:val="C50BA03C691A4918977EC88AA1B00588"/>
    <w:rsid w:val="00C621FC"/>
  </w:style>
  <w:style w:type="paragraph" w:customStyle="1" w:styleId="C50EC7AD200F4BC59B611AB2F5D96D85">
    <w:name w:val="C50EC7AD200F4BC59B611AB2F5D96D85"/>
    <w:rsid w:val="00C621FC"/>
  </w:style>
  <w:style w:type="paragraph" w:customStyle="1" w:styleId="7DA2BCCC58DC443CAACDFCB57B221A8C">
    <w:name w:val="7DA2BCCC58DC443CAACDFCB57B221A8C"/>
    <w:rsid w:val="00C621FC"/>
  </w:style>
  <w:style w:type="paragraph" w:customStyle="1" w:styleId="1415DA52B7B04A79B5BF0F604EEE83CA">
    <w:name w:val="1415DA52B7B04A79B5BF0F604EEE83CA"/>
    <w:rsid w:val="00C62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8925BB5-2F41-4327-98FE-17639A5058B0}"/>
</file>

<file path=customXml/itemProps2.xml><?xml version="1.0" encoding="utf-8"?>
<ds:datastoreItem xmlns:ds="http://schemas.openxmlformats.org/officeDocument/2006/customXml" ds:itemID="{9E7AC0C9-599B-4334-B80A-A0E53F83D0D8}"/>
</file>

<file path=customXml/itemProps3.xml><?xml version="1.0" encoding="utf-8"?>
<ds:datastoreItem xmlns:ds="http://schemas.openxmlformats.org/officeDocument/2006/customXml" ds:itemID="{735EF6A9-A679-4E2B-9461-9D156EB54C19}"/>
</file>

<file path=customXml/itemProps4.xml><?xml version="1.0" encoding="utf-8"?>
<ds:datastoreItem xmlns:ds="http://schemas.openxmlformats.org/officeDocument/2006/customXml" ds:itemID="{0D22ABA9-4970-4BA4-AF31-479804D71919}"/>
</file>

<file path=docProps/app.xml><?xml version="1.0" encoding="utf-8"?>
<Properties xmlns="http://schemas.openxmlformats.org/officeDocument/2006/extended-properties" xmlns:vt="http://schemas.openxmlformats.org/officeDocument/2006/docPropsVTypes">
  <Template>3AA88DB5.dotm</Template>
  <TotalTime>0</TotalTime>
  <Pages>32</Pages>
  <Words>8156</Words>
  <Characters>43017</Characters>
  <Application>Microsoft Office Word</Application>
  <DocSecurity>0</DocSecurity>
  <Lines>358</Lines>
  <Paragraphs>102</Paragraphs>
  <ScaleCrop>false</ScaleCrop>
  <HeadingPairs>
    <vt:vector size="2" baseType="variant">
      <vt:variant>
        <vt:lpstr>Title</vt:lpstr>
      </vt:variant>
      <vt:variant>
        <vt:i4>1</vt:i4>
      </vt:variant>
    </vt:vector>
  </HeadingPairs>
  <TitlesOfParts>
    <vt:vector size="1" baseType="lpstr">
      <vt:lpstr>Hand and Portable Powered Tools and Other Hand Held Equipment</vt:lpstr>
    </vt:vector>
  </TitlesOfParts>
  <Company>Oregon Occupational Safety and Health Division</Company>
  <LinksUpToDate>false</LinksUpToDate>
  <CharactersWithSpaces>51071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 and Portable Powered Tools and Other Hand Held Equipment</dc:title>
  <dc:subject>Division 2</dc:subject>
  <dc:creator>Diane Shaw</dc:creator>
  <cp:keywords>P</cp:keywords>
  <dc:description>7-2008</dc:description>
  <cp:lastModifiedBy>Tawnya Swanson</cp:lastModifiedBy>
  <cp:revision>2</cp:revision>
  <cp:lastPrinted>2019-02-15T00:37:00Z</cp:lastPrinted>
  <dcterms:created xsi:type="dcterms:W3CDTF">2019-02-15T00:43:00Z</dcterms:created>
  <dcterms:modified xsi:type="dcterms:W3CDTF">2019-02-15T00:43:00Z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0x0101008D40E5C8F7FE1B46B4C78942B59C5566</vt:lpwstr>
  </property>
  <property fmtid="{D5CDD505-2E9C-101B-9397-08002B2CF9AE}" pid="4" name="Inactive">
    <vt:bool>false</vt:bool>
  </property>
  <property fmtid="{D5CDD505-2E9C-101B-9397-08002B2CF9AE}" pid="5" name="URL">
    <vt:lpwstr/>
  </property>
  <property fmtid="{D5CDD505-2E9C-101B-9397-08002B2CF9AE}" pid="6" name="Topic">
    <vt:lpwstr/>
  </property>
  <property fmtid="{D5CDD505-2E9C-101B-9397-08002B2CF9AE}" pid="7" name="AdminOrder">
    <vt:lpwstr/>
  </property>
  <property fmtid="{D5CDD505-2E9C-101B-9397-08002B2CF9AE}" pid="9" name="ProgramDirectiveNumber">
    <vt:lpwstr/>
  </property>
  <property fmtid="{D5CDD505-2E9C-101B-9397-08002B2CF9AE}" pid="11" name="RuleDivision">
    <vt:lpwstr/>
  </property>
  <property fmtid="{D5CDD505-2E9C-101B-9397-08002B2CF9AE}" pid="12" name="RuleType">
    <vt:lpwstr/>
  </property>
  <property fmtid="{D5CDD505-2E9C-101B-9397-08002B2CF9AE}" pid="13" name="Description1">
    <vt:lpwstr/>
  </property>
  <property fmtid="{D5CDD505-2E9C-101B-9397-08002B2CF9AE}" pid="14" name="WordVersion">
    <vt:lpwstr>, </vt:lpwstr>
  </property>
</Properties>
</file>