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48.xml" ContentType="application/vnd.openxmlformats-officedocument.wordprocessingml.footer+xml"/>
  <Override PartName="/word/footer47.xml" ContentType="application/vnd.openxmlformats-officedocument.wordprocessingml.footer+xml"/>
  <Override PartName="/word/footer46.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5.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2.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4.xml" ContentType="application/vnd.openxmlformats-officedocument.wordprocessingml.footer+xml"/>
  <Override PartName="/word/footer10.xml" ContentType="application/vnd.openxmlformats-officedocument.wordprocessingml.footer+xml"/>
  <Override PartName="/word/footer15.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897A8B" w:rsidP="0075057C">
                  <w:pPr>
                    <w:pStyle w:val="Heading2"/>
                  </w:pPr>
                  <w:sdt>
                    <w:sdtPr>
                      <w:alias w:val="Division"/>
                      <w:tag w:val=""/>
                      <w:id w:val="-1520928311"/>
                      <w:lock w:val="sdtLocked"/>
                      <w:placeholder>
                        <w:docPart w:val="1F3E691F789A443D845EAE1AE50411F9"/>
                      </w:placeholder>
                      <w:dataBinding w:prefixMappings="xmlns:ns0='http://purl.org/dc/elements/1.1/' xmlns:ns1='http://schemas.openxmlformats.org/package/2006/metadata/core-properties' " w:xpath="/ns1:coreProperties[1]/ns0:subject[1]" w:storeItemID="{6C3C8BC8-F283-45AE-878A-BAB7291924A1}"/>
                      <w:text/>
                    </w:sdtPr>
                    <w:sdtContent>
                      <w:r w:rsidR="0075057C" w:rsidRPr="008B4D37">
                        <w:t xml:space="preserve">Division </w:t>
                      </w:r>
                      <w:r w:rsidR="006C52E8">
                        <w:t>3</w:t>
                      </w:r>
                    </w:sdtContent>
                  </w:sdt>
                </w:p>
                <w:sdt>
                  <w:sdtPr>
                    <w:alias w:val="Division Title"/>
                    <w:tag w:val="Division Title"/>
                    <w:id w:val="1327177191"/>
                    <w:placeholder>
                      <w:docPart w:val="735DAE4631FC41BE987E6A09F834EAAF"/>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Content>
                    <w:p w:rsidR="0075057C" w:rsidRDefault="006C52E8" w:rsidP="00CD7BE5">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897A8B" w:rsidP="00104FAD">
                  <w:pPr>
                    <w:pStyle w:val="Title"/>
                    <w:framePr w:vSpace="0" w:wrap="auto" w:xAlign="left" w:yAlign="inline"/>
                    <w:suppressOverlap w:val="0"/>
                    <w:rPr>
                      <w:rStyle w:val="Oregon"/>
                      <w:i w:val="0"/>
                    </w:rPr>
                  </w:pPr>
                  <w:sdt>
                    <w:sdtPr>
                      <w:rPr>
                        <w:i/>
                      </w:rPr>
                      <w:alias w:val="Title"/>
                      <w:tag w:val=""/>
                      <w:id w:val="-943765335"/>
                      <w:lock w:val="sdtLocked"/>
                      <w:placeholder>
                        <w:docPart w:val="60935582D87D42CC9E844FAA8410BBC6"/>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6C52E8" w:rsidRPr="006C52E8">
                        <w:t>Underground Construction, Caissons, Cofferdams, and Compressed Air</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897A8B" w:rsidP="00EE7530">
                  <w:pPr>
                    <w:pStyle w:val="BigAccent"/>
                    <w:framePr w:wrap="auto" w:xAlign="left" w:yAlign="inline"/>
                    <w:suppressOverlap w:val="0"/>
                  </w:pPr>
                  <w:sdt>
                    <w:sdtPr>
                      <w:rPr>
                        <w:rStyle w:val="BigAccentChar"/>
                        <w:kern w:val="0"/>
                      </w:rPr>
                      <w:alias w:val="Subdivision"/>
                      <w:tag w:val=""/>
                      <w:id w:val="493841245"/>
                      <w:lock w:val="sdtLocked"/>
                      <w:placeholder>
                        <w:docPart w:val="B62D3747F7C7416F90B643F7A384CF94"/>
                      </w:placeholder>
                      <w:dataBinding w:prefixMappings="xmlns:ns0='http://purl.org/dc/elements/1.1/' xmlns:ns1='http://schemas.openxmlformats.org/package/2006/metadata/core-properties' " w:xpath="/ns1:coreProperties[1]/ns1:keywords[1]" w:storeItemID="{6C3C8BC8-F283-45AE-878A-BAB7291924A1}"/>
                      <w:text/>
                    </w:sdtPr>
                    <w:sdtContent>
                      <w:r w:rsidR="00EE7530">
                        <w:rPr>
                          <w:rStyle w:val="BigAccentChar"/>
                          <w:kern w:val="0"/>
                        </w:rPr>
                        <w:t>S</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6C52E8">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534FC10E29194E38B656474638493F04"/>
                      </w:placeholder>
                      <w:dataBinding w:prefixMappings="xmlns:ns0='http://purl.org/dc/elements/1.1/' xmlns:ns1='http://schemas.openxmlformats.org/package/2006/metadata/core-properties' " w:xpath="/ns1:coreProperties[1]/ns0:description[1]" w:storeItemID="{6C3C8BC8-F283-45AE-878A-BAB7291924A1}"/>
                      <w:text/>
                    </w:sdtPr>
                    <w:sdtContent>
                      <w:r w:rsidR="006C52E8">
                        <w:rPr>
                          <w:b w:val="0"/>
                          <w:sz w:val="28"/>
                        </w:rPr>
                        <w:t>3</w:t>
                      </w:r>
                      <w:r w:rsidRPr="001C613E">
                        <w:rPr>
                          <w:b w:val="0"/>
                          <w:sz w:val="28"/>
                        </w:rPr>
                        <w:t>-201</w:t>
                      </w:r>
                      <w:r w:rsidR="006C52E8">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w:t>
      </w:r>
      <w:r w:rsidR="00FC4335">
        <w:rPr>
          <w:rStyle w:val="Notes"/>
        </w:rPr>
        <w:t xml:space="preserve"> </w:t>
      </w:r>
      <w:r w:rsidRPr="00224E45">
        <w:rPr>
          <w:rStyle w:val="Notes"/>
        </w:rPr>
        <w:t>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w:t>
      </w:r>
      <w:r w:rsidR="00FC4335">
        <w:rPr>
          <w:rStyle w:val="Notes"/>
        </w:rPr>
        <w:t xml:space="preserve"> </w:t>
      </w:r>
      <w:r w:rsidRPr="00224E45">
        <w:rPr>
          <w:rStyle w:val="Notes"/>
        </w:rPr>
        <w:t>This system does not number the rules in sequence (001, 002, 003, etc.).</w:t>
      </w:r>
      <w:r w:rsidR="00FC4335">
        <w:rPr>
          <w:rStyle w:val="Notes"/>
        </w:rPr>
        <w:t xml:space="preserve"> </w:t>
      </w:r>
      <w:r w:rsidRPr="00224E45">
        <w:rPr>
          <w:rStyle w:val="Notes"/>
        </w:rPr>
        <w:t>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002</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002</w:t>
      </w:r>
      <w:r w:rsidRPr="00224E45">
        <w:rPr>
          <w:rStyle w:val="Notes"/>
        </w:rPr>
        <w:tab/>
        <w:t>1910</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897A8B"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website</w:t>
      </w:r>
      <w:r w:rsidR="00D72A01">
        <w:rPr>
          <w:rStyle w:val="Notes"/>
        </w:rPr>
        <w:t xml:space="preserve"> at</w:t>
      </w:r>
      <w:r w:rsidR="00224E45">
        <w:rPr>
          <w:rStyle w:val="Notes"/>
        </w:rPr>
        <w:t xml:space="preserve"> </w:t>
      </w:r>
      <w:hyperlink r:id="rId10" w:history="1">
        <w:r w:rsidR="00A91EEF">
          <w:rPr>
            <w:rStyle w:val="Hyperlink"/>
            <w:sz w:val="20"/>
            <w:szCs w:val="20"/>
            <w:lang w:val="en"/>
          </w:rPr>
          <w:t>osha.oregon.gov</w:t>
        </w:r>
      </w:hyperlink>
      <w:r w:rsidR="00224E45">
        <w:rPr>
          <w:rStyle w:val="Notes"/>
        </w:rPr>
        <w:t xml:space="preserve">. </w:t>
      </w:r>
    </w:p>
    <w:p w:rsidR="00923B5F" w:rsidRPr="00224E45" w:rsidRDefault="00923B5F" w:rsidP="00207CE4">
      <w:pPr>
        <w:rPr>
          <w:rStyle w:val="Notes"/>
        </w:rPr>
      </w:pP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723ED8">
        <w:t>C</w:t>
      </w:r>
      <w:r w:rsidRPr="005749CB">
        <w:t>ontents</w:t>
      </w:r>
    </w:p>
    <w:sdt>
      <w:sdtPr>
        <w:rPr>
          <w:color w:val="auto"/>
        </w:rPr>
        <w:id w:val="-1226754192"/>
        <w:docPartObj>
          <w:docPartGallery w:val="Table of Contents"/>
          <w:docPartUnique/>
        </w:docPartObj>
      </w:sdtPr>
      <w:sdtEndPr>
        <w:rPr>
          <w:color w:val="000000" w:themeColor="text1"/>
        </w:rPr>
      </w:sdtEndPr>
      <w:sdtContent>
        <w:p w:rsidR="00816E89"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2407077" w:history="1">
            <w:r w:rsidR="00816E89" w:rsidRPr="000A379E">
              <w:rPr>
                <w:rStyle w:val="Hyperlink"/>
                <w:i/>
              </w:rPr>
              <w:t>437-003-0001</w:t>
            </w:r>
            <w:r w:rsidR="00816E89">
              <w:rPr>
                <w:rFonts w:asciiTheme="minorHAnsi" w:eastAsiaTheme="minorEastAsia" w:hAnsiTheme="minorHAnsi" w:cstheme="minorBidi"/>
                <w:iCs w:val="0"/>
                <w:color w:val="auto"/>
                <w:sz w:val="22"/>
                <w:szCs w:val="22"/>
              </w:rPr>
              <w:tab/>
            </w:r>
            <w:r w:rsidR="00816E89" w:rsidRPr="000A379E">
              <w:rPr>
                <w:rStyle w:val="Hyperlink"/>
                <w:i/>
              </w:rPr>
              <w:t>Adoption by Reference</w:t>
            </w:r>
            <w:r w:rsidR="00816E89">
              <w:rPr>
                <w:webHidden/>
              </w:rPr>
              <w:tab/>
            </w:r>
            <w:r w:rsidR="00816E89">
              <w:rPr>
                <w:webHidden/>
              </w:rPr>
              <w:fldChar w:fldCharType="begin"/>
            </w:r>
            <w:r w:rsidR="00816E89">
              <w:rPr>
                <w:webHidden/>
              </w:rPr>
              <w:instrText xml:space="preserve"> PAGEREF _Toc32407077 \h </w:instrText>
            </w:r>
            <w:r w:rsidR="00816E89">
              <w:rPr>
                <w:webHidden/>
              </w:rPr>
            </w:r>
            <w:r w:rsidR="00816E89">
              <w:rPr>
                <w:webHidden/>
              </w:rPr>
              <w:fldChar w:fldCharType="separate"/>
            </w:r>
            <w:r w:rsidR="00897A8B">
              <w:rPr>
                <w:webHidden/>
              </w:rPr>
              <w:t>1</w:t>
            </w:r>
            <w:r w:rsidR="00816E89">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78" w:history="1">
            <w:r w:rsidRPr="000A379E">
              <w:rPr>
                <w:rStyle w:val="Hyperlink"/>
              </w:rPr>
              <w:t>1926.800</w:t>
            </w:r>
            <w:r>
              <w:rPr>
                <w:rFonts w:asciiTheme="minorHAnsi" w:eastAsiaTheme="minorEastAsia" w:hAnsiTheme="minorHAnsi" w:cstheme="minorBidi"/>
                <w:iCs w:val="0"/>
                <w:color w:val="auto"/>
                <w:sz w:val="22"/>
                <w:szCs w:val="22"/>
              </w:rPr>
              <w:tab/>
            </w:r>
            <w:r w:rsidRPr="000A379E">
              <w:rPr>
                <w:rStyle w:val="Hyperlink"/>
              </w:rPr>
              <w:t>Underground Construction</w:t>
            </w:r>
            <w:r>
              <w:rPr>
                <w:webHidden/>
              </w:rPr>
              <w:tab/>
            </w:r>
            <w:r>
              <w:rPr>
                <w:webHidden/>
              </w:rPr>
              <w:fldChar w:fldCharType="begin"/>
            </w:r>
            <w:r>
              <w:rPr>
                <w:webHidden/>
              </w:rPr>
              <w:instrText xml:space="preserve"> PAGEREF _Toc32407078 \h </w:instrText>
            </w:r>
            <w:r>
              <w:rPr>
                <w:webHidden/>
              </w:rPr>
            </w:r>
            <w:r>
              <w:rPr>
                <w:webHidden/>
              </w:rPr>
              <w:fldChar w:fldCharType="separate"/>
            </w:r>
            <w:r w:rsidR="00897A8B">
              <w:rPr>
                <w:webHidden/>
              </w:rPr>
              <w:t>2</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79" w:history="1">
            <w:r w:rsidRPr="000A379E">
              <w:rPr>
                <w:rStyle w:val="Hyperlink"/>
              </w:rPr>
              <w:t>1926.801</w:t>
            </w:r>
            <w:r>
              <w:rPr>
                <w:rFonts w:asciiTheme="minorHAnsi" w:eastAsiaTheme="minorEastAsia" w:hAnsiTheme="minorHAnsi" w:cstheme="minorBidi"/>
                <w:iCs w:val="0"/>
                <w:color w:val="auto"/>
                <w:sz w:val="22"/>
                <w:szCs w:val="22"/>
              </w:rPr>
              <w:tab/>
            </w:r>
            <w:r w:rsidRPr="000A379E">
              <w:rPr>
                <w:rStyle w:val="Hyperlink"/>
              </w:rPr>
              <w:t>Caissons</w:t>
            </w:r>
            <w:r>
              <w:rPr>
                <w:webHidden/>
              </w:rPr>
              <w:tab/>
            </w:r>
            <w:r>
              <w:rPr>
                <w:webHidden/>
              </w:rPr>
              <w:fldChar w:fldCharType="begin"/>
            </w:r>
            <w:r>
              <w:rPr>
                <w:webHidden/>
              </w:rPr>
              <w:instrText xml:space="preserve"> PAGEREF _Toc32407079 \h </w:instrText>
            </w:r>
            <w:r>
              <w:rPr>
                <w:webHidden/>
              </w:rPr>
            </w:r>
            <w:r>
              <w:rPr>
                <w:webHidden/>
              </w:rPr>
              <w:fldChar w:fldCharType="separate"/>
            </w:r>
            <w:r w:rsidR="00897A8B">
              <w:rPr>
                <w:webHidden/>
              </w:rPr>
              <w:t>26</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80" w:history="1">
            <w:r w:rsidRPr="000A379E">
              <w:rPr>
                <w:rStyle w:val="Hyperlink"/>
              </w:rPr>
              <w:t>1926.802</w:t>
            </w:r>
            <w:r>
              <w:rPr>
                <w:rFonts w:asciiTheme="minorHAnsi" w:eastAsiaTheme="minorEastAsia" w:hAnsiTheme="minorHAnsi" w:cstheme="minorBidi"/>
                <w:iCs w:val="0"/>
                <w:color w:val="auto"/>
                <w:sz w:val="22"/>
                <w:szCs w:val="22"/>
              </w:rPr>
              <w:tab/>
            </w:r>
            <w:r w:rsidRPr="000A379E">
              <w:rPr>
                <w:rStyle w:val="Hyperlink"/>
              </w:rPr>
              <w:t>Cofferdams</w:t>
            </w:r>
            <w:r>
              <w:rPr>
                <w:webHidden/>
              </w:rPr>
              <w:tab/>
            </w:r>
            <w:r>
              <w:rPr>
                <w:webHidden/>
              </w:rPr>
              <w:fldChar w:fldCharType="begin"/>
            </w:r>
            <w:r>
              <w:rPr>
                <w:webHidden/>
              </w:rPr>
              <w:instrText xml:space="preserve"> PAGEREF _Toc32407080 \h </w:instrText>
            </w:r>
            <w:r>
              <w:rPr>
                <w:webHidden/>
              </w:rPr>
            </w:r>
            <w:r>
              <w:rPr>
                <w:webHidden/>
              </w:rPr>
              <w:fldChar w:fldCharType="separate"/>
            </w:r>
            <w:r w:rsidR="00897A8B">
              <w:rPr>
                <w:webHidden/>
              </w:rPr>
              <w:t>27</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81" w:history="1">
            <w:r w:rsidRPr="000A379E">
              <w:rPr>
                <w:rStyle w:val="Hyperlink"/>
              </w:rPr>
              <w:t>1926.803</w:t>
            </w:r>
            <w:r>
              <w:rPr>
                <w:rFonts w:asciiTheme="minorHAnsi" w:eastAsiaTheme="minorEastAsia" w:hAnsiTheme="minorHAnsi" w:cstheme="minorBidi"/>
                <w:iCs w:val="0"/>
                <w:color w:val="auto"/>
                <w:sz w:val="22"/>
                <w:szCs w:val="22"/>
              </w:rPr>
              <w:tab/>
            </w:r>
            <w:r w:rsidRPr="000A379E">
              <w:rPr>
                <w:rStyle w:val="Hyperlink"/>
              </w:rPr>
              <w:t>Compressed Air</w:t>
            </w:r>
            <w:r>
              <w:rPr>
                <w:webHidden/>
              </w:rPr>
              <w:tab/>
            </w:r>
            <w:r>
              <w:rPr>
                <w:webHidden/>
              </w:rPr>
              <w:fldChar w:fldCharType="begin"/>
            </w:r>
            <w:r>
              <w:rPr>
                <w:webHidden/>
              </w:rPr>
              <w:instrText xml:space="preserve"> PAGEREF _Toc32407081 \h </w:instrText>
            </w:r>
            <w:r>
              <w:rPr>
                <w:webHidden/>
              </w:rPr>
            </w:r>
            <w:r>
              <w:rPr>
                <w:webHidden/>
              </w:rPr>
              <w:fldChar w:fldCharType="separate"/>
            </w:r>
            <w:r w:rsidR="00897A8B">
              <w:rPr>
                <w:webHidden/>
              </w:rPr>
              <w:t>27</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82" w:history="1">
            <w:r w:rsidRPr="000A379E">
              <w:rPr>
                <w:rStyle w:val="Hyperlink"/>
              </w:rPr>
              <w:t>Appendix A to Subpart S – Decompression Tables</w:t>
            </w:r>
            <w:r>
              <w:rPr>
                <w:webHidden/>
              </w:rPr>
              <w:tab/>
            </w:r>
            <w:r>
              <w:rPr>
                <w:webHidden/>
              </w:rPr>
              <w:fldChar w:fldCharType="begin"/>
            </w:r>
            <w:r>
              <w:rPr>
                <w:webHidden/>
              </w:rPr>
              <w:instrText xml:space="preserve"> PAGEREF _Toc32407082 \h </w:instrText>
            </w:r>
            <w:r>
              <w:rPr>
                <w:webHidden/>
              </w:rPr>
            </w:r>
            <w:r>
              <w:rPr>
                <w:webHidden/>
              </w:rPr>
              <w:fldChar w:fldCharType="separate"/>
            </w:r>
            <w:r w:rsidR="00897A8B">
              <w:rPr>
                <w:webHidden/>
              </w:rPr>
              <w:t>43</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83" w:history="1">
            <w:r w:rsidRPr="000A379E">
              <w:rPr>
                <w:rStyle w:val="Hyperlink"/>
              </w:rPr>
              <w:t>Historical Notes for Subdivision S</w:t>
            </w:r>
            <w:r>
              <w:rPr>
                <w:webHidden/>
              </w:rPr>
              <w:tab/>
            </w:r>
            <w:r>
              <w:rPr>
                <w:webHidden/>
              </w:rPr>
              <w:fldChar w:fldCharType="begin"/>
            </w:r>
            <w:r>
              <w:rPr>
                <w:webHidden/>
              </w:rPr>
              <w:instrText xml:space="preserve"> PAGEREF _Toc32407083 \h </w:instrText>
            </w:r>
            <w:r>
              <w:rPr>
                <w:webHidden/>
              </w:rPr>
            </w:r>
            <w:r>
              <w:rPr>
                <w:webHidden/>
              </w:rPr>
              <w:fldChar w:fldCharType="separate"/>
            </w:r>
            <w:r w:rsidR="00897A8B">
              <w:rPr>
                <w:webHidden/>
              </w:rPr>
              <w:t>65</w:t>
            </w:r>
            <w:r>
              <w:rPr>
                <w:webHidden/>
              </w:rPr>
              <w:fldChar w:fldCharType="end"/>
            </w:r>
          </w:hyperlink>
        </w:p>
        <w:p w:rsidR="00816E89" w:rsidRDefault="00816E89">
          <w:pPr>
            <w:pStyle w:val="TOC1"/>
            <w:rPr>
              <w:rFonts w:asciiTheme="minorHAnsi" w:eastAsiaTheme="minorEastAsia" w:hAnsiTheme="minorHAnsi" w:cstheme="minorBidi"/>
              <w:iCs w:val="0"/>
              <w:color w:val="auto"/>
              <w:sz w:val="22"/>
              <w:szCs w:val="22"/>
            </w:rPr>
          </w:pPr>
          <w:hyperlink w:anchor="_Toc32407084" w:history="1">
            <w:r w:rsidRPr="000A379E">
              <w:rPr>
                <w:rStyle w:val="Hyperlink"/>
              </w:rPr>
              <w:t>List of Tables for Subdivision S</w:t>
            </w:r>
            <w:r>
              <w:rPr>
                <w:webHidden/>
              </w:rPr>
              <w:tab/>
            </w:r>
            <w:r>
              <w:rPr>
                <w:webHidden/>
              </w:rPr>
              <w:fldChar w:fldCharType="begin"/>
            </w:r>
            <w:r>
              <w:rPr>
                <w:webHidden/>
              </w:rPr>
              <w:instrText xml:space="preserve"> PAGEREF _Toc32407084 \h </w:instrText>
            </w:r>
            <w:r>
              <w:rPr>
                <w:webHidden/>
              </w:rPr>
            </w:r>
            <w:r>
              <w:rPr>
                <w:webHidden/>
              </w:rPr>
              <w:fldChar w:fldCharType="separate"/>
            </w:r>
            <w:r w:rsidR="00897A8B">
              <w:rPr>
                <w:webHidden/>
              </w:rPr>
              <w:t>67</w:t>
            </w:r>
            <w:r>
              <w:rPr>
                <w:webHidden/>
              </w:rPr>
              <w:fldChar w:fldCharType="end"/>
            </w:r>
          </w:hyperlink>
        </w:p>
        <w:p w:rsidR="00764891" w:rsidRPr="00F679DA" w:rsidRDefault="000F151D" w:rsidP="0026151E">
          <w:pPr>
            <w:pStyle w:val="TOC1"/>
          </w:pPr>
          <w:r>
            <w:fldChar w:fldCharType="end"/>
          </w:r>
        </w:p>
      </w:sdtContent>
    </w:sdt>
    <w:p w:rsidR="0026151E" w:rsidRDefault="0026151E" w:rsidP="009D6F58"/>
    <w:p w:rsidR="0026151E" w:rsidRDefault="0026151E" w:rsidP="009D6F58">
      <w:pPr>
        <w:sectPr w:rsidR="0026151E"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FC4335" w:rsidRPr="00BC68A2" w:rsidRDefault="00ED1CC0" w:rsidP="00FC4335">
      <w:pPr>
        <w:pStyle w:val="Heading1"/>
        <w:rPr>
          <w:i/>
        </w:rPr>
      </w:pPr>
      <w:bookmarkStart w:id="1" w:name="_Toc32407077"/>
      <w:r w:rsidRPr="00BC68A2">
        <w:rPr>
          <w:i/>
        </w:rPr>
        <w:lastRenderedPageBreak/>
        <w:t>437-003-0001</w:t>
      </w:r>
      <w:r w:rsidR="00FC4335" w:rsidRPr="00BC68A2">
        <w:rPr>
          <w:i/>
        </w:rPr>
        <w:tab/>
      </w:r>
      <w:r w:rsidRPr="00BC68A2">
        <w:rPr>
          <w:i/>
        </w:rPr>
        <w:t>Adoption by Reference</w:t>
      </w:r>
      <w:bookmarkEnd w:id="1"/>
    </w:p>
    <w:p w:rsidR="00ED1CC0" w:rsidRDefault="00ED1CC0" w:rsidP="00ED1CC0">
      <w:r w:rsidRPr="0050125F">
        <w:rPr>
          <w:i/>
        </w:rPr>
        <w:t>In addition to, and not in lieu of, any other safety and health codes contained in OAR Chapter 437, the Department adopts by reference the following federal regulations printed as part of the Code of Federal Regulations, in the Federal Register</w:t>
      </w:r>
      <w:r>
        <w:t>:</w:t>
      </w:r>
    </w:p>
    <w:p w:rsidR="00ED1CC0" w:rsidRDefault="00ED1CC0" w:rsidP="0050125F">
      <w:pPr>
        <w:pStyle w:val="List"/>
      </w:pPr>
      <w:r>
        <w:t>(19) Subdivision S – Underground Construction, Caissons, Cofferdams, and Compressed Air.</w:t>
      </w:r>
    </w:p>
    <w:p w:rsidR="00ED1CC0" w:rsidRDefault="00ED1CC0" w:rsidP="0050125F">
      <w:pPr>
        <w:pStyle w:val="List2"/>
      </w:pPr>
      <w:r>
        <w:t>(a) 29 CFR 1926.800 Underground construction, published 4/23/13, FR vol. 78, no. 78, p. 23837</w:t>
      </w:r>
      <w:r w:rsidR="000E759F" w:rsidRPr="000E759F">
        <w:t>,</w:t>
      </w:r>
      <w:r w:rsidR="000E759F">
        <w:t xml:space="preserve"> </w:t>
      </w:r>
      <w:r w:rsidR="000E759F" w:rsidRPr="000E759F">
        <w:t>amended 5/14/19, FR vol. 84, no. 93, p. 21576.</w:t>
      </w:r>
    </w:p>
    <w:p w:rsidR="00ED1CC0" w:rsidRDefault="00ED1CC0" w:rsidP="0050125F">
      <w:pPr>
        <w:pStyle w:val="List2"/>
      </w:pPr>
      <w:r>
        <w:t>(b) 29 CFR 1926.801 Caissons, published 4/6/79, FR vol. 44, p. 20940.</w:t>
      </w:r>
    </w:p>
    <w:p w:rsidR="00ED1CC0" w:rsidRDefault="00ED1CC0" w:rsidP="0050125F">
      <w:pPr>
        <w:pStyle w:val="List2"/>
      </w:pPr>
      <w:r>
        <w:t>(c) 29 CFR 1926.802 Cofferdams, published 4/6/79, FR vol. 44, p. 20940.</w:t>
      </w:r>
    </w:p>
    <w:p w:rsidR="00ED1CC0" w:rsidRDefault="00ED1CC0" w:rsidP="0050125F">
      <w:pPr>
        <w:pStyle w:val="List2"/>
      </w:pPr>
      <w:r>
        <w:t>(d) 29 CFR 1926.803 Compressed air, published 7/11/86, FR vol. 51, p. 25318.</w:t>
      </w:r>
    </w:p>
    <w:p w:rsidR="00ED1CC0" w:rsidRDefault="00ED1CC0" w:rsidP="0050125F">
      <w:pPr>
        <w:pStyle w:val="List2"/>
      </w:pPr>
      <w:r>
        <w:t>(e) 29 CFR 1926.804 Definitions applicable to this subpart, published 4/6/79, FR vol. 44, p. 20940.</w:t>
      </w:r>
    </w:p>
    <w:p w:rsidR="00ED1CC0" w:rsidRDefault="00ED1CC0" w:rsidP="0050125F">
      <w:pPr>
        <w:pStyle w:val="List2"/>
      </w:pPr>
      <w:r>
        <w:t>(f) Appendix A to Subpart S Decompression Tables, published 4/6/79, FR vol. 44, p. 20940.</w:t>
      </w:r>
    </w:p>
    <w:p w:rsidR="00ED1CC0" w:rsidRPr="0050125F" w:rsidRDefault="00ED1CC0" w:rsidP="00ED1CC0">
      <w:pPr>
        <w:rPr>
          <w:i/>
        </w:rPr>
      </w:pPr>
      <w:r w:rsidRPr="0050125F">
        <w:rPr>
          <w:i/>
        </w:rPr>
        <w:t>These standards are available at the Oregon Occupational Safety and Health Division, Oregon Department of Consumer and Business Services, and the United States Government Printing Office.</w:t>
      </w:r>
    </w:p>
    <w:p w:rsidR="00ED1CC0" w:rsidRDefault="00ED1CC0" w:rsidP="0050125F">
      <w:pPr>
        <w:pStyle w:val="History"/>
      </w:pPr>
      <w:r>
        <w:t>Stat. Auth.:</w:t>
      </w:r>
      <w:r w:rsidR="00FC4335">
        <w:t xml:space="preserve"> </w:t>
      </w:r>
      <w:r>
        <w:t>ORS 654.025(2) and 656.726(4).</w:t>
      </w:r>
    </w:p>
    <w:p w:rsidR="00ED1CC0" w:rsidRDefault="00ED1CC0" w:rsidP="0050125F">
      <w:pPr>
        <w:pStyle w:val="History"/>
      </w:pPr>
      <w:r>
        <w:t>Stats. Implemented:</w:t>
      </w:r>
      <w:r w:rsidR="00FC4335">
        <w:t xml:space="preserve"> </w:t>
      </w:r>
      <w:r>
        <w:t>ORS 654.001 through 654.295.</w:t>
      </w:r>
    </w:p>
    <w:p w:rsidR="00ED1CC0" w:rsidRDefault="00ED1CC0" w:rsidP="0050125F">
      <w:pPr>
        <w:pStyle w:val="History"/>
      </w:pPr>
      <w:r>
        <w:t>Hist:</w:t>
      </w:r>
      <w:r>
        <w:tab/>
        <w:t>APD Admin. Order 5-1989, f. 3/31/89, ef. 5/1/89 (temp).</w:t>
      </w:r>
    </w:p>
    <w:p w:rsidR="00ED1CC0" w:rsidRDefault="00ED1CC0" w:rsidP="0050125F">
      <w:pPr>
        <w:pStyle w:val="History"/>
        <w:ind w:left="810"/>
      </w:pPr>
      <w:r>
        <w:t>APD Admin. Order 8-1989, f. 7/7/89, ef. 7/7/89 (perm).</w:t>
      </w:r>
    </w:p>
    <w:p w:rsidR="00ED1CC0" w:rsidRDefault="00ED1CC0" w:rsidP="0050125F">
      <w:pPr>
        <w:pStyle w:val="History"/>
        <w:ind w:left="810"/>
      </w:pPr>
      <w:r>
        <w:t>APD Admin. Order 14-1989, f. 7/20/89, ef. 8/1/89 (temp).</w:t>
      </w:r>
    </w:p>
    <w:p w:rsidR="00ED1CC0" w:rsidRDefault="00ED1CC0" w:rsidP="0050125F">
      <w:pPr>
        <w:pStyle w:val="History"/>
        <w:ind w:left="810"/>
      </w:pPr>
      <w:r>
        <w:t>APD Admin. Order 15-1989, f. 9/13/89, ef. 9/13/89 (perm).</w:t>
      </w:r>
    </w:p>
    <w:p w:rsidR="00ED1CC0" w:rsidRDefault="00ED1CC0" w:rsidP="0050125F">
      <w:pPr>
        <w:pStyle w:val="History"/>
        <w:ind w:left="810"/>
      </w:pPr>
      <w:r>
        <w:t>APD Admin. Order 16-1989 (temp), f. 9/13/89, ef. 9/13/89.</w:t>
      </w:r>
    </w:p>
    <w:p w:rsidR="00ED1CC0" w:rsidRDefault="00ED1CC0" w:rsidP="0050125F">
      <w:pPr>
        <w:pStyle w:val="History"/>
        <w:ind w:left="810"/>
      </w:pPr>
      <w:r>
        <w:t>OR-OSHA Admin. Order 2-1989, f. 10/17/89, ef. 10/17/89.</w:t>
      </w:r>
    </w:p>
    <w:p w:rsidR="00ED1CC0" w:rsidRDefault="00ED1CC0" w:rsidP="0050125F">
      <w:pPr>
        <w:pStyle w:val="History"/>
        <w:ind w:left="810"/>
      </w:pPr>
      <w:r>
        <w:t>OR-OSHA Admin. Order 3-1990, f. 1/19/90, ef. 1/19/90 (temp).</w:t>
      </w:r>
    </w:p>
    <w:p w:rsidR="00ED1CC0" w:rsidRDefault="00ED1CC0" w:rsidP="0050125F">
      <w:pPr>
        <w:pStyle w:val="History"/>
        <w:ind w:left="810"/>
      </w:pPr>
      <w:r>
        <w:t>OR-OSHA Admin. Order 7-1990, f. 3/2/90, ef. 3/2/90 (perm).</w:t>
      </w:r>
    </w:p>
    <w:p w:rsidR="00ED1CC0" w:rsidRDefault="00ED1CC0" w:rsidP="0050125F">
      <w:pPr>
        <w:pStyle w:val="History"/>
        <w:ind w:left="810"/>
      </w:pPr>
      <w:r>
        <w:t>OR-OSHA Admin. Order 8-1990, f. 3/30/90, ef. 3/30/90.</w:t>
      </w:r>
    </w:p>
    <w:p w:rsidR="00ED1CC0" w:rsidRDefault="00ED1CC0" w:rsidP="0050125F">
      <w:pPr>
        <w:pStyle w:val="History"/>
        <w:ind w:left="810"/>
      </w:pPr>
      <w:r>
        <w:t>OR-OSHA Admin. Order 13-1990, f. 6/28/90, ef. 8/1/90 (temp).</w:t>
      </w:r>
    </w:p>
    <w:p w:rsidR="00ED1CC0" w:rsidRDefault="00ED1CC0" w:rsidP="0050125F">
      <w:pPr>
        <w:pStyle w:val="History"/>
        <w:ind w:left="810"/>
      </w:pPr>
      <w:r>
        <w:t>OR-OSHA Admin. Order 19-1990, f. 8/31/90, ef. 8/31/90 (perm).</w:t>
      </w:r>
    </w:p>
    <w:p w:rsidR="00ED1CC0" w:rsidRDefault="00ED1CC0" w:rsidP="0050125F">
      <w:pPr>
        <w:pStyle w:val="History"/>
        <w:ind w:left="810"/>
      </w:pPr>
      <w:r>
        <w:t>OR-OSHA Admin. Order 27-1990, f. 12/12/90, ef. 2/1/91.</w:t>
      </w:r>
    </w:p>
    <w:p w:rsidR="00ED1CC0" w:rsidRDefault="00ED1CC0" w:rsidP="0050125F">
      <w:pPr>
        <w:pStyle w:val="History"/>
        <w:ind w:left="810"/>
      </w:pPr>
      <w:r>
        <w:t>OR-OSHA Admin. Order 6-1991, f. 3/18/91, ef. 4/15/91.</w:t>
      </w:r>
    </w:p>
    <w:p w:rsidR="00ED1CC0" w:rsidRDefault="00ED1CC0" w:rsidP="0050125F">
      <w:pPr>
        <w:pStyle w:val="History"/>
        <w:ind w:left="810"/>
      </w:pPr>
      <w:r>
        <w:t>OR-OSHA Admin. Order 7-1991, f. 4/25/91, ef. 4/25/91.</w:t>
      </w:r>
    </w:p>
    <w:p w:rsidR="00ED1CC0" w:rsidRDefault="00ED1CC0" w:rsidP="0050125F">
      <w:pPr>
        <w:pStyle w:val="History"/>
        <w:ind w:left="810"/>
      </w:pPr>
      <w:r>
        <w:t>OR-OSHA Admin. Order 15-1991, f. 12/13/91, ef. 12/13/91.</w:t>
      </w:r>
    </w:p>
    <w:p w:rsidR="00ED1CC0" w:rsidRDefault="00ED1CC0" w:rsidP="0050125F">
      <w:pPr>
        <w:pStyle w:val="History"/>
        <w:ind w:left="810"/>
      </w:pPr>
      <w:r>
        <w:t>OR-OSHA Admin. Order 16-1991, f. 12/16/91, ef. 1/1/92.</w:t>
      </w:r>
    </w:p>
    <w:p w:rsidR="00ED1CC0" w:rsidRDefault="00ED1CC0" w:rsidP="0050125F">
      <w:pPr>
        <w:pStyle w:val="History"/>
        <w:ind w:left="810"/>
      </w:pPr>
      <w:r>
        <w:t>OR-OSHA Admin. Order 6-1992, f. 5/18/92, ef. 5/18/92.</w:t>
      </w:r>
    </w:p>
    <w:p w:rsidR="00ED1CC0" w:rsidRDefault="00ED1CC0" w:rsidP="0050125F">
      <w:pPr>
        <w:pStyle w:val="History"/>
        <w:ind w:left="810"/>
      </w:pPr>
      <w:r>
        <w:t>OR-OSHA Admin. Order 11-1992, f. 10/9/92, ef. 10/9/92.</w:t>
      </w:r>
    </w:p>
    <w:p w:rsidR="00ED1CC0" w:rsidRDefault="00ED1CC0" w:rsidP="0050125F">
      <w:pPr>
        <w:pStyle w:val="History"/>
        <w:ind w:left="810"/>
      </w:pPr>
      <w:r>
        <w:t>OR-OSHA Admin. Order 1-1993, f. 1/22/93, ef. 1/22/93.</w:t>
      </w:r>
    </w:p>
    <w:p w:rsidR="00ED1CC0" w:rsidRDefault="00ED1CC0" w:rsidP="0050125F">
      <w:pPr>
        <w:pStyle w:val="History"/>
        <w:ind w:left="810"/>
      </w:pPr>
      <w:r>
        <w:t>OR-OSHA Admin. Order 16-1993, f. 11/1/93, ef. 11/1/93 (Lead).</w:t>
      </w:r>
    </w:p>
    <w:p w:rsidR="00ED1CC0" w:rsidRDefault="00ED1CC0" w:rsidP="0050125F">
      <w:pPr>
        <w:pStyle w:val="History"/>
        <w:ind w:left="810"/>
      </w:pPr>
      <w:r>
        <w:t>OR-OSHA Admin. Order 1-1994, f. 4/27/94, ef. 4/27/94.</w:t>
      </w:r>
    </w:p>
    <w:p w:rsidR="00ED1CC0" w:rsidRDefault="00ED1CC0" w:rsidP="0050125F">
      <w:pPr>
        <w:pStyle w:val="History"/>
        <w:ind w:left="810"/>
      </w:pPr>
      <w:r>
        <w:t>OR-OSHA Admin. Order 4-1994, f. 8/4/94, ef. 8/4/94 (HazCom).</w:t>
      </w:r>
    </w:p>
    <w:p w:rsidR="00ED1CC0" w:rsidRDefault="00ED1CC0" w:rsidP="0050125F">
      <w:pPr>
        <w:pStyle w:val="History"/>
        <w:ind w:left="810"/>
      </w:pPr>
      <w:r>
        <w:t>OR-OSHA Admin. Order 6-1994, f. 9/30/94, ef. 9/30/94.</w:t>
      </w:r>
    </w:p>
    <w:p w:rsidR="00ED1CC0" w:rsidRDefault="00ED1CC0" w:rsidP="0050125F">
      <w:pPr>
        <w:pStyle w:val="History"/>
        <w:ind w:left="810"/>
      </w:pPr>
      <w:r>
        <w:t>OR-OSHA Admin. Order 1-1995, f. 1/19/95, ef. 1/19/95 (DOT markings, placards &amp; labels).</w:t>
      </w:r>
    </w:p>
    <w:p w:rsidR="00ED1CC0" w:rsidRDefault="00ED1CC0" w:rsidP="0050125F">
      <w:pPr>
        <w:pStyle w:val="History"/>
        <w:ind w:left="810"/>
      </w:pPr>
      <w:r>
        <w:t>OR-OSHA Admin. Order 3-1995, f. 2/22/95, ef. 2/22/95 (Haz Waste).</w:t>
      </w:r>
    </w:p>
    <w:p w:rsidR="00ED1CC0" w:rsidRDefault="00ED1CC0" w:rsidP="0050125F">
      <w:pPr>
        <w:pStyle w:val="History"/>
        <w:ind w:left="810"/>
      </w:pPr>
      <w:r>
        <w:t>OR-OSHA Admin. Order 4-1995, f. 3/29/95, ef. 3/29/95 (Asbestos).</w:t>
      </w:r>
    </w:p>
    <w:p w:rsidR="00ED1CC0" w:rsidRDefault="00ED1CC0" w:rsidP="0050125F">
      <w:pPr>
        <w:pStyle w:val="History"/>
        <w:ind w:left="810"/>
      </w:pPr>
      <w:r>
        <w:t>OR-OSHA Admin. Order 5-1995, f. 4/6/95, ef. 4/6/95 (HazCom).</w:t>
      </w:r>
    </w:p>
    <w:p w:rsidR="00ED1CC0" w:rsidRDefault="00ED1CC0" w:rsidP="0050125F">
      <w:pPr>
        <w:pStyle w:val="History"/>
        <w:ind w:left="810"/>
      </w:pPr>
      <w:r>
        <w:lastRenderedPageBreak/>
        <w:t>OR-OSHA Admin. Order 6-1995, f. 4/18/95, ef. 6/1/95 (Fall Protection).</w:t>
      </w:r>
    </w:p>
    <w:p w:rsidR="00ED1CC0" w:rsidRDefault="00ED1CC0" w:rsidP="0050125F">
      <w:pPr>
        <w:pStyle w:val="History"/>
        <w:ind w:left="810"/>
      </w:pPr>
      <w:r>
        <w:t>OR-OSHA Admin. Order 8-1995, f. 8/25/95, ef. 8/25/95 (Asbestos).</w:t>
      </w:r>
    </w:p>
    <w:p w:rsidR="00ED1CC0" w:rsidRDefault="00ED1CC0" w:rsidP="0050125F">
      <w:pPr>
        <w:pStyle w:val="History"/>
        <w:ind w:left="810"/>
      </w:pPr>
      <w:r>
        <w:t>OR-OSHA Admin. Order 5-1996, f. 11/29/96, ef. 11/29/96.</w:t>
      </w:r>
    </w:p>
    <w:p w:rsidR="00ED1CC0" w:rsidRDefault="00ED1CC0" w:rsidP="0050125F">
      <w:pPr>
        <w:pStyle w:val="History"/>
        <w:ind w:left="810"/>
      </w:pPr>
      <w:r>
        <w:t>OR-OSHA Admin. Order 6-1996, f. 11/29/96, ef. 11/29/96.</w:t>
      </w:r>
    </w:p>
    <w:p w:rsidR="00ED1CC0" w:rsidRDefault="00ED1CC0" w:rsidP="0050125F">
      <w:pPr>
        <w:pStyle w:val="History"/>
        <w:ind w:left="810"/>
      </w:pPr>
      <w:r>
        <w:t>OR-OSHA Admin. Order 2-1997, f. 3/12/97, ef. 3/12/97.</w:t>
      </w:r>
    </w:p>
    <w:p w:rsidR="00ED1CC0" w:rsidRDefault="00ED1CC0" w:rsidP="0050125F">
      <w:pPr>
        <w:pStyle w:val="History"/>
        <w:ind w:left="810"/>
      </w:pPr>
      <w:r>
        <w:t>OR-OSHA Admin. Order 4-1997, f. 4/2/97, ef. 4/2/97.</w:t>
      </w:r>
    </w:p>
    <w:p w:rsidR="00ED1CC0" w:rsidRDefault="00ED1CC0" w:rsidP="0050125F">
      <w:pPr>
        <w:pStyle w:val="History"/>
        <w:ind w:left="810"/>
      </w:pPr>
      <w:r>
        <w:t>OR-OSHA Admin. Order 6-1997, f. 5/2/97, ef. 5/2/97.</w:t>
      </w:r>
    </w:p>
    <w:p w:rsidR="00ED1CC0" w:rsidRDefault="00ED1CC0" w:rsidP="0050125F">
      <w:pPr>
        <w:pStyle w:val="History"/>
        <w:ind w:left="810"/>
      </w:pPr>
      <w:r>
        <w:t>OR-OSHA Admin. Order 7-1997, f. 9/15/97, ef. 9/15/97 (Fall Protection).</w:t>
      </w:r>
    </w:p>
    <w:p w:rsidR="00ED1CC0" w:rsidRDefault="00ED1CC0" w:rsidP="0050125F">
      <w:pPr>
        <w:pStyle w:val="History"/>
        <w:ind w:left="810"/>
      </w:pPr>
      <w:r>
        <w:t>OR-OSHA Admin. Order 8-1997, f. 11/14/97, e. 11/14/97 (Methylene Chloride).</w:t>
      </w:r>
    </w:p>
    <w:p w:rsidR="00ED1CC0" w:rsidRDefault="00ED1CC0" w:rsidP="0050125F">
      <w:pPr>
        <w:pStyle w:val="History"/>
        <w:ind w:left="810"/>
      </w:pPr>
      <w:r>
        <w:t>OR-OSHA Admin. Order 1-1998, f. 2/13/98, e. 2/13/98 (Methylene Chloride).</w:t>
      </w:r>
    </w:p>
    <w:p w:rsidR="00ED1CC0" w:rsidRDefault="00ED1CC0" w:rsidP="0050125F">
      <w:pPr>
        <w:pStyle w:val="History"/>
        <w:ind w:left="810"/>
      </w:pPr>
      <w:r>
        <w:t>OR-OSHA Admin. Order 3-1998, f. 7/7/98, ef. 7/7/98 (Respiratory Protection).</w:t>
      </w:r>
    </w:p>
    <w:p w:rsidR="00ED1CC0" w:rsidRDefault="00ED1CC0" w:rsidP="0050125F">
      <w:pPr>
        <w:pStyle w:val="History"/>
        <w:ind w:left="810"/>
      </w:pPr>
      <w:r>
        <w:t>OR-OSHA Admin. Order 6-1998, f. 10/15/98, ef. 10/15/98 (Slings 3/H).</w:t>
      </w:r>
    </w:p>
    <w:p w:rsidR="00ED1CC0" w:rsidRDefault="00ED1CC0" w:rsidP="0050125F">
      <w:pPr>
        <w:pStyle w:val="History"/>
        <w:ind w:left="810"/>
      </w:pPr>
      <w:r>
        <w:t>OR-OSHA Admin. Order 7-1998, f. 12/28/98, ef. 12/28/98 (Asbestos).</w:t>
      </w:r>
    </w:p>
    <w:p w:rsidR="00ED1CC0" w:rsidRDefault="00ED1CC0" w:rsidP="0050125F">
      <w:pPr>
        <w:pStyle w:val="History"/>
        <w:ind w:left="810"/>
      </w:pPr>
      <w:r>
        <w:t>OR-OSHA Admin. Order 1-1999, f. 3/22/99, e. 3/22/99 (Methylene Chloride).</w:t>
      </w:r>
    </w:p>
    <w:p w:rsidR="00ED1CC0" w:rsidRDefault="00ED1CC0" w:rsidP="0050125F">
      <w:pPr>
        <w:pStyle w:val="History"/>
        <w:ind w:left="810"/>
      </w:pPr>
      <w:r>
        <w:t>OR-OSHA Admin. Order 4-1999, f. 4/30/99, ef. 4/30/99.</w:t>
      </w:r>
    </w:p>
    <w:p w:rsidR="00ED1CC0" w:rsidRDefault="00ED1CC0" w:rsidP="0050125F">
      <w:pPr>
        <w:pStyle w:val="History"/>
        <w:ind w:left="810"/>
      </w:pPr>
      <w:r>
        <w:t>OR-OSHA Admin. Order 6-1999, f. 5/26/99, ef. 5/26/99.</w:t>
      </w:r>
    </w:p>
    <w:p w:rsidR="00ED1CC0" w:rsidRDefault="00ED1CC0" w:rsidP="0050125F">
      <w:pPr>
        <w:pStyle w:val="History"/>
        <w:ind w:left="810"/>
      </w:pPr>
      <w:r>
        <w:t>OR-OSHA Admin. Order 3-2000, f. 2/8/00, ef. 2/8/00.</w:t>
      </w:r>
    </w:p>
    <w:p w:rsidR="00ED1CC0" w:rsidRDefault="00ED1CC0" w:rsidP="0050125F">
      <w:pPr>
        <w:pStyle w:val="History"/>
        <w:ind w:left="810"/>
      </w:pPr>
      <w:r>
        <w:t>OR-OSHA Admin. Order 3-2001, f. 2/5/01, ef. 2/5/01 (Fall Protection/Oregon Exceptions).</w:t>
      </w:r>
    </w:p>
    <w:p w:rsidR="00ED1CC0" w:rsidRDefault="00ED1CC0" w:rsidP="0050125F">
      <w:pPr>
        <w:pStyle w:val="History"/>
        <w:ind w:left="810"/>
      </w:pPr>
      <w:r>
        <w:t>OR-OSHA Admin. Order 3-2002, f. 4/15/02, ef. 4/18/02 (Steel Erection).</w:t>
      </w:r>
    </w:p>
    <w:p w:rsidR="00ED1CC0" w:rsidRDefault="00ED1CC0" w:rsidP="0050125F">
      <w:pPr>
        <w:pStyle w:val="History"/>
        <w:ind w:left="810"/>
      </w:pPr>
      <w:r>
        <w:t>OR-OSHA Admin. Order 5-2002, f. 6/28/02, ef. 10/1/03 (GFCI 3/K).</w:t>
      </w:r>
    </w:p>
    <w:p w:rsidR="00ED1CC0" w:rsidRDefault="00ED1CC0" w:rsidP="0050125F">
      <w:pPr>
        <w:pStyle w:val="History"/>
        <w:ind w:left="810"/>
      </w:pPr>
      <w:r>
        <w:t>OR-OSHA Admin. Order 6-2002, f. 7/19/02, ef. 7/19/02 (Fall Protection/Steel Erection).</w:t>
      </w:r>
    </w:p>
    <w:p w:rsidR="00ED1CC0" w:rsidRDefault="00ED1CC0" w:rsidP="0050125F">
      <w:pPr>
        <w:pStyle w:val="History"/>
        <w:ind w:left="810"/>
      </w:pPr>
      <w:r>
        <w:t>OR-OSHA Admin. Order 1-2003, f. 1/30/03, ef. 4/30/03 (3/Q Masonry Wall Bracing).</w:t>
      </w:r>
    </w:p>
    <w:p w:rsidR="00ED1CC0" w:rsidRDefault="00ED1CC0" w:rsidP="0050125F">
      <w:pPr>
        <w:pStyle w:val="History"/>
        <w:ind w:left="810"/>
      </w:pPr>
      <w:r>
        <w:t>OR-OSHA Admin. Order 2-2003, f. 1/30/03, ef. 1/30/03 (3/G).</w:t>
      </w:r>
    </w:p>
    <w:p w:rsidR="00ED1CC0" w:rsidRDefault="00ED1CC0" w:rsidP="0050125F">
      <w:pPr>
        <w:pStyle w:val="History"/>
        <w:ind w:left="810"/>
      </w:pPr>
      <w:r>
        <w:t>OR-OSHA Admin. Order 7-2003, f. 12/5/03, ef. 12/5/03 (3/O).</w:t>
      </w:r>
    </w:p>
    <w:p w:rsidR="00ED1CC0" w:rsidRDefault="00ED1CC0" w:rsidP="0050125F">
      <w:pPr>
        <w:pStyle w:val="History"/>
        <w:ind w:left="810"/>
      </w:pPr>
      <w:r>
        <w:t>OR-OSHA Admin. Order 8-2003, f. 12/30/03, ef. 1/1/04 (3/R).</w:t>
      </w:r>
    </w:p>
    <w:p w:rsidR="00ED1CC0" w:rsidRDefault="00ED1CC0" w:rsidP="0050125F">
      <w:pPr>
        <w:pStyle w:val="History"/>
        <w:ind w:left="810"/>
      </w:pPr>
      <w:r>
        <w:t>OR-OSHA Admin. Order 1-2005, f. 4/12/05, ef. 4/12/05 (3/D and 3/Z).</w:t>
      </w:r>
    </w:p>
    <w:p w:rsidR="00ED1CC0" w:rsidRDefault="00ED1CC0" w:rsidP="0050125F">
      <w:pPr>
        <w:pStyle w:val="History"/>
        <w:ind w:left="810"/>
      </w:pPr>
      <w:r>
        <w:t>OR-OSHA Admin. Order 2-2006, f. 4/28/06, ef. 4/28/06 (3/R).</w:t>
      </w:r>
    </w:p>
    <w:p w:rsidR="00ED1CC0" w:rsidRDefault="00ED1CC0" w:rsidP="0050125F">
      <w:pPr>
        <w:pStyle w:val="History"/>
        <w:ind w:left="810"/>
      </w:pPr>
      <w:r>
        <w:t>OR-OSHA Admin. Order 4-2006, f. 7/24/06, ef. 7/24/06.</w:t>
      </w:r>
    </w:p>
    <w:p w:rsidR="00ED1CC0" w:rsidRDefault="00ED1CC0" w:rsidP="0050125F">
      <w:pPr>
        <w:pStyle w:val="History"/>
        <w:ind w:left="810"/>
      </w:pPr>
      <w:r>
        <w:t>OR-OSHA Admin. Order 5-2006, f. 8/7/06, ef. 1/1/07.</w:t>
      </w:r>
    </w:p>
    <w:p w:rsidR="00ED1CC0" w:rsidRDefault="00ED1CC0" w:rsidP="0050125F">
      <w:pPr>
        <w:pStyle w:val="History"/>
        <w:ind w:left="810"/>
      </w:pPr>
      <w:r>
        <w:t>OR-OSHA Admin. Order 6-2006, f. 8/30/06, ef. 8/30/06.</w:t>
      </w:r>
    </w:p>
    <w:p w:rsidR="00ED1CC0" w:rsidRDefault="00ED1CC0" w:rsidP="0050125F">
      <w:pPr>
        <w:pStyle w:val="History"/>
        <w:ind w:left="810"/>
      </w:pPr>
      <w:r>
        <w:t>OR-OSHA Admin. Order 10-2006, f. 11/30/06, ef. 11/30/06.</w:t>
      </w:r>
    </w:p>
    <w:p w:rsidR="00ED1CC0" w:rsidRDefault="00ED1CC0" w:rsidP="0050125F">
      <w:pPr>
        <w:pStyle w:val="History"/>
        <w:ind w:left="810"/>
      </w:pPr>
      <w:r>
        <w:t>OR-OSHA Admin. Order 6-2007, f. 9/26/07, ef. 9/26/07 (3/O).</w:t>
      </w:r>
    </w:p>
    <w:p w:rsidR="00ED1CC0" w:rsidRDefault="00ED1CC0" w:rsidP="0050125F">
      <w:pPr>
        <w:pStyle w:val="History"/>
        <w:ind w:left="810"/>
      </w:pPr>
      <w:r>
        <w:t>OR-OSHA Admin. Order 5-2008, f. 5/1/08, ef. 5/15/08 (PPE).</w:t>
      </w:r>
    </w:p>
    <w:p w:rsidR="00ED1CC0" w:rsidRDefault="00ED1CC0" w:rsidP="0050125F">
      <w:pPr>
        <w:pStyle w:val="History"/>
        <w:ind w:left="810"/>
      </w:pPr>
      <w:r>
        <w:t>OR-OSHA Admin. Order 5-2009, f. 5/29/09, ef. 5/29/09.</w:t>
      </w:r>
    </w:p>
    <w:p w:rsidR="00ED1CC0" w:rsidRDefault="00ED1CC0" w:rsidP="0050125F">
      <w:pPr>
        <w:pStyle w:val="History"/>
        <w:ind w:left="810"/>
      </w:pPr>
      <w:r>
        <w:t>OR-OSHA Admin. Order 3-2010, f. 6/10/10, ef. 6/15/10.</w:t>
      </w:r>
    </w:p>
    <w:p w:rsidR="00ED1CC0" w:rsidRDefault="00ED1CC0" w:rsidP="0050125F">
      <w:pPr>
        <w:pStyle w:val="History"/>
        <w:ind w:left="810"/>
      </w:pPr>
      <w:r>
        <w:t>OR-OSHA Admin. Order 1-2011, f. 2/9/11, ef. 2/9/11.</w:t>
      </w:r>
    </w:p>
    <w:p w:rsidR="00ED1CC0" w:rsidRDefault="00ED1CC0" w:rsidP="0050125F">
      <w:pPr>
        <w:pStyle w:val="History"/>
        <w:ind w:left="810"/>
      </w:pPr>
      <w:r>
        <w:t>OR-OSHA Admin. Order 4-2011, f. 12/8/11, ef. 12/8/11.</w:t>
      </w:r>
    </w:p>
    <w:p w:rsidR="00ED1CC0" w:rsidRDefault="00ED1CC0" w:rsidP="0050125F">
      <w:pPr>
        <w:pStyle w:val="History"/>
        <w:ind w:left="810"/>
      </w:pPr>
      <w:r>
        <w:t>OR-OSHA Admin. Order 5-2011, f. 12/8/11, ef. 7/1/12.</w:t>
      </w:r>
    </w:p>
    <w:p w:rsidR="00ED1CC0" w:rsidRDefault="00ED1CC0" w:rsidP="0050125F">
      <w:pPr>
        <w:pStyle w:val="History"/>
        <w:ind w:left="810"/>
      </w:pPr>
      <w:r>
        <w:t>OR-OSHA Admin. Order 1-2012, f. 4/10/12, ef. 4/10/12.</w:t>
      </w:r>
    </w:p>
    <w:p w:rsidR="00ED1CC0" w:rsidRDefault="00ED1CC0" w:rsidP="0050125F">
      <w:pPr>
        <w:pStyle w:val="History"/>
        <w:ind w:left="810"/>
      </w:pPr>
      <w:r>
        <w:t>OR-OSHA Admin. Order 5-2012, f. 9/25/12, ef. 9/25/12.</w:t>
      </w:r>
    </w:p>
    <w:p w:rsidR="00ED1CC0" w:rsidRDefault="00ED1CC0" w:rsidP="0050125F">
      <w:pPr>
        <w:pStyle w:val="History"/>
        <w:ind w:left="810"/>
      </w:pPr>
      <w:r>
        <w:t>OR-OSHA Admin. Order 1-2013, f. 2/14/13, ef. 2/14/13.</w:t>
      </w:r>
    </w:p>
    <w:p w:rsidR="00ED1CC0" w:rsidRDefault="00ED1CC0" w:rsidP="0050125F">
      <w:pPr>
        <w:pStyle w:val="History"/>
        <w:ind w:left="810"/>
      </w:pPr>
      <w:r>
        <w:t>OR-OSHA Admin. Order 2-2013, f. 2/15/13, ef. 4/1/13.</w:t>
      </w:r>
    </w:p>
    <w:p w:rsidR="00ED1CC0" w:rsidRDefault="00ED1CC0" w:rsidP="0050125F">
      <w:pPr>
        <w:pStyle w:val="History"/>
        <w:ind w:left="810"/>
      </w:pPr>
      <w:r>
        <w:t>OR-OSHA Admin. Order 4-2013, f. 7/19/13, ef. 7/19/13.</w:t>
      </w:r>
    </w:p>
    <w:p w:rsidR="00ED1CC0" w:rsidRDefault="00ED1CC0" w:rsidP="0050125F">
      <w:pPr>
        <w:pStyle w:val="History"/>
        <w:ind w:left="810"/>
      </w:pPr>
      <w:r>
        <w:t>OR-OSHA Admin. Order 5-2013, f. 9/13/13, ef. 9/13/13.</w:t>
      </w:r>
    </w:p>
    <w:p w:rsidR="00ED1CC0" w:rsidRDefault="00ED1CC0" w:rsidP="0050125F">
      <w:pPr>
        <w:pStyle w:val="History"/>
        <w:ind w:left="810"/>
      </w:pPr>
      <w:r>
        <w:t>OR-OSHA Admin. Order 6-2013, f. 10/9/13, ef. 10/9/13.</w:t>
      </w:r>
    </w:p>
    <w:p w:rsidR="00ED1CC0" w:rsidRDefault="00ED1CC0" w:rsidP="0050125F">
      <w:pPr>
        <w:pStyle w:val="History"/>
        <w:ind w:left="810"/>
      </w:pPr>
      <w:r>
        <w:t>OR-OSHA Admin. Order 7-2013, f. 12/12/13, ef. 12/12/13.</w:t>
      </w:r>
    </w:p>
    <w:p w:rsidR="00ED1CC0" w:rsidRDefault="00ED1CC0" w:rsidP="0050125F">
      <w:pPr>
        <w:pStyle w:val="History"/>
        <w:ind w:left="810"/>
      </w:pPr>
      <w:r>
        <w:t>OR-OSHA Admin. Order 6-2014, f. 10/28/14, ef. 5/1/15.</w:t>
      </w:r>
    </w:p>
    <w:p w:rsidR="00ED1CC0" w:rsidRDefault="00ED1CC0" w:rsidP="0050125F">
      <w:pPr>
        <w:pStyle w:val="History"/>
        <w:ind w:left="810"/>
      </w:pPr>
      <w:r>
        <w:t>OR-OSHA Admin. Order 7-2014, f. 11/7/14, ef. 11/9/14.</w:t>
      </w:r>
    </w:p>
    <w:p w:rsidR="000F2848" w:rsidRDefault="000F2848" w:rsidP="000F2848">
      <w:pPr>
        <w:pStyle w:val="History"/>
        <w:ind w:left="810"/>
      </w:pPr>
      <w:r>
        <w:t>OR-OSHA Admin. Order 3-2015, f. 10/9/15, ef. 1/1/16.</w:t>
      </w:r>
    </w:p>
    <w:p w:rsidR="000F2848" w:rsidRDefault="000F2848" w:rsidP="000F2848">
      <w:pPr>
        <w:pStyle w:val="History"/>
        <w:ind w:left="810"/>
      </w:pPr>
      <w:r>
        <w:t>OR-OSHA Admin. Order 1-2016, f. 3/1/16, ef. 1/1/17.</w:t>
      </w:r>
    </w:p>
    <w:p w:rsidR="000F2848" w:rsidRDefault="000F2848" w:rsidP="000F2848">
      <w:pPr>
        <w:pStyle w:val="History"/>
        <w:ind w:left="810"/>
      </w:pPr>
      <w:r>
        <w:t>OR-OSHA Admin. Order 3-2016, f. 8/19/16, ef. 8/19/16.</w:t>
      </w:r>
    </w:p>
    <w:p w:rsidR="000F2848" w:rsidRDefault="000F2848" w:rsidP="000F2848">
      <w:pPr>
        <w:pStyle w:val="History"/>
        <w:ind w:left="810"/>
      </w:pPr>
      <w:r>
        <w:t>OR-OSHA Admin</w:t>
      </w:r>
      <w:r w:rsidR="00C176AF">
        <w:t xml:space="preserve">. Order </w:t>
      </w:r>
      <w:r>
        <w:t xml:space="preserve">4-2016, f. </w:t>
      </w:r>
      <w:r w:rsidR="00B437BA">
        <w:t>9</w:t>
      </w:r>
      <w:r>
        <w:t>/</w:t>
      </w:r>
      <w:r w:rsidR="00586311">
        <w:t>7</w:t>
      </w:r>
      <w:r>
        <w:t>/1</w:t>
      </w:r>
      <w:r w:rsidR="00586311">
        <w:t>6</w:t>
      </w:r>
      <w:r>
        <w:t xml:space="preserve">, ef. </w:t>
      </w:r>
      <w:r w:rsidR="00586311">
        <w:t>9</w:t>
      </w:r>
      <w:r>
        <w:t>/</w:t>
      </w:r>
      <w:r w:rsidR="00586311">
        <w:t>7</w:t>
      </w:r>
      <w:r>
        <w:t>/1</w:t>
      </w:r>
      <w:r w:rsidR="00586311">
        <w:t>6</w:t>
      </w:r>
      <w:r>
        <w:t>.</w:t>
      </w:r>
    </w:p>
    <w:p w:rsidR="000F2848" w:rsidRDefault="000F2848" w:rsidP="000F2848">
      <w:pPr>
        <w:pStyle w:val="History"/>
        <w:ind w:left="810"/>
      </w:pPr>
      <w:r>
        <w:t xml:space="preserve">OR-OSHA Admin. Order </w:t>
      </w:r>
      <w:r w:rsidR="00586311">
        <w:t>1</w:t>
      </w:r>
      <w:r>
        <w:t>-201</w:t>
      </w:r>
      <w:r w:rsidR="00586311">
        <w:t>9</w:t>
      </w:r>
      <w:r>
        <w:t xml:space="preserve">, f. </w:t>
      </w:r>
      <w:r w:rsidR="00586311">
        <w:t>5</w:t>
      </w:r>
      <w:r>
        <w:t>/</w:t>
      </w:r>
      <w:r w:rsidR="00586311">
        <w:t>9</w:t>
      </w:r>
      <w:r>
        <w:t>/1</w:t>
      </w:r>
      <w:r w:rsidR="00586311">
        <w:t>9</w:t>
      </w:r>
      <w:r>
        <w:t>, ef. 5/</w:t>
      </w:r>
      <w:r w:rsidR="00586311">
        <w:t>9</w:t>
      </w:r>
      <w:r>
        <w:t>/1</w:t>
      </w:r>
      <w:r w:rsidR="00586311">
        <w:t>9</w:t>
      </w:r>
      <w:r>
        <w:t>.</w:t>
      </w:r>
    </w:p>
    <w:p w:rsidR="000F2848" w:rsidRDefault="000F2848" w:rsidP="000F2848">
      <w:pPr>
        <w:pStyle w:val="History"/>
        <w:ind w:left="810"/>
      </w:pPr>
      <w:r>
        <w:t xml:space="preserve">OR-OSHA Admin. Order </w:t>
      </w:r>
      <w:r w:rsidR="00586311">
        <w:t>3</w:t>
      </w:r>
      <w:r>
        <w:t>-201</w:t>
      </w:r>
      <w:r w:rsidR="00586311">
        <w:t>9</w:t>
      </w:r>
      <w:r>
        <w:t>, f. 1</w:t>
      </w:r>
      <w:r w:rsidR="00586311">
        <w:t>0</w:t>
      </w:r>
      <w:r>
        <w:t>/</w:t>
      </w:r>
      <w:r w:rsidR="00586311">
        <w:t>29</w:t>
      </w:r>
      <w:r>
        <w:t>/1</w:t>
      </w:r>
      <w:r w:rsidR="00586311">
        <w:t>9</w:t>
      </w:r>
      <w:r>
        <w:t>, ef. 1</w:t>
      </w:r>
      <w:r w:rsidR="00586311">
        <w:t>0</w:t>
      </w:r>
      <w:r>
        <w:t>/</w:t>
      </w:r>
      <w:r w:rsidR="00586311">
        <w:t>2</w:t>
      </w:r>
      <w:r>
        <w:t>9/1</w:t>
      </w:r>
      <w:r w:rsidR="00586311">
        <w:t>9</w:t>
      </w:r>
      <w:r>
        <w:t>.</w:t>
      </w:r>
    </w:p>
    <w:p w:rsidR="000F2848" w:rsidRDefault="000F2848" w:rsidP="000F2848">
      <w:pPr>
        <w:pStyle w:val="History"/>
        <w:ind w:left="810"/>
      </w:pPr>
    </w:p>
    <w:p w:rsidR="00ED1CC0" w:rsidRDefault="00ED1CC0" w:rsidP="00DC6086">
      <w:pPr>
        <w:pStyle w:val="Heading1"/>
      </w:pPr>
      <w:bookmarkStart w:id="2" w:name="_Toc32407078"/>
      <w:r>
        <w:t>1926.800</w:t>
      </w:r>
      <w:r w:rsidR="00DC6086">
        <w:tab/>
      </w:r>
      <w:r>
        <w:t>Underground Construction</w:t>
      </w:r>
      <w:bookmarkEnd w:id="2"/>
    </w:p>
    <w:p w:rsidR="00ED1CC0" w:rsidRDefault="00ED1CC0" w:rsidP="00DC6086">
      <w:pPr>
        <w:pStyle w:val="List"/>
      </w:pPr>
      <w:r>
        <w:t>(a) Scope and application.</w:t>
      </w:r>
    </w:p>
    <w:p w:rsidR="00ED1CC0" w:rsidRDefault="00ED1CC0" w:rsidP="00F62106">
      <w:pPr>
        <w:pStyle w:val="List2"/>
      </w:pPr>
      <w:r>
        <w:t>(1) This section applies to the construction of underground tunnels, shafts, chambers, and passageways.</w:t>
      </w:r>
      <w:r w:rsidR="00FC4335">
        <w:t xml:space="preserve"> </w:t>
      </w:r>
      <w:r>
        <w:t>This section also applies to cut-and-cover excavations which are both physically connected to ongoing underground construction operations within the scope of this section, and covered in such a manner as to create conditions characteristic of underground construction.</w:t>
      </w:r>
    </w:p>
    <w:p w:rsidR="00ED1CC0" w:rsidRDefault="00ED1CC0" w:rsidP="00F62106">
      <w:pPr>
        <w:pStyle w:val="List2"/>
      </w:pPr>
      <w:r>
        <w:lastRenderedPageBreak/>
        <w:t>(2) This section does not apply to the following:</w:t>
      </w:r>
    </w:p>
    <w:p w:rsidR="00ED1CC0" w:rsidRDefault="00ED1CC0" w:rsidP="00DC6086">
      <w:pPr>
        <w:pStyle w:val="List3"/>
      </w:pPr>
      <w:r>
        <w:t>(i) Excavation and trenching operations covered by Subpart P of this part, such as foundation operations for above-ground structures that are not physically connected to underground construction operations, and surface excavation; nor</w:t>
      </w:r>
    </w:p>
    <w:p w:rsidR="00ED1CC0" w:rsidRDefault="00ED1CC0" w:rsidP="00DC6086">
      <w:pPr>
        <w:pStyle w:val="List3"/>
      </w:pPr>
      <w:r>
        <w:t>(ii) Underground electrical transmission and distribution lines, as addressed in Subpart V of this part.</w:t>
      </w:r>
    </w:p>
    <w:p w:rsidR="00ED1CC0" w:rsidRDefault="00ED1CC0" w:rsidP="00DC6086">
      <w:pPr>
        <w:pStyle w:val="List"/>
      </w:pPr>
      <w:r>
        <w:t>(b) Access and egress.</w:t>
      </w:r>
    </w:p>
    <w:p w:rsidR="00C176AF" w:rsidRDefault="00ED1CC0" w:rsidP="00DC6086">
      <w:pPr>
        <w:pStyle w:val="List2"/>
        <w:sectPr w:rsidR="00C176AF" w:rsidSect="00240847">
          <w:footerReference w:type="even" r:id="rId19"/>
          <w:footerReference w:type="default" r:id="rId20"/>
          <w:headerReference w:type="first" r:id="rId21"/>
          <w:footerReference w:type="first" r:id="rId22"/>
          <w:endnotePr>
            <w:numFmt w:val="decimal"/>
          </w:endnotePr>
          <w:type w:val="oddPage"/>
          <w:pgSz w:w="12240" w:h="15840" w:code="1"/>
          <w:pgMar w:top="1440" w:right="864" w:bottom="1440" w:left="1440" w:header="720" w:footer="720" w:gutter="0"/>
          <w:pgNumType w:start="1"/>
          <w:cols w:space="720"/>
          <w:titlePg/>
          <w:docGrid w:linePitch="360"/>
        </w:sectPr>
      </w:pPr>
      <w:r>
        <w:t>(1) The employer shall provide and maintain safe means of access and egress to all work stations.</w:t>
      </w:r>
    </w:p>
    <w:p w:rsidR="00ED1CC0" w:rsidRDefault="00ED1CC0" w:rsidP="00DC6086">
      <w:pPr>
        <w:pStyle w:val="List2"/>
      </w:pPr>
      <w:r>
        <w:t>(2) The employer shall provide access and egress in such a manner that employees are protected from being struck by excavators, haulage machines, trains and other mobile equipment.</w:t>
      </w:r>
    </w:p>
    <w:p w:rsidR="00ED1CC0" w:rsidRDefault="00ED1CC0" w:rsidP="00DC6086">
      <w:pPr>
        <w:pStyle w:val="List2"/>
      </w:pPr>
      <w:r>
        <w:t>(3) The employer shall control access to all openings to prevent unauthorized entry underground.</w:t>
      </w:r>
      <w:r w:rsidR="00FC4335">
        <w:t xml:space="preserve"> </w:t>
      </w:r>
      <w:r>
        <w:t>Unused chutes, manways, or other openings shall be tightly covered, bulkheaded, or fenced off, and shall be posted with warning signs indicating “Keep Out” or similar language.</w:t>
      </w:r>
      <w:r w:rsidR="00FC4335">
        <w:t xml:space="preserve"> </w:t>
      </w:r>
      <w:r>
        <w:t>Completed or unused sections of the underground facility shall be barricaded.</w:t>
      </w:r>
    </w:p>
    <w:p w:rsidR="00ED1CC0" w:rsidRDefault="00ED1CC0" w:rsidP="00D34554">
      <w:pPr>
        <w:pStyle w:val="List"/>
      </w:pPr>
      <w:r>
        <w:t>(c) Check-in/check-out.</w:t>
      </w:r>
      <w:r w:rsidR="00FC4335">
        <w:t xml:space="preserve"> </w:t>
      </w:r>
      <w:r>
        <w:t>The employer shall maintain a check-in/check-out procedure that will ensure that above-ground personnel can determine an accurate count of the number of persons underground in the event of an emergency.</w:t>
      </w:r>
      <w:r w:rsidR="00FC4335">
        <w:t xml:space="preserve"> </w:t>
      </w:r>
      <w:r>
        <w:t>However, this procedure is not required when the construction of underground facilities designed for human occupancy has been sufficiently completed so that the permanent environmental controls are effective, and when the remaining construction activity will not cause any environmental hazard or structural failure within the facilities.</w:t>
      </w:r>
    </w:p>
    <w:p w:rsidR="00ED1CC0" w:rsidRDefault="00ED1CC0" w:rsidP="00D34554">
      <w:pPr>
        <w:pStyle w:val="List"/>
      </w:pPr>
      <w:r>
        <w:t>(d) Safety instruction.</w:t>
      </w:r>
      <w:r w:rsidR="00FC4335">
        <w:t xml:space="preserve"> </w:t>
      </w:r>
      <w:r>
        <w:t>All employees shall be instructed in the recognition and avoidance of hazards associated with underground construction activities including, where appropriate, the following subjects:</w:t>
      </w:r>
    </w:p>
    <w:p w:rsidR="00ED1CC0" w:rsidRDefault="00ED1CC0" w:rsidP="00D34554">
      <w:pPr>
        <w:pStyle w:val="List2"/>
      </w:pPr>
      <w:r>
        <w:t>(1) Air monitoring;</w:t>
      </w:r>
    </w:p>
    <w:p w:rsidR="00ED1CC0" w:rsidRDefault="00ED1CC0" w:rsidP="00D34554">
      <w:pPr>
        <w:pStyle w:val="List2"/>
      </w:pPr>
      <w:r>
        <w:t>(2) Ventilation;</w:t>
      </w:r>
    </w:p>
    <w:p w:rsidR="00ED1CC0" w:rsidRDefault="00ED1CC0" w:rsidP="00D34554">
      <w:pPr>
        <w:pStyle w:val="List2"/>
      </w:pPr>
      <w:r>
        <w:t>(3) Illumination;</w:t>
      </w:r>
    </w:p>
    <w:p w:rsidR="00ED1CC0" w:rsidRDefault="00ED1CC0" w:rsidP="00D34554">
      <w:pPr>
        <w:pStyle w:val="List2"/>
      </w:pPr>
      <w:r>
        <w:t>(4) Communications;</w:t>
      </w:r>
    </w:p>
    <w:p w:rsidR="00ED1CC0" w:rsidRDefault="00ED1CC0" w:rsidP="00D34554">
      <w:pPr>
        <w:pStyle w:val="List2"/>
      </w:pPr>
      <w:r>
        <w:t>(5) Flood control;</w:t>
      </w:r>
    </w:p>
    <w:p w:rsidR="00ED1CC0" w:rsidRDefault="00ED1CC0" w:rsidP="00D34554">
      <w:pPr>
        <w:pStyle w:val="List2"/>
      </w:pPr>
      <w:r>
        <w:lastRenderedPageBreak/>
        <w:t>(6) Mechanical equipment;</w:t>
      </w:r>
    </w:p>
    <w:p w:rsidR="00ED1CC0" w:rsidRDefault="00ED1CC0" w:rsidP="00D34554">
      <w:pPr>
        <w:pStyle w:val="List2"/>
      </w:pPr>
      <w:r>
        <w:t>(7) Personal protective equipment;</w:t>
      </w:r>
    </w:p>
    <w:p w:rsidR="00ED1CC0" w:rsidRDefault="00ED1CC0" w:rsidP="00D34554">
      <w:pPr>
        <w:pStyle w:val="List2"/>
      </w:pPr>
      <w:r>
        <w:t>(8) Explosives;</w:t>
      </w:r>
    </w:p>
    <w:p w:rsidR="00ED1CC0" w:rsidRDefault="00ED1CC0" w:rsidP="00D34554">
      <w:pPr>
        <w:pStyle w:val="List2"/>
      </w:pPr>
      <w:r>
        <w:t>(9) Fire prevention and protection; and</w:t>
      </w:r>
    </w:p>
    <w:p w:rsidR="00ED1CC0" w:rsidRDefault="00ED1CC0" w:rsidP="00D34554">
      <w:pPr>
        <w:pStyle w:val="List2"/>
      </w:pPr>
      <w:r>
        <w:t>(10) Emergency procedures, including evacuation plans and check-in/check-out systems.</w:t>
      </w:r>
    </w:p>
    <w:p w:rsidR="00ED1CC0" w:rsidRDefault="00ED1CC0" w:rsidP="00D34554">
      <w:pPr>
        <w:pStyle w:val="List"/>
      </w:pPr>
      <w:r w:rsidRPr="00D34554">
        <w:t>(e) Notification</w:t>
      </w:r>
      <w:r>
        <w:t>.</w:t>
      </w:r>
    </w:p>
    <w:p w:rsidR="00ED1CC0" w:rsidRDefault="00ED1CC0" w:rsidP="00D34554">
      <w:pPr>
        <w:pStyle w:val="List2"/>
      </w:pPr>
      <w:r>
        <w:t>(1) Oncoming shifts shall be informed of any hazardous occurrences or conditions that have affected or might affect employee safety, including liberation of gas, equipment failures, earth or rock slides, cave-ins, floodings, fires or explosions.</w:t>
      </w:r>
    </w:p>
    <w:p w:rsidR="00ED1CC0" w:rsidRDefault="00ED1CC0" w:rsidP="00D34554">
      <w:pPr>
        <w:pStyle w:val="List2"/>
      </w:pPr>
      <w:r>
        <w:t>(2) The employer shall establish and maintain direct communications for coordination of activities with other employers whose operations at the jobsite affect or may affect the safety of employees underground.</w:t>
      </w:r>
    </w:p>
    <w:p w:rsidR="00ED1CC0" w:rsidRDefault="00ED1CC0" w:rsidP="00D34554">
      <w:pPr>
        <w:pStyle w:val="List"/>
      </w:pPr>
      <w:r>
        <w:t>(f) Communications.</w:t>
      </w:r>
    </w:p>
    <w:p w:rsidR="00ED1CC0" w:rsidRDefault="00ED1CC0" w:rsidP="00D34554">
      <w:pPr>
        <w:pStyle w:val="List2"/>
      </w:pPr>
      <w:r>
        <w:t>(1) When natural unassisted voice communication is ineffective, a power-assisted means of voice communication shall be used to provide communication between the work face, the bottom of the shaft, and the surface.</w:t>
      </w:r>
    </w:p>
    <w:p w:rsidR="00ED1CC0" w:rsidRDefault="00ED1CC0" w:rsidP="00D34554">
      <w:pPr>
        <w:pStyle w:val="List2"/>
      </w:pPr>
      <w:r>
        <w:t>(2) Two effective means of communication, at least one of which shall be voice communication, shall be provided in all shafts which are being developed or used either for personnel access or for hoisting.</w:t>
      </w:r>
      <w:r w:rsidR="00FC4335">
        <w:t xml:space="preserve"> </w:t>
      </w:r>
      <w:r>
        <w:t>Additional requirements for hoist operator communication are contained in paragraph (t)(3)(xiv) of this section.</w:t>
      </w:r>
    </w:p>
    <w:p w:rsidR="00ED1CC0" w:rsidRDefault="00ED1CC0" w:rsidP="00D34554">
      <w:pPr>
        <w:pStyle w:val="List2"/>
      </w:pPr>
      <w:r>
        <w:t>(3) Powered communication systems shall operate on an independent power supply, and shall be installed so that the use of or disruption of any one phone or signal location will not disrupt the operation of the system from any other location.</w:t>
      </w:r>
    </w:p>
    <w:p w:rsidR="00ED1CC0" w:rsidRDefault="00ED1CC0" w:rsidP="00D34554">
      <w:pPr>
        <w:pStyle w:val="List2"/>
      </w:pPr>
      <w:r>
        <w:t>(4) Communication systems shall be tested upon initial entry of each shift to the under- ground, and as often as necessary at later times, to ensure that they are in working order.</w:t>
      </w:r>
    </w:p>
    <w:p w:rsidR="00ED1CC0" w:rsidRDefault="00ED1CC0" w:rsidP="00D34554">
      <w:pPr>
        <w:pStyle w:val="List2"/>
      </w:pPr>
      <w:r>
        <w:t>(5) Any employee working alone underground in a hazardous location, who is both out of the range of natural unassisted voice communication and not under observation by other persons, shall be provided with an effective means of obtaining assistance in an emergency.</w:t>
      </w:r>
    </w:p>
    <w:p w:rsidR="00ED1CC0" w:rsidRDefault="00ED1CC0" w:rsidP="00D34554">
      <w:pPr>
        <w:pStyle w:val="List"/>
      </w:pPr>
      <w:r>
        <w:lastRenderedPageBreak/>
        <w:t>(g) Emergency provisions.</w:t>
      </w:r>
    </w:p>
    <w:p w:rsidR="00ED1CC0" w:rsidRDefault="00ED1CC0" w:rsidP="00D34554">
      <w:pPr>
        <w:pStyle w:val="List2"/>
      </w:pPr>
      <w:r>
        <w:t>(1) Hoisting capability.</w:t>
      </w:r>
      <w:r w:rsidR="00FC4335">
        <w:t xml:space="preserve"> </w:t>
      </w:r>
      <w:r>
        <w:t>When a shaft is used as a means of egress, the employer shall make advance arrangements for power-assisted hoisting capability to be readily available in an emergency, unless the regular hoisting means can continue to function in the event of an electrical power failure at the jobsite.</w:t>
      </w:r>
      <w:r w:rsidR="00FC4335">
        <w:t xml:space="preserve"> </w:t>
      </w:r>
      <w:r>
        <w:t>Such hoisting means shall be designed so that the load hoist drum is powered in both directions of rotation and so that the brake is automatically applied upon power release or failure.</w:t>
      </w:r>
    </w:p>
    <w:p w:rsidR="00C176AF" w:rsidRDefault="00ED1CC0" w:rsidP="00D34554">
      <w:pPr>
        <w:pStyle w:val="List2"/>
        <w:sectPr w:rsidR="00C176AF" w:rsidSect="00C176AF">
          <w:footerReference w:type="even" r:id="rId23"/>
          <w:footerReference w:type="default" r:id="rId24"/>
          <w:endnotePr>
            <w:numFmt w:val="decimal"/>
          </w:endnotePr>
          <w:type w:val="continuous"/>
          <w:pgSz w:w="12240" w:h="15840" w:code="1"/>
          <w:pgMar w:top="1440" w:right="864" w:bottom="1440" w:left="1440" w:header="720" w:footer="720" w:gutter="0"/>
          <w:cols w:space="720"/>
          <w:titlePg/>
          <w:docGrid w:linePitch="360"/>
        </w:sectPr>
      </w:pPr>
      <w:r>
        <w:t>(2) Self-rescuers.</w:t>
      </w:r>
      <w:r w:rsidR="00FC4335">
        <w:t xml:space="preserve"> </w:t>
      </w:r>
      <w:r>
        <w:t>The employer must provide self-rescuers approved by the National Institute for Occupational Safety and Health under 42 CFR part 84.</w:t>
      </w:r>
      <w:r w:rsidR="00FC4335">
        <w:t xml:space="preserve"> </w:t>
      </w:r>
      <w:r>
        <w:t>The respirators must be immediately available to all employees at work stations in underground areas where employees might be trapped by smoke or gas.</w:t>
      </w:r>
      <w:r w:rsidR="00FC4335">
        <w:t xml:space="preserve"> </w:t>
      </w:r>
      <w:r>
        <w:t>The selection, issuance, use, and care of respirators must be in accordance with 29 CFR 1926.103.</w:t>
      </w:r>
    </w:p>
    <w:p w:rsidR="00ED1CC0" w:rsidRDefault="00ED1CC0" w:rsidP="00D34554">
      <w:pPr>
        <w:pStyle w:val="List2"/>
      </w:pPr>
      <w:r>
        <w:t>(3) Designated person.</w:t>
      </w:r>
      <w:r w:rsidR="00FC4335">
        <w:t xml:space="preserve"> </w:t>
      </w:r>
      <w:r>
        <w:t>At least one designated person shall be on duty above ground whenever any employee is working underground.</w:t>
      </w:r>
      <w:r w:rsidR="00FC4335">
        <w:t xml:space="preserve"> </w:t>
      </w:r>
      <w:r>
        <w:t>This designated person shall be responsible for securing immediate aid and keeping an accurate count of employees underground in case of emergency.</w:t>
      </w:r>
      <w:r w:rsidR="00FC4335">
        <w:t xml:space="preserve"> </w:t>
      </w:r>
      <w:r>
        <w:t>The designated person must not be so busy with other responsibilities that the counting function is encumbered.</w:t>
      </w:r>
    </w:p>
    <w:p w:rsidR="00ED1CC0" w:rsidRDefault="00ED1CC0" w:rsidP="00D34554">
      <w:pPr>
        <w:pStyle w:val="List2"/>
      </w:pPr>
      <w:r>
        <w:t>(4) Emergency lighting.</w:t>
      </w:r>
      <w:r w:rsidR="00FC4335">
        <w:t xml:space="preserve"> </w:t>
      </w:r>
      <w:r>
        <w:t>Each employee underground shall have an acceptable portable hand lamp or cap lamp in his or her work area for emergency use, unless natural light or an emergency lighting system provides adequate illumination for escape.</w:t>
      </w:r>
    </w:p>
    <w:p w:rsidR="00ED1CC0" w:rsidRDefault="00ED1CC0" w:rsidP="00D34554">
      <w:pPr>
        <w:pStyle w:val="List2"/>
      </w:pPr>
      <w:r>
        <w:t>(5) Rescue teams.</w:t>
      </w:r>
    </w:p>
    <w:p w:rsidR="00ED1CC0" w:rsidRDefault="00ED1CC0" w:rsidP="00D34554">
      <w:pPr>
        <w:pStyle w:val="List3"/>
      </w:pPr>
      <w:r>
        <w:t>(i) On jobsites where 25 or more employees work underground at one time, the employer shall provide (or make arrangements in advance with locally available rescue services to provide) at least two 5-person rescue teams, one on the jobsite or within one-half hour travel time from the entry point, and the other within 2 hours travel time.</w:t>
      </w:r>
    </w:p>
    <w:p w:rsidR="00ED1CC0" w:rsidRDefault="00ED1CC0" w:rsidP="00D34554">
      <w:pPr>
        <w:pStyle w:val="List3"/>
      </w:pPr>
      <w:r>
        <w:t>(ii) On jobsites where less than 25 employees work underground at one time, the employer shall provide (or make arrangements in advance with locally available rescue services to provide) at least one 5-person rescue team to be either on the jobsite or within one-half hour travel time from the entry point.</w:t>
      </w:r>
    </w:p>
    <w:p w:rsidR="00ED1CC0" w:rsidRDefault="00ED1CC0" w:rsidP="00D34554">
      <w:pPr>
        <w:pStyle w:val="List3"/>
      </w:pPr>
      <w:r>
        <w:lastRenderedPageBreak/>
        <w:t>(iii) Rescue team members shall be qualified in rescue procedures, the use and limitations of breathing apparatus, and the use of fire-fighting equipment.</w:t>
      </w:r>
      <w:r w:rsidR="00FC4335">
        <w:t xml:space="preserve"> </w:t>
      </w:r>
      <w:r>
        <w:t>Qualifications shall be reviewed not less than annually.</w:t>
      </w:r>
    </w:p>
    <w:p w:rsidR="00ED1CC0" w:rsidRDefault="00ED1CC0" w:rsidP="00D34554">
      <w:pPr>
        <w:pStyle w:val="List3"/>
      </w:pPr>
      <w:r>
        <w:t>(iv) On jobsites where flammable or noxious gases are encountered or anticipated in hazardous quantities, rescue team members shall practice donning and using self-contained breathing apparatus monthly.</w:t>
      </w:r>
    </w:p>
    <w:p w:rsidR="00ED1CC0" w:rsidRDefault="00ED1CC0" w:rsidP="00D34554">
      <w:pPr>
        <w:pStyle w:val="List3"/>
      </w:pPr>
      <w:r>
        <w:t>(v) The employer shall ensure that rescue teams are familiar with conditions at the jobsite.</w:t>
      </w:r>
    </w:p>
    <w:p w:rsidR="00ED1CC0" w:rsidRDefault="00ED1CC0" w:rsidP="00D34554">
      <w:pPr>
        <w:pStyle w:val="List"/>
      </w:pPr>
      <w:r>
        <w:t>(h) Hazardous classifications.</w:t>
      </w:r>
    </w:p>
    <w:p w:rsidR="00ED1CC0" w:rsidRDefault="00ED1CC0" w:rsidP="00D34554">
      <w:pPr>
        <w:pStyle w:val="List2"/>
      </w:pPr>
      <w:r>
        <w:t>(1) Potentially gassy operations.</w:t>
      </w:r>
      <w:r w:rsidR="00FC4335">
        <w:t xml:space="preserve"> </w:t>
      </w:r>
      <w:r>
        <w:t>Underground construction operations shall be classified as potentially gassy if either:</w:t>
      </w:r>
    </w:p>
    <w:p w:rsidR="00ED1CC0" w:rsidRDefault="00ED1CC0" w:rsidP="00526B76">
      <w:pPr>
        <w:pStyle w:val="List3"/>
      </w:pPr>
      <w:r>
        <w:t>(i) Air monitoring discloses 10 percent or more of the lower explosive limit for methane or other flammable gases measured at 12 inches (304.8 mm) ±0.25 inch (6.35 mm) from the roof, face, floor or walls in any underground work area for more than a 24-hour period; or</w:t>
      </w:r>
    </w:p>
    <w:p w:rsidR="00ED1CC0" w:rsidRDefault="00ED1CC0" w:rsidP="00526B76">
      <w:pPr>
        <w:pStyle w:val="List3"/>
      </w:pPr>
      <w:r>
        <w:t>(ii) The history of the geographical area or geological formation indicates that 10 percent or more of the lower explosive limit for methane or other flammable gases is likely to be encountered in such underground operations.</w:t>
      </w:r>
    </w:p>
    <w:p w:rsidR="00ED1CC0" w:rsidRDefault="00ED1CC0" w:rsidP="00526B76">
      <w:pPr>
        <w:pStyle w:val="List2"/>
      </w:pPr>
      <w:r>
        <w:t>(2) Gassy operations.</w:t>
      </w:r>
      <w:r w:rsidR="00FC4335">
        <w:t xml:space="preserve"> </w:t>
      </w:r>
      <w:r>
        <w:t>Underground construction operations shall be classified as gassy if:</w:t>
      </w:r>
    </w:p>
    <w:p w:rsidR="00ED1CC0" w:rsidRDefault="00ED1CC0" w:rsidP="00526B76">
      <w:pPr>
        <w:pStyle w:val="List3"/>
      </w:pPr>
      <w:r>
        <w:t>(i) Air monitoring discloses 10 percent or more of the lower explosive limit for methane or other flammable gases measured at 12 inches (304.8 mm) ±0.25 inch (6.35 mm) from the roof, face, floor or walls in any underground work area for three consecutive days; or</w:t>
      </w:r>
    </w:p>
    <w:p w:rsidR="00ED1CC0" w:rsidRDefault="00ED1CC0" w:rsidP="00526B76">
      <w:pPr>
        <w:pStyle w:val="List3"/>
      </w:pPr>
      <w:r>
        <w:t>(ii) There has been an ignition of methane or of other flammable gases emanating from the strata that indicates the presence of such gases; or</w:t>
      </w:r>
    </w:p>
    <w:p w:rsidR="00ED1CC0" w:rsidRDefault="00ED1CC0" w:rsidP="00526B76">
      <w:pPr>
        <w:pStyle w:val="List3"/>
      </w:pPr>
      <w:r>
        <w:t>(iii) The underground construction operation is both connected to an underground work area which is currently classified as gassy and is also subject to a continuous course of air containing the flammable gas concentration.</w:t>
      </w:r>
    </w:p>
    <w:p w:rsidR="00ED1CC0" w:rsidRDefault="00ED1CC0" w:rsidP="00526B76">
      <w:pPr>
        <w:pStyle w:val="List2"/>
      </w:pPr>
      <w:r>
        <w:t>(3) Declassification to potentially gassy operations.</w:t>
      </w:r>
      <w:r w:rsidR="00FC4335">
        <w:t xml:space="preserve"> </w:t>
      </w:r>
      <w:r>
        <w:t>Underground construction gassy operations may be declassified to Potentially Gassy when air monitoring results remain under 10 percent of the lower explosive limit for methane or other flammable gases for three consecutive days.</w:t>
      </w:r>
    </w:p>
    <w:p w:rsidR="00ED1CC0" w:rsidRDefault="00ED1CC0" w:rsidP="00833731">
      <w:pPr>
        <w:pStyle w:val="List"/>
      </w:pPr>
      <w:r>
        <w:lastRenderedPageBreak/>
        <w:t>(i) Gassy operations – additional requirements.</w:t>
      </w:r>
    </w:p>
    <w:p w:rsidR="00ED1CC0" w:rsidRDefault="00ED1CC0" w:rsidP="00526B76">
      <w:pPr>
        <w:pStyle w:val="List2"/>
      </w:pPr>
      <w:r>
        <w:t>(1) Only acceptable equipment, maintained in suitable condition, shall be used in gassy operations.</w:t>
      </w:r>
    </w:p>
    <w:p w:rsidR="00ED1CC0" w:rsidRDefault="00ED1CC0" w:rsidP="00526B76">
      <w:pPr>
        <w:pStyle w:val="List2"/>
      </w:pPr>
      <w:r>
        <w:t>(2) Mobile diesel-powered equipment used in gassy operations shall be either approved in accordance with the requirements of 30 CFR Part 36 (formerly Schedule 31) by MSHA, or shall be demonstrated by the employer to be fully equivalent to such MSHA-approved equipment, and shall be operated in accordance with that part.</w:t>
      </w:r>
    </w:p>
    <w:p w:rsidR="00ED1CC0" w:rsidRDefault="00ED1CC0" w:rsidP="00526B76">
      <w:pPr>
        <w:pStyle w:val="List2"/>
      </w:pPr>
      <w:r>
        <w:t>(3) Each entrance to a gassy operation shall be prominently posted with signs notifying all entrants of the gassy classification.</w:t>
      </w:r>
    </w:p>
    <w:p w:rsidR="007A3AE3" w:rsidRDefault="00ED1CC0" w:rsidP="00526B76">
      <w:pPr>
        <w:pStyle w:val="List2"/>
        <w:sectPr w:rsidR="007A3AE3" w:rsidSect="00C176AF">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r>
        <w:t>(4) Smoking shall be prohibited in all gassy operations and the employer shall be responsible for collecting all personal sources of ignition, such as matches and lighters, from all persons entering a gassy operation.</w:t>
      </w:r>
    </w:p>
    <w:p w:rsidR="00ED1CC0" w:rsidRDefault="00ED1CC0" w:rsidP="00526B76">
      <w:pPr>
        <w:pStyle w:val="List2"/>
      </w:pPr>
      <w:r>
        <w:t>(5) A fire watch as described in 1926.352(e) shall be maintained when hot work is performed.</w:t>
      </w:r>
    </w:p>
    <w:p w:rsidR="00ED1CC0" w:rsidRDefault="00ED1CC0" w:rsidP="00526B76">
      <w:pPr>
        <w:pStyle w:val="List2"/>
      </w:pPr>
      <w:r>
        <w:t>(6) Once an operation has met the criteria in paragraph (h)(2) warranting classification as gassy, all operations in the affected area, except the following, shall be discontinued until the operation either is in compliance with all of the gassy operation requirements or has been declassified in accordance with paragraph (h)(3) of this section:</w:t>
      </w:r>
    </w:p>
    <w:p w:rsidR="00ED1CC0" w:rsidRDefault="00ED1CC0" w:rsidP="00526B76">
      <w:pPr>
        <w:pStyle w:val="List3"/>
      </w:pPr>
      <w:r>
        <w:t>(i) Operations related to the control of the gas concentration;</w:t>
      </w:r>
    </w:p>
    <w:p w:rsidR="00ED1CC0" w:rsidRDefault="00ED1CC0" w:rsidP="00526B76">
      <w:pPr>
        <w:pStyle w:val="List3"/>
      </w:pPr>
      <w:r>
        <w:t>(ii) Installation of new equipment, or conversion of existing equipment, to comply with this paragraph (i); and</w:t>
      </w:r>
    </w:p>
    <w:p w:rsidR="00ED1CC0" w:rsidRDefault="00ED1CC0" w:rsidP="00526B76">
      <w:pPr>
        <w:pStyle w:val="List3"/>
      </w:pPr>
      <w:r>
        <w:t>(iii) Installation of above-ground controls for reversing the air flow.</w:t>
      </w:r>
    </w:p>
    <w:p w:rsidR="00ED1CC0" w:rsidRDefault="00ED1CC0" w:rsidP="00CB6198">
      <w:pPr>
        <w:pStyle w:val="List"/>
      </w:pPr>
      <w:r>
        <w:t>(j) Air quality and monitoring.</w:t>
      </w:r>
    </w:p>
    <w:p w:rsidR="00ED1CC0" w:rsidRDefault="00ED1CC0" w:rsidP="00CB6198">
      <w:pPr>
        <w:pStyle w:val="List2"/>
      </w:pPr>
      <w:r>
        <w:t>(1) General.</w:t>
      </w:r>
      <w:r w:rsidR="00FC4335">
        <w:t xml:space="preserve"> </w:t>
      </w:r>
      <w:r>
        <w:t>Air quality limits and control requirements for construction are found in 1926.55, except as modified by this section.</w:t>
      </w:r>
    </w:p>
    <w:p w:rsidR="00ED1CC0" w:rsidRDefault="00ED1CC0" w:rsidP="00526B76">
      <w:pPr>
        <w:pStyle w:val="List3"/>
      </w:pPr>
      <w:r>
        <w:t xml:space="preserve">(i) </w:t>
      </w:r>
    </w:p>
    <w:p w:rsidR="00ED1CC0" w:rsidRDefault="00ED1CC0" w:rsidP="00526B76">
      <w:pPr>
        <w:pStyle w:val="List4"/>
      </w:pPr>
      <w:r>
        <w:t>(A) The employer shall assign a competent person who shall perform all air monitoring required by this section.</w:t>
      </w:r>
    </w:p>
    <w:p w:rsidR="00ED1CC0" w:rsidRDefault="00ED1CC0" w:rsidP="00526B76">
      <w:pPr>
        <w:pStyle w:val="List4"/>
      </w:pPr>
      <w:r>
        <w:t>(B) Where this paragraph requires monitoring of airborne contaminants “as often as necessary,” the competent person shall make a reasonable determination as to which substances to monitor and how frequently to monitor, considering at least the following factors:</w:t>
      </w:r>
    </w:p>
    <w:p w:rsidR="00ED1CC0" w:rsidRDefault="00ED1CC0" w:rsidP="00CB6198">
      <w:pPr>
        <w:pStyle w:val="List5"/>
      </w:pPr>
      <w:r>
        <w:lastRenderedPageBreak/>
        <w:t>(</w:t>
      </w:r>
      <w:r w:rsidRPr="00CB6198">
        <w:rPr>
          <w:i/>
        </w:rPr>
        <w:t>1</w:t>
      </w:r>
      <w:r>
        <w:t>) Location of jobsite:</w:t>
      </w:r>
      <w:r w:rsidR="00FC4335">
        <w:t xml:space="preserve"> </w:t>
      </w:r>
      <w:r>
        <w:t>Proximity to fuel tanks, sewers, gas lines, old landfills, coal deposits, and swamps;</w:t>
      </w:r>
    </w:p>
    <w:p w:rsidR="00ED1CC0" w:rsidRDefault="00ED1CC0" w:rsidP="00CB6198">
      <w:pPr>
        <w:pStyle w:val="List5"/>
      </w:pPr>
      <w:r>
        <w:t>(</w:t>
      </w:r>
      <w:r w:rsidRPr="00CB6198">
        <w:rPr>
          <w:i/>
        </w:rPr>
        <w:t>2</w:t>
      </w:r>
      <w:r>
        <w:t>) Geology:</w:t>
      </w:r>
      <w:r w:rsidR="00FC4335">
        <w:t xml:space="preserve"> </w:t>
      </w:r>
      <w:r>
        <w:t>Geological studies of the jobsite, particularly involving the soil type and its permeability;</w:t>
      </w:r>
    </w:p>
    <w:p w:rsidR="00ED1CC0" w:rsidRDefault="00ED1CC0" w:rsidP="00CB6198">
      <w:pPr>
        <w:pStyle w:val="List5"/>
      </w:pPr>
      <w:r>
        <w:t>(</w:t>
      </w:r>
      <w:r w:rsidR="00CB6198">
        <w:rPr>
          <w:i/>
        </w:rPr>
        <w:t>3</w:t>
      </w:r>
      <w:r>
        <w:t>) History:</w:t>
      </w:r>
      <w:r w:rsidR="00FC4335">
        <w:t xml:space="preserve"> </w:t>
      </w:r>
      <w:r>
        <w:t>Presence of air contaminants in nearby jobsites, changes in levels of substances monitored on the prior shift; and</w:t>
      </w:r>
    </w:p>
    <w:p w:rsidR="00ED1CC0" w:rsidRDefault="00ED1CC0" w:rsidP="00CB6198">
      <w:pPr>
        <w:pStyle w:val="List5"/>
      </w:pPr>
      <w:r>
        <w:t>(</w:t>
      </w:r>
      <w:r w:rsidRPr="00CB6198">
        <w:rPr>
          <w:i/>
        </w:rPr>
        <w:t>4</w:t>
      </w:r>
      <w:r>
        <w:t>) Work practices and jobsite conditions:</w:t>
      </w:r>
      <w:r w:rsidR="00FC4335">
        <w:t xml:space="preserve"> </w:t>
      </w:r>
      <w:r>
        <w:t>The use of diesel engines, use of explosives, use of fuel gas, volume and flow of ventilation, visible atmospheric conditions, decompression of the atmosphere, welding, cutting and hot work, and employees’ physical reactions to working underground.</w:t>
      </w:r>
    </w:p>
    <w:p w:rsidR="00ED1CC0" w:rsidRDefault="00ED1CC0" w:rsidP="00526B76">
      <w:pPr>
        <w:pStyle w:val="List3"/>
      </w:pPr>
      <w:r>
        <w:t>(ii)</w:t>
      </w:r>
    </w:p>
    <w:p w:rsidR="00ED1CC0" w:rsidRDefault="00ED1CC0" w:rsidP="00C86BC7">
      <w:pPr>
        <w:pStyle w:val="List4"/>
      </w:pPr>
      <w:r>
        <w:t>(A) The atmosphere in all underground work areas shall be tested as often as necessary to assure that the atmosphere at normal atmospheric pressure contains at least 19.5 percent oxygen and no more than 22 percent oxygen.</w:t>
      </w:r>
    </w:p>
    <w:p w:rsidR="00ED1CC0" w:rsidRDefault="00ED1CC0" w:rsidP="00C86BC7">
      <w:pPr>
        <w:pStyle w:val="List4"/>
      </w:pPr>
      <w:r>
        <w:t>(B) Tests for oxygen content shall be made before tests for air contaminants.</w:t>
      </w:r>
    </w:p>
    <w:p w:rsidR="00ED1CC0" w:rsidRDefault="00ED1CC0" w:rsidP="00C86BC7">
      <w:pPr>
        <w:pStyle w:val="List3"/>
      </w:pPr>
      <w:r>
        <w:t>(iii)</w:t>
      </w:r>
    </w:p>
    <w:p w:rsidR="00ED1CC0" w:rsidRDefault="00ED1CC0" w:rsidP="00C86BC7">
      <w:pPr>
        <w:pStyle w:val="List4"/>
      </w:pPr>
      <w:r>
        <w:t>(A) The atmosphere in all underground work areas shall be tested quantitatively for carbon monoxide, nitrogen dioxide, hydrogen sulfide, and other toxic gases, dusts, vapors, mists, and fumes as often as necessary to ensure that the permissible exposure limits prescribed in 1926.55 are not exceeded.</w:t>
      </w:r>
    </w:p>
    <w:p w:rsidR="00ED1CC0" w:rsidRDefault="00ED1CC0" w:rsidP="00C86BC7">
      <w:pPr>
        <w:pStyle w:val="List4"/>
      </w:pPr>
      <w:r>
        <w:t>(B) The atmosphere in all underground work areas shall be tested quantitatively for methane and other flammable gases as often as necessary to determine:</w:t>
      </w:r>
    </w:p>
    <w:p w:rsidR="00ED1CC0" w:rsidRDefault="00ED1CC0" w:rsidP="00CB6198">
      <w:pPr>
        <w:pStyle w:val="List5"/>
      </w:pPr>
      <w:r>
        <w:t>(</w:t>
      </w:r>
      <w:r w:rsidRPr="00CB6198">
        <w:rPr>
          <w:i/>
        </w:rPr>
        <w:t>1</w:t>
      </w:r>
      <w:r>
        <w:t>)</w:t>
      </w:r>
      <w:r w:rsidR="00FC4335">
        <w:t xml:space="preserve"> </w:t>
      </w:r>
      <w:r>
        <w:t>Whether action is to be taken under paragraphs (j)(1)(vii), (viii), and (ix), of this section; and</w:t>
      </w:r>
    </w:p>
    <w:p w:rsidR="00ED1CC0" w:rsidRDefault="00ED1CC0" w:rsidP="00CB6198">
      <w:pPr>
        <w:pStyle w:val="List5"/>
      </w:pPr>
      <w:r>
        <w:t>(</w:t>
      </w:r>
      <w:r w:rsidRPr="00CB6198">
        <w:rPr>
          <w:i/>
        </w:rPr>
        <w:t>2</w:t>
      </w:r>
      <w:r>
        <w:t>)</w:t>
      </w:r>
      <w:r w:rsidR="00FC4335">
        <w:t xml:space="preserve"> </w:t>
      </w:r>
      <w:r>
        <w:t>Whether an operation is to be classified potentially gassy or gassy under paragraph (h) of this section.</w:t>
      </w:r>
    </w:p>
    <w:p w:rsidR="00ED1CC0" w:rsidRDefault="00ED1CC0" w:rsidP="00F62106">
      <w:pPr>
        <w:pStyle w:val="List4"/>
      </w:pPr>
      <w:r>
        <w:t>(C) If diesel-engine or gasoline-engine driven ventilating fans or compressors are used, an initial test shall be made of the inlet air of the fan or compressor, with the engines operating, to ensure that the air supply is not contaminated by engine exhaust.</w:t>
      </w:r>
    </w:p>
    <w:p w:rsidR="00ED1CC0" w:rsidRDefault="00ED1CC0" w:rsidP="00F62106">
      <w:pPr>
        <w:pStyle w:val="List4"/>
      </w:pPr>
      <w:r>
        <w:lastRenderedPageBreak/>
        <w:t>(D) Testing shall be performed as often as necessary to ensure that the ventilation requirements of paragraph (k) of this section are met.</w:t>
      </w:r>
    </w:p>
    <w:p w:rsidR="00ED1CC0" w:rsidRDefault="00ED1CC0" w:rsidP="00C86BC7">
      <w:pPr>
        <w:pStyle w:val="List3"/>
      </w:pPr>
      <w:r>
        <w:t>(iv) When rapid excavation machines are used, a continuous flammable gas monitor shall be operated at the face with the sensor(s) placed as high and close to the front of the machine’s cutter head as practicable.</w:t>
      </w:r>
    </w:p>
    <w:p w:rsidR="00ED1CC0" w:rsidRDefault="00ED1CC0" w:rsidP="00C86BC7">
      <w:pPr>
        <w:pStyle w:val="List3"/>
      </w:pPr>
      <w:r>
        <w:t xml:space="preserve">(v) </w:t>
      </w:r>
    </w:p>
    <w:p w:rsidR="007A3AE3" w:rsidRDefault="00ED1CC0" w:rsidP="00C86BC7">
      <w:pPr>
        <w:pStyle w:val="List4"/>
        <w:sectPr w:rsidR="007A3AE3" w:rsidSect="00C176AF">
          <w:footerReference w:type="even" r:id="rId27"/>
          <w:footerReference w:type="default" r:id="rId28"/>
          <w:endnotePr>
            <w:numFmt w:val="decimal"/>
          </w:endnotePr>
          <w:type w:val="continuous"/>
          <w:pgSz w:w="12240" w:h="15840" w:code="1"/>
          <w:pgMar w:top="1440" w:right="864" w:bottom="1440" w:left="1440" w:header="720" w:footer="720" w:gutter="0"/>
          <w:cols w:space="720"/>
          <w:titlePg/>
          <w:docGrid w:linePitch="360"/>
        </w:sectPr>
      </w:pPr>
      <w:r>
        <w:t>(A) Whenever air monitoring indicates the presence of 5 ppm or more of hydrogen sulfide, a test shall be conducted in the affected underground work area(s), at least at the beginning and midpoint of each shift, until the concentration of hydrogen sulfide has been less than 5 ppm for 3 consecutive days.</w:t>
      </w:r>
    </w:p>
    <w:p w:rsidR="00ED1CC0" w:rsidRDefault="00ED1CC0" w:rsidP="00C86BC7">
      <w:pPr>
        <w:pStyle w:val="List4"/>
      </w:pPr>
      <w:r>
        <w:t>(B) Whenever hydrogen sulfide is detected in an amount exceeding 10 ppm, a continuous sampling and indicating hydrogen sulfide monitor shall be used to monitor the affected work area.</w:t>
      </w:r>
    </w:p>
    <w:p w:rsidR="00ED1CC0" w:rsidRDefault="00ED1CC0" w:rsidP="00C86BC7">
      <w:pPr>
        <w:pStyle w:val="List4"/>
      </w:pPr>
      <w:r>
        <w:t>(C) Employees shall be informed when a concentration of 10 ppm hydrogen sulfide is exceeded.</w:t>
      </w:r>
    </w:p>
    <w:p w:rsidR="00ED1CC0" w:rsidRDefault="00ED1CC0" w:rsidP="00C86BC7">
      <w:pPr>
        <w:pStyle w:val="List4"/>
      </w:pPr>
      <w:r>
        <w:t>(D) The continuous sampling and indicating hydrogen sulfide monitor shall be designed, installed, and maintained to provide a visual and aural alarm when the hydrogen sulfide concentration reaches 20 ppm to signal that additional measures, such as respirator use, increased ventilation, or evacuation, might be necessary to maintain hydrogen sulfide exposure below the permissible exposure limit.</w:t>
      </w:r>
    </w:p>
    <w:p w:rsidR="00ED1CC0" w:rsidRDefault="00ED1CC0" w:rsidP="00C86BC7">
      <w:pPr>
        <w:pStyle w:val="List3"/>
      </w:pPr>
      <w:r>
        <w:t>(vi) When the competent person determines, on the basis of air monitoring results or other information, that air contaminants may be present in sufficient quantity to be dangerous to life, the employer shall:</w:t>
      </w:r>
    </w:p>
    <w:p w:rsidR="00ED1CC0" w:rsidRDefault="00ED1CC0" w:rsidP="00C86BC7">
      <w:pPr>
        <w:pStyle w:val="List4"/>
      </w:pPr>
      <w:r>
        <w:t>(A) Prominently post a notice at all entrances to the underground jobsite to inform all entrants of the hazardous condition; and</w:t>
      </w:r>
    </w:p>
    <w:p w:rsidR="00ED1CC0" w:rsidRDefault="00ED1CC0" w:rsidP="00C86BC7">
      <w:pPr>
        <w:pStyle w:val="List4"/>
      </w:pPr>
      <w:r>
        <w:t>(B) Ensure that the necessary precautions are taken.</w:t>
      </w:r>
    </w:p>
    <w:p w:rsidR="00ED1CC0" w:rsidRDefault="00ED1CC0" w:rsidP="00C86BC7">
      <w:pPr>
        <w:pStyle w:val="List3"/>
      </w:pPr>
      <w:r>
        <w:t>(vii) Whenever five percent or more of the lower explosive limit for methane or other flammable gases is detected in any underground work area(s) or in the air return, steps shall be taken to increase ventilation air volume or otherwise control the gas concentration, unless the employer is operating in accordance with the potentially gassy or gassy operation requirements.</w:t>
      </w:r>
      <w:r w:rsidR="00FC4335">
        <w:t xml:space="preserve"> </w:t>
      </w:r>
      <w:r>
        <w:t>Such additional ventilation controls may be discontinued when gas concentrations are reduced below five percent of the lower explosive limit, but shall be reinstituted whenever the five percent level is exceeded.</w:t>
      </w:r>
    </w:p>
    <w:p w:rsidR="00ED1CC0" w:rsidRDefault="00ED1CC0" w:rsidP="00C86BC7">
      <w:pPr>
        <w:pStyle w:val="List3"/>
      </w:pPr>
      <w:r>
        <w:lastRenderedPageBreak/>
        <w:t>(viii) Whenever 10 percent or more of the lower explosive limit for methane or other flammable gases is detected in the vicinity of welding, cutting, or other hot work, such work shall be suspended until the concentration of such flammable gas is reduced to less than 10 percent of the lower explosive limit.</w:t>
      </w:r>
    </w:p>
    <w:p w:rsidR="00ED1CC0" w:rsidRDefault="00ED1CC0" w:rsidP="00C86BC7">
      <w:pPr>
        <w:pStyle w:val="List3"/>
      </w:pPr>
      <w:r>
        <w:t>(ix) Whenever 20 percent or more of the lower explosive limit for methane or other flammable gases is detected in any underground work area(s) or in the air return:</w:t>
      </w:r>
    </w:p>
    <w:p w:rsidR="00ED1CC0" w:rsidRDefault="00ED1CC0" w:rsidP="00C86BC7">
      <w:pPr>
        <w:pStyle w:val="List4"/>
      </w:pPr>
      <w:r>
        <w:t>(A) All employees, except those necessary to eliminate the hazard, shall be immediately withdrawn to a safe location above ground; and</w:t>
      </w:r>
    </w:p>
    <w:p w:rsidR="00ED1CC0" w:rsidRDefault="00ED1CC0" w:rsidP="00C86BC7">
      <w:pPr>
        <w:pStyle w:val="List4"/>
      </w:pPr>
      <w:r>
        <w:t>(B) Electrical power, except for acceptable pumping and ventilation equipment, shall be cut off to the area endangered by the flammable gas until the concentration of such gas is reduced to less than 20 percent of the lower explosive limit.</w:t>
      </w:r>
    </w:p>
    <w:p w:rsidR="00ED1CC0" w:rsidRDefault="00ED1CC0" w:rsidP="00BC68A2">
      <w:pPr>
        <w:pStyle w:val="List2"/>
      </w:pPr>
      <w:r>
        <w:t>(</w:t>
      </w:r>
      <w:r w:rsidRPr="00BC68A2">
        <w:t>2</w:t>
      </w:r>
      <w:r>
        <w:t>) Additional monitoring for potentially gassy and gassy operations.</w:t>
      </w:r>
      <w:r w:rsidR="00FC4335">
        <w:t xml:space="preserve"> </w:t>
      </w:r>
      <w:r>
        <w:t>Operations which meet the criteria for potentially gassy and gassy operations set forth in paragraph (h) of this section shall be subject to the additional monitoring requirements of this paragraph.</w:t>
      </w:r>
    </w:p>
    <w:p w:rsidR="00ED1CC0" w:rsidRDefault="00DD7C87" w:rsidP="00C86BC7">
      <w:pPr>
        <w:pStyle w:val="List3"/>
      </w:pPr>
      <w:r>
        <w:t xml:space="preserve">(i) </w:t>
      </w:r>
      <w:r w:rsidR="00ED1CC0">
        <w:t>A test for oxygen content shall be conducted in the affected underground work areas and work areas immediately adjacent to such areas at least at the beginning and midpoint of each shift.</w:t>
      </w:r>
    </w:p>
    <w:p w:rsidR="00ED1CC0" w:rsidRDefault="00ED1CC0" w:rsidP="00C86BC7">
      <w:pPr>
        <w:pStyle w:val="List3"/>
      </w:pPr>
      <w:r>
        <w:t>(ii) When using rapid excavation machines, continuous automatic flammable gas monitoring equipment shall be used to monitor the air at the heading, on the rib, and in the return air duct.</w:t>
      </w:r>
      <w:r w:rsidR="00FC4335">
        <w:t xml:space="preserve"> </w:t>
      </w:r>
      <w:r>
        <w:t>The continuous monitor shall signal the heading, and shut down electric power in the affected underground work area, except for acceptable pumping and ventilation equipment, when 20 percent or more of the lower explosive limit for methane or other flammable gases is encountered.</w:t>
      </w:r>
    </w:p>
    <w:p w:rsidR="00ED1CC0" w:rsidRDefault="00ED1CC0" w:rsidP="00C86BC7">
      <w:pPr>
        <w:pStyle w:val="List3"/>
      </w:pPr>
      <w:r>
        <w:t>(iii) A manual flammable gas monitor shall be used as needed, but at least at the beginning and midpoint of each shift, to ensure that the limits prescribed in paragraphs (h) and (j) are not exceeded.</w:t>
      </w:r>
      <w:r w:rsidR="00FC4335">
        <w:t xml:space="preserve"> </w:t>
      </w:r>
      <w:r>
        <w:t>In addition, a manual electrical shut down control shall be provided near the heading.</w:t>
      </w:r>
    </w:p>
    <w:p w:rsidR="00ED1CC0" w:rsidRDefault="00ED1CC0" w:rsidP="00C86BC7">
      <w:pPr>
        <w:pStyle w:val="List3"/>
      </w:pPr>
      <w:r>
        <w:t>(iv) Local gas tests shall be made prior to and continuously during any welding, cutting, or other hot work.</w:t>
      </w:r>
    </w:p>
    <w:p w:rsidR="00ED1CC0" w:rsidRDefault="00ED1CC0" w:rsidP="00C86BC7">
      <w:pPr>
        <w:pStyle w:val="List3"/>
      </w:pPr>
      <w:r>
        <w:t>(v) In underground operations driven by drill-and-blast methods, the air in the affected area shall be tested for flammable gas prior to re-entry after blasting, and continuously when employees are working underground.</w:t>
      </w:r>
    </w:p>
    <w:p w:rsidR="00ED1CC0" w:rsidRDefault="00ED1CC0" w:rsidP="00C86BC7">
      <w:pPr>
        <w:pStyle w:val="List2"/>
      </w:pPr>
      <w:r>
        <w:lastRenderedPageBreak/>
        <w:t>(3) Recordkeeping.</w:t>
      </w:r>
      <w:r w:rsidR="00FC4335">
        <w:t xml:space="preserve"> </w:t>
      </w:r>
      <w:r>
        <w:t>A record of all air quality tests shall be maintained above ground at the worksite and be made available to the Secretary of Labor upon request.</w:t>
      </w:r>
      <w:r w:rsidR="00FC4335">
        <w:t xml:space="preserve"> </w:t>
      </w:r>
      <w:r>
        <w:t>The record shall include the location, date, time, substance and amount monitored.</w:t>
      </w:r>
      <w:r w:rsidR="00FC4335">
        <w:t xml:space="preserve"> </w:t>
      </w:r>
      <w:r>
        <w:t>Records of exposures to toxic substances shall be retained in accordance with 1910.1020 of this chapter.</w:t>
      </w:r>
      <w:r w:rsidR="00FC4335">
        <w:t xml:space="preserve"> </w:t>
      </w:r>
      <w:r>
        <w:t>All other air quality test records shall be retained until completion of the project.</w:t>
      </w:r>
    </w:p>
    <w:p w:rsidR="007A3AE3" w:rsidRDefault="00ED1CC0" w:rsidP="00C86BC7">
      <w:pPr>
        <w:pStyle w:val="List"/>
        <w:sectPr w:rsidR="007A3AE3" w:rsidSect="00C176AF">
          <w:footerReference w:type="even" r:id="rId29"/>
          <w:footerReference w:type="default" r:id="rId30"/>
          <w:endnotePr>
            <w:numFmt w:val="decimal"/>
          </w:endnotePr>
          <w:type w:val="continuous"/>
          <w:pgSz w:w="12240" w:h="15840" w:code="1"/>
          <w:pgMar w:top="1440" w:right="864" w:bottom="1440" w:left="1440" w:header="720" w:footer="720" w:gutter="0"/>
          <w:cols w:space="720"/>
          <w:titlePg/>
          <w:docGrid w:linePitch="360"/>
        </w:sectPr>
      </w:pPr>
      <w:r>
        <w:t>(k) Ventilation.</w:t>
      </w:r>
    </w:p>
    <w:p w:rsidR="00ED1CC0" w:rsidRDefault="00ED1CC0" w:rsidP="00900AFB">
      <w:pPr>
        <w:pStyle w:val="List2"/>
      </w:pPr>
      <w:r>
        <w:t xml:space="preserve">(1) </w:t>
      </w:r>
    </w:p>
    <w:p w:rsidR="00ED1CC0" w:rsidRDefault="00ED1CC0" w:rsidP="00F5261C">
      <w:pPr>
        <w:pStyle w:val="List3"/>
      </w:pPr>
      <w:r>
        <w:t>(i) Fresh air shall be supplied to all underground work areas in sufficient quantities to prevent dangerous or harmful accumulation of dusts, fumes, mists, vapors or gases.</w:t>
      </w:r>
    </w:p>
    <w:p w:rsidR="00ED1CC0" w:rsidRDefault="00ED1CC0" w:rsidP="00F5261C">
      <w:pPr>
        <w:pStyle w:val="List3"/>
      </w:pPr>
      <w:r>
        <w:t>(ii) Mechanical ventilation shall be provided in all underground work areas except when the employer can demonstrate that natural ventilation provides the necessary air quality through sufficient air volume and air flow.</w:t>
      </w:r>
    </w:p>
    <w:p w:rsidR="00ED1CC0" w:rsidRDefault="00ED1CC0" w:rsidP="00F5261C">
      <w:pPr>
        <w:pStyle w:val="List2"/>
      </w:pPr>
      <w:r>
        <w:t>(2) A minimum of 200 cubic feet (5.7 m</w:t>
      </w:r>
      <w:r w:rsidRPr="00A40EC2">
        <w:rPr>
          <w:vertAlign w:val="superscript"/>
        </w:rPr>
        <w:t>3</w:t>
      </w:r>
      <w:r>
        <w:t>) of fresh air per minute shall be supplied for each employee underground.</w:t>
      </w:r>
    </w:p>
    <w:p w:rsidR="00ED1CC0" w:rsidRDefault="00ED1CC0" w:rsidP="00F5261C">
      <w:pPr>
        <w:pStyle w:val="List2"/>
      </w:pPr>
      <w:r>
        <w:t>(3) The linear velocity of air flow in the tunnel bore, in shafts, and in all other underground work areas shall be at least 30 feet (9.15 m) per minute where blasting or rock drilling is conducted, or where other conditions likely to produce dust, fumes, mists, vapors, or gases in harmful or explosive quantities are present.</w:t>
      </w:r>
    </w:p>
    <w:p w:rsidR="00ED1CC0" w:rsidRDefault="00ED1CC0" w:rsidP="00F5261C">
      <w:pPr>
        <w:pStyle w:val="List2"/>
      </w:pPr>
      <w:r>
        <w:t>(4) The direction of mechanical air flow shall be reversible.</w:t>
      </w:r>
    </w:p>
    <w:p w:rsidR="00ED1CC0" w:rsidRDefault="00ED1CC0" w:rsidP="00F5261C">
      <w:pPr>
        <w:pStyle w:val="List2"/>
      </w:pPr>
      <w:r>
        <w:t>(5) Following blasting, ventilation systems shall exhaust smoke and fumes to the outside atmosphere before work is resumed in affected areas.</w:t>
      </w:r>
    </w:p>
    <w:p w:rsidR="00ED1CC0" w:rsidRDefault="00ED1CC0" w:rsidP="00F5261C">
      <w:pPr>
        <w:pStyle w:val="List2"/>
      </w:pPr>
      <w:r>
        <w:t>(6) Ventilation doors shall be designed and installed so that they remain closed when in use, regardless of the direction of the air flow.</w:t>
      </w:r>
    </w:p>
    <w:p w:rsidR="00ED1CC0" w:rsidRDefault="00ED1CC0" w:rsidP="00F5261C">
      <w:pPr>
        <w:pStyle w:val="List2"/>
      </w:pPr>
      <w:r>
        <w:t>(7) When ventilation has been reduced to the extent that hazardous levels of methane or flammable gas may have accumulated, a competent person shall test all affected areas after ventilation has been restored and shall determine whether the atmosphere is within flammable limits before any power, other than for acceptable equipment, is restored or work is resumed.</w:t>
      </w:r>
    </w:p>
    <w:p w:rsidR="00ED1CC0" w:rsidRDefault="00ED1CC0" w:rsidP="00F5261C">
      <w:pPr>
        <w:pStyle w:val="List2"/>
      </w:pPr>
      <w:r>
        <w:lastRenderedPageBreak/>
        <w:t>(8) Whenever the ventilation system has been shut down with all employees out of the underground area, only competent persons authorized to test for air contaminants shall be allowed underground until the ventilation has been restored and all affected areas have been tested for air contaminants and declared safe.</w:t>
      </w:r>
    </w:p>
    <w:p w:rsidR="00ED1CC0" w:rsidRDefault="00ED1CC0" w:rsidP="00F5261C">
      <w:pPr>
        <w:pStyle w:val="List2"/>
      </w:pPr>
      <w:r>
        <w:t>(9) When drilling rock or concrete, appropriate dust control measures shall be taken to maintain dust levels within limits set in 1926.55.</w:t>
      </w:r>
      <w:r w:rsidR="00FC4335">
        <w:t xml:space="preserve"> </w:t>
      </w:r>
      <w:r>
        <w:t>Such measures may include, but are not limited to, wet drilling, the use of vacuum collectors, and water mix spray systems.</w:t>
      </w:r>
    </w:p>
    <w:p w:rsidR="00ED1CC0" w:rsidRDefault="00ED1CC0" w:rsidP="00F5261C">
      <w:pPr>
        <w:pStyle w:val="List2"/>
      </w:pPr>
      <w:r>
        <w:t xml:space="preserve">(10) </w:t>
      </w:r>
    </w:p>
    <w:p w:rsidR="00ED1CC0" w:rsidRDefault="00ED1CC0" w:rsidP="00F5261C">
      <w:pPr>
        <w:pStyle w:val="List3"/>
      </w:pPr>
      <w:r>
        <w:t>(i) Internal combustion engines, except diesel-powered engines on mobile equipment, are prohibited underground.</w:t>
      </w:r>
    </w:p>
    <w:p w:rsidR="00ED1CC0" w:rsidRDefault="00ED1CC0" w:rsidP="00F5261C">
      <w:pPr>
        <w:pStyle w:val="List3"/>
      </w:pPr>
      <w:r>
        <w:t>(ii) Mobile diesel-powered equipment used underground in atmospheres other than gassy operations</w:t>
      </w:r>
      <w:r w:rsidR="00C90D36">
        <w:t>.</w:t>
      </w:r>
      <w:r>
        <w:t xml:space="preserve"> </w:t>
      </w:r>
    </w:p>
    <w:p w:rsidR="00C90D36" w:rsidRDefault="00C90D36" w:rsidP="00C90D36">
      <w:pPr>
        <w:pStyle w:val="List4"/>
      </w:pPr>
      <w:r>
        <w:t>(A) Shall comply with MSHA provisions in 30 CFR 57.5067; or</w:t>
      </w:r>
    </w:p>
    <w:p w:rsidR="00C90D36" w:rsidRDefault="00C90D36" w:rsidP="00C90D36">
      <w:pPr>
        <w:pStyle w:val="List4"/>
      </w:pPr>
      <w:r>
        <w:t>(B) If purchased on or before July 15, 2019, may alternatively comply with MSHA provisions under 30 CFR part 32 (revised as of July 1, 1996) (formerly Schedule 24) or be demonstrated by the employer to be fully equivalent to such MSHA-approved equipment, and shall be operated in accordance with that part.</w:t>
      </w:r>
    </w:p>
    <w:p w:rsidR="00C90D36" w:rsidRDefault="00C90D36" w:rsidP="00C90D36">
      <w:pPr>
        <w:pStyle w:val="List3"/>
      </w:pPr>
      <w:r>
        <w:t>(iii) For purposes of this paragraph (d)(10), when an applicable MSHA provision uses the term “mine,” use the phrase “underground construction site.” (Each brake horsepower of a diesel engine requires at least 100 cubic feet (2.832 m</w:t>
      </w:r>
      <w:r w:rsidRPr="00676A47">
        <w:rPr>
          <w:vertAlign w:val="superscript"/>
        </w:rPr>
        <w:t>3</w:t>
      </w:r>
      <w:r>
        <w:t>) of air per minute for suitable operation in addition to the air requirements for personnel. Some engines may require a greater amount of air to ensure that the allowable levels of carbon monoxide, nitric oxide, and nitrogen dioxide are not exceeded.)</w:t>
      </w:r>
    </w:p>
    <w:p w:rsidR="00ED1CC0" w:rsidRDefault="00ED1CC0" w:rsidP="00F5261C">
      <w:pPr>
        <w:pStyle w:val="List2"/>
      </w:pPr>
      <w:r>
        <w:t>(11) Potentially gassy or gassy operations shall have ventilation systems installed which shall:</w:t>
      </w:r>
    </w:p>
    <w:p w:rsidR="00ED1CC0" w:rsidRDefault="00ED1CC0" w:rsidP="00F5261C">
      <w:pPr>
        <w:pStyle w:val="List3"/>
      </w:pPr>
      <w:r>
        <w:t>(i) Be constructed of fire-resistant materials; and</w:t>
      </w:r>
    </w:p>
    <w:p w:rsidR="00ED1CC0" w:rsidRDefault="00ED1CC0" w:rsidP="00F5261C">
      <w:pPr>
        <w:pStyle w:val="List3"/>
      </w:pPr>
      <w:r>
        <w:t>(ii) Have acceptable electrical systems, including fan motors.</w:t>
      </w:r>
    </w:p>
    <w:p w:rsidR="00ED1CC0" w:rsidRDefault="00ED1CC0" w:rsidP="00F5261C">
      <w:pPr>
        <w:pStyle w:val="List2"/>
      </w:pPr>
      <w:r>
        <w:t>(12) Gassy operations shall be provided with controls located above ground for reversing the air flow of ventilation systems.</w:t>
      </w:r>
    </w:p>
    <w:p w:rsidR="00ED1CC0" w:rsidRDefault="00ED1CC0" w:rsidP="00F5261C">
      <w:pPr>
        <w:pStyle w:val="List2"/>
      </w:pPr>
      <w:r>
        <w:lastRenderedPageBreak/>
        <w:t>(13) In potentially gassy or gassy operations, wherever mine-type ventilation systems using an offset main fan installed on the surface are used, they shall be equipped with explosion-doors or a weak-wall having an area at least equivalent to the cross-sectional area of the airway.</w:t>
      </w:r>
    </w:p>
    <w:p w:rsidR="00ED1CC0" w:rsidRDefault="00ED1CC0" w:rsidP="00F5261C">
      <w:pPr>
        <w:pStyle w:val="List"/>
      </w:pPr>
      <w:r>
        <w:t>(l) Illumination.</w:t>
      </w:r>
    </w:p>
    <w:p w:rsidR="00ED1CC0" w:rsidRDefault="00ED1CC0" w:rsidP="00F5261C">
      <w:pPr>
        <w:pStyle w:val="List2"/>
      </w:pPr>
      <w:r>
        <w:t>(1) Illumination requirements applicable to underground construction operations are found in Table D-3 of 1926.56 of this part.</w:t>
      </w:r>
    </w:p>
    <w:p w:rsidR="00ED1CC0" w:rsidRDefault="00ED1CC0" w:rsidP="00F5261C">
      <w:pPr>
        <w:pStyle w:val="List2"/>
      </w:pPr>
      <w:r>
        <w:t>(2) Only acceptable portable lighting equipment shall be used within 50 feet (15.24 m) of any underground heading during explosives handling.</w:t>
      </w:r>
    </w:p>
    <w:p w:rsidR="00ED1CC0" w:rsidRDefault="00ED1CC0" w:rsidP="00F5261C">
      <w:pPr>
        <w:pStyle w:val="List"/>
      </w:pPr>
      <w:r>
        <w:t>(m) Fire prevention and control.</w:t>
      </w:r>
      <w:r w:rsidR="00FC4335">
        <w:t xml:space="preserve"> </w:t>
      </w:r>
      <w:r>
        <w:t>Fire prevention and protection requirements applicable to underground construction operations are found in Subpart F of this part, except as modified by the following additional standards.</w:t>
      </w:r>
    </w:p>
    <w:p w:rsidR="007A3AE3" w:rsidRDefault="00ED1CC0" w:rsidP="00F5261C">
      <w:pPr>
        <w:pStyle w:val="List2"/>
        <w:sectPr w:rsidR="007A3AE3" w:rsidSect="00C176AF">
          <w:footerReference w:type="even" r:id="rId31"/>
          <w:footerReference w:type="default" r:id="rId32"/>
          <w:endnotePr>
            <w:numFmt w:val="decimal"/>
          </w:endnotePr>
          <w:type w:val="continuous"/>
          <w:pgSz w:w="12240" w:h="15840" w:code="1"/>
          <w:pgMar w:top="1440" w:right="864" w:bottom="1440" w:left="1440" w:header="720" w:footer="720" w:gutter="0"/>
          <w:cols w:space="720"/>
          <w:titlePg/>
          <w:docGrid w:linePitch="360"/>
        </w:sectPr>
      </w:pPr>
      <w:r>
        <w:t>(1) Open flames and fires are prohibited in all underground construction operations except as permitted for welding, cutting and other hot work operations in paragraph (n) of this section.</w:t>
      </w:r>
    </w:p>
    <w:p w:rsidR="00ED1CC0" w:rsidRDefault="00ED1CC0" w:rsidP="00F5261C">
      <w:pPr>
        <w:pStyle w:val="List2"/>
      </w:pPr>
      <w:r>
        <w:t xml:space="preserve">(2) </w:t>
      </w:r>
    </w:p>
    <w:p w:rsidR="00ED1CC0" w:rsidRDefault="00ED1CC0" w:rsidP="00F5261C">
      <w:pPr>
        <w:pStyle w:val="List3"/>
      </w:pPr>
      <w:r>
        <w:t>(i) Smoking may be allowed only in areas free of fire and explosion hazards.</w:t>
      </w:r>
    </w:p>
    <w:p w:rsidR="00ED1CC0" w:rsidRDefault="00ED1CC0" w:rsidP="00F5261C">
      <w:pPr>
        <w:pStyle w:val="List3"/>
      </w:pPr>
      <w:r>
        <w:t>(ii) Readily visible signs prohibiting smoking and open flames shall be posted in areas having fire or explosion hazards.</w:t>
      </w:r>
    </w:p>
    <w:p w:rsidR="00ED1CC0" w:rsidRDefault="00ED1CC0" w:rsidP="00F5261C">
      <w:pPr>
        <w:pStyle w:val="List2"/>
      </w:pPr>
      <w:r>
        <w:t>(3) The employer may store underground no more than a 24-hour supply of diesel fuel for the underground equipment used at the worksite.</w:t>
      </w:r>
    </w:p>
    <w:p w:rsidR="00ED1CC0" w:rsidRDefault="00ED1CC0" w:rsidP="00F5261C">
      <w:pPr>
        <w:pStyle w:val="List2"/>
      </w:pPr>
      <w:r>
        <w:t>(4) The piping of diesel fuel from the surface to an underground location is permitted only if:</w:t>
      </w:r>
    </w:p>
    <w:p w:rsidR="00ED1CC0" w:rsidRDefault="00ED1CC0" w:rsidP="00F5261C">
      <w:pPr>
        <w:pStyle w:val="List3"/>
      </w:pPr>
      <w:r>
        <w:t>(i) Diesel fuel is contained at the surface in a tank whose maximum capacity is no more than the amount of fuel required to supply for a 24-hour period the equipment serviced by the underground fueling station; and</w:t>
      </w:r>
    </w:p>
    <w:p w:rsidR="00ED1CC0" w:rsidRDefault="00ED1CC0" w:rsidP="00F5261C">
      <w:pPr>
        <w:pStyle w:val="List3"/>
      </w:pPr>
      <w:r>
        <w:t>(ii) The surface tank is connected to the underground fueling station by an acceptable pipe or hose system that is controlled at the surface by a valve, and at the shaft bottom by a hose nozzle; and</w:t>
      </w:r>
    </w:p>
    <w:p w:rsidR="00ED1CC0" w:rsidRDefault="00ED1CC0" w:rsidP="00F5261C">
      <w:pPr>
        <w:pStyle w:val="List3"/>
      </w:pPr>
      <w:r>
        <w:t>(iii) The pipe is empty at all times except when transferring diesel fuel from the surface tank to a piece of equipment in use underground; and</w:t>
      </w:r>
    </w:p>
    <w:p w:rsidR="00ED1CC0" w:rsidRDefault="00ED1CC0" w:rsidP="00F5261C">
      <w:pPr>
        <w:pStyle w:val="List3"/>
      </w:pPr>
      <w:r>
        <w:t>(iv) Hoisting operations in the shaft are suspended during refueling operations if the supply piping in the shaft is not protected from damage.</w:t>
      </w:r>
    </w:p>
    <w:p w:rsidR="00ED1CC0" w:rsidRDefault="00ED1CC0" w:rsidP="00687247">
      <w:pPr>
        <w:pStyle w:val="List2"/>
      </w:pPr>
      <w:r>
        <w:lastRenderedPageBreak/>
        <w:t xml:space="preserve">(5) </w:t>
      </w:r>
    </w:p>
    <w:p w:rsidR="00ED1CC0" w:rsidRDefault="00ED1CC0" w:rsidP="00F5261C">
      <w:pPr>
        <w:pStyle w:val="List3"/>
      </w:pPr>
      <w:r>
        <w:t>(i) Gasoline shall not be carried, stored, or used underground.</w:t>
      </w:r>
    </w:p>
    <w:p w:rsidR="00ED1CC0" w:rsidRDefault="00ED1CC0" w:rsidP="00F5261C">
      <w:pPr>
        <w:pStyle w:val="List3"/>
      </w:pPr>
      <w:r>
        <w:t>(ii) Acetylene, liquefied petroleum gas, and Methylacetylene Propadiene Stabilized gas may be used underground only for welding, cutting and other hot work, and only in accordance with Subpart J of this part, and paragraphs (j), (k), (m), and (n) of this section.</w:t>
      </w:r>
    </w:p>
    <w:p w:rsidR="00ED1CC0" w:rsidRDefault="00ED1CC0" w:rsidP="00F5261C">
      <w:pPr>
        <w:pStyle w:val="List2"/>
      </w:pPr>
      <w:r>
        <w:t>(6) Oil, grease, and diesel fuel stored underground shall be kept in tightly sealed containers in fire-resistant areas at least 300 feet (91.44 m) from underground explosive magazines, and at least 100 feet (30.48 m) from shaft stations and steeply inclined passageways.</w:t>
      </w:r>
      <w:r w:rsidR="00FC4335">
        <w:t xml:space="preserve"> </w:t>
      </w:r>
      <w:r>
        <w:t>Storage areas shall be positioned or diked so that the contents of ruptured or overturned containers will not flow from the storage area.</w:t>
      </w:r>
    </w:p>
    <w:p w:rsidR="00ED1CC0" w:rsidRDefault="00ED1CC0" w:rsidP="00F5261C">
      <w:pPr>
        <w:pStyle w:val="List2"/>
      </w:pPr>
      <w:r>
        <w:t>(7) Flammable or combustible materials shall not be stored above ground within 100 feet (30.48 m) of any access opening to any underground operation.</w:t>
      </w:r>
      <w:r w:rsidR="00FC4335">
        <w:t xml:space="preserve"> </w:t>
      </w:r>
      <w:r>
        <w:t>Where this is not feasible because of space limitations at the jobsite, such materials may be located within the 100-foot limit, provided that:</w:t>
      </w:r>
    </w:p>
    <w:p w:rsidR="00ED1CC0" w:rsidRDefault="00ED1CC0" w:rsidP="00F5261C">
      <w:pPr>
        <w:pStyle w:val="List3"/>
      </w:pPr>
      <w:r>
        <w:t>(i) They are located as far as practicable from the opening; and</w:t>
      </w:r>
    </w:p>
    <w:p w:rsidR="00ED1CC0" w:rsidRDefault="00ED1CC0" w:rsidP="00F5261C">
      <w:pPr>
        <w:pStyle w:val="List3"/>
      </w:pPr>
      <w:r>
        <w:t>(ii) Either a fire-resistant barrier of not less than one-hour rating is placed between the stored material and the opening, or additional precautions are taken which will protect the materials from ignition sources.</w:t>
      </w:r>
    </w:p>
    <w:p w:rsidR="00ED1CC0" w:rsidRDefault="00ED1CC0" w:rsidP="00F5261C">
      <w:pPr>
        <w:pStyle w:val="List2"/>
      </w:pPr>
      <w:r>
        <w:t>(8) Fire-resistant hydraulic fluids shall be used in hydraulically-actuated underground machinery and equipment unless such equipment is protected by a fire suppression system or by multi-purpose fire extinguisher(s) rated at of sufficient capacity for the type and size of hydraulic equipment involved, but rated at least 4A:40B:C.</w:t>
      </w:r>
    </w:p>
    <w:p w:rsidR="005A4CDF" w:rsidRDefault="00ED1CC0" w:rsidP="005A4CDF">
      <w:pPr>
        <w:pStyle w:val="List2"/>
      </w:pPr>
      <w:r>
        <w:t xml:space="preserve">(9) </w:t>
      </w:r>
    </w:p>
    <w:p w:rsidR="00ED1CC0" w:rsidRDefault="00ED1CC0" w:rsidP="00E7600C">
      <w:pPr>
        <w:pStyle w:val="List3"/>
      </w:pPr>
      <w:r>
        <w:t>(i) Electrical installations in underground areas where oil, grease, or diesel fuel are stored shall be used only for lighting fixtures.</w:t>
      </w:r>
    </w:p>
    <w:p w:rsidR="00ED1CC0" w:rsidRDefault="00ED1CC0" w:rsidP="00F5261C">
      <w:pPr>
        <w:pStyle w:val="List3"/>
      </w:pPr>
      <w:r>
        <w:t>(ii) Lighting fixtures in storage areas, or within 25 feet (7.62 m) of underground areas where oil, grease, or diesel fuel are stored, shall be approved for Class I, Division 2 locations, in accordance with Subpart K of this part.</w:t>
      </w:r>
    </w:p>
    <w:p w:rsidR="00ED1CC0" w:rsidRDefault="00ED1CC0" w:rsidP="00F5261C">
      <w:pPr>
        <w:pStyle w:val="List2"/>
      </w:pPr>
      <w:r>
        <w:t>(10) Leaks and spills of flammable or combustible fluids shall be cleaned up immediately.</w:t>
      </w:r>
    </w:p>
    <w:p w:rsidR="00ED1CC0" w:rsidRDefault="00ED1CC0" w:rsidP="00F5261C">
      <w:pPr>
        <w:pStyle w:val="List2"/>
      </w:pPr>
      <w:r>
        <w:lastRenderedPageBreak/>
        <w:t>(11) A fire extinguisher of at least 4A:40B:C rating or other equivalent extinguishing means shall be provided at the head pulley and at the tail pulley of underground belt conveyors.</w:t>
      </w:r>
    </w:p>
    <w:p w:rsidR="00ED1CC0" w:rsidRDefault="00ED1CC0" w:rsidP="00F5261C">
      <w:pPr>
        <w:pStyle w:val="List2"/>
      </w:pPr>
      <w:r>
        <w:t>(12) Any structure located underground or within 100 feet (30.48</w:t>
      </w:r>
      <w:r w:rsidR="00FC4335">
        <w:t xml:space="preserve"> </w:t>
      </w:r>
      <w:r>
        <w:t>m) of an opening to the underground shall be constructed of material having a fire-resistance rating of at least one hour.</w:t>
      </w:r>
    </w:p>
    <w:p w:rsidR="00ED1CC0" w:rsidRDefault="00ED1CC0" w:rsidP="00F5261C">
      <w:pPr>
        <w:pStyle w:val="List"/>
      </w:pPr>
      <w:r>
        <w:t>(n) Welding, cutting, and other hot work.</w:t>
      </w:r>
      <w:r w:rsidR="00FC4335">
        <w:t xml:space="preserve"> </w:t>
      </w:r>
      <w:r>
        <w:t>In addition to the requirements of Subpart J of this part, the following requirements shall apply to underground welding, cutting, and other hot work.</w:t>
      </w:r>
    </w:p>
    <w:p w:rsidR="007A3AE3" w:rsidRDefault="00ED1CC0" w:rsidP="00F5261C">
      <w:pPr>
        <w:pStyle w:val="List2"/>
        <w:sectPr w:rsidR="007A3AE3" w:rsidSect="00C176AF">
          <w:footerReference w:type="even" r:id="rId33"/>
          <w:footerReference w:type="default" r:id="rId34"/>
          <w:endnotePr>
            <w:numFmt w:val="decimal"/>
          </w:endnotePr>
          <w:type w:val="continuous"/>
          <w:pgSz w:w="12240" w:h="15840" w:code="1"/>
          <w:pgMar w:top="1440" w:right="864" w:bottom="1440" w:left="1440" w:header="720" w:footer="720" w:gutter="0"/>
          <w:cols w:space="720"/>
          <w:titlePg/>
          <w:docGrid w:linePitch="360"/>
        </w:sectPr>
      </w:pPr>
      <w:r>
        <w:t>(1) No more than the amount of fuel gas and oxygen cylinders necessary to perform welding, cutting, or other hot work during the next 24-hour period shall be permitted underground.</w:t>
      </w:r>
    </w:p>
    <w:p w:rsidR="00ED1CC0" w:rsidRDefault="00ED1CC0" w:rsidP="00F5261C">
      <w:pPr>
        <w:pStyle w:val="List2"/>
      </w:pPr>
      <w:r>
        <w:t>(2) Noncombustible barriers shall be installed below welding, cutting, or other hot work being done in or over a shaft or raise.</w:t>
      </w:r>
    </w:p>
    <w:p w:rsidR="00ED1CC0" w:rsidRDefault="00ED1CC0" w:rsidP="00F5261C">
      <w:pPr>
        <w:pStyle w:val="List"/>
      </w:pPr>
      <w:r>
        <w:t>(o) Ground support.</w:t>
      </w:r>
    </w:p>
    <w:p w:rsidR="00ED1CC0" w:rsidRDefault="00ED1CC0" w:rsidP="00F5261C">
      <w:pPr>
        <w:pStyle w:val="List2"/>
      </w:pPr>
      <w:r>
        <w:t>(1) Portal areas.</w:t>
      </w:r>
      <w:r w:rsidR="00FC4335">
        <w:t xml:space="preserve"> </w:t>
      </w:r>
      <w:r>
        <w:t>Portal openings and access areas shall be guarded by shoring, fencing, head walls, shotcreting or other equivalent protection to ensure safe access of employees and equipment.</w:t>
      </w:r>
      <w:r w:rsidR="00FC4335">
        <w:t xml:space="preserve"> </w:t>
      </w:r>
      <w:r>
        <w:t>Adjacent areas shall be scaled or otherwise secured to prevent loose soil, rock, or fractured materials from endangering the portal and access area.</w:t>
      </w:r>
    </w:p>
    <w:p w:rsidR="00ED1CC0" w:rsidRDefault="00ED1CC0" w:rsidP="00F5261C">
      <w:pPr>
        <w:pStyle w:val="List2"/>
      </w:pPr>
      <w:r>
        <w:t>(2) Subsidence areas.</w:t>
      </w:r>
      <w:r w:rsidR="00FC4335">
        <w:t xml:space="preserve"> </w:t>
      </w:r>
      <w:r>
        <w:t>The employer shall ensure ground stability in hazardous subsidence areas by shoring, by filling in, or by erecting barricades and posting warning signs to prevent entry.</w:t>
      </w:r>
    </w:p>
    <w:p w:rsidR="00ED1CC0" w:rsidRDefault="00ED1CC0" w:rsidP="00F5261C">
      <w:pPr>
        <w:pStyle w:val="List2"/>
      </w:pPr>
      <w:r>
        <w:t>(3) Underground areas.</w:t>
      </w:r>
    </w:p>
    <w:p w:rsidR="00ED1CC0" w:rsidRDefault="00ED1CC0" w:rsidP="00F5261C">
      <w:pPr>
        <w:pStyle w:val="List3"/>
      </w:pPr>
      <w:r>
        <w:t xml:space="preserve">(i) </w:t>
      </w:r>
    </w:p>
    <w:p w:rsidR="00ED1CC0" w:rsidRDefault="00ED1CC0" w:rsidP="00F5261C">
      <w:pPr>
        <w:pStyle w:val="List4"/>
      </w:pPr>
      <w:r>
        <w:t>(A) A competent person shall inspect the roof, face, and walls of the work area at the start of each shift and as often as necessary to determine ground stability.</w:t>
      </w:r>
    </w:p>
    <w:p w:rsidR="00ED1CC0" w:rsidRDefault="00ED1CC0" w:rsidP="00F5261C">
      <w:pPr>
        <w:pStyle w:val="List4"/>
      </w:pPr>
      <w:r>
        <w:t>(B) Competent persons conducting such inspections shall be protected from loose ground by location, ground support or equivalent means.</w:t>
      </w:r>
    </w:p>
    <w:p w:rsidR="00ED1CC0" w:rsidRDefault="00ED1CC0" w:rsidP="00F5261C">
      <w:pPr>
        <w:pStyle w:val="List3"/>
      </w:pPr>
      <w:r>
        <w:t>(ii) Ground conditions along haulageways and travelways shall be inspected as frequently as necessary to ensure safe passage.</w:t>
      </w:r>
    </w:p>
    <w:p w:rsidR="00ED1CC0" w:rsidRDefault="00ED1CC0" w:rsidP="00F5261C">
      <w:pPr>
        <w:pStyle w:val="List3"/>
      </w:pPr>
      <w:r>
        <w:t>(iii) Loose ground that might be hazardous to employees shall be taken down, scaled or supported.</w:t>
      </w:r>
    </w:p>
    <w:p w:rsidR="00ED1CC0" w:rsidRDefault="00ED1CC0" w:rsidP="00F5261C">
      <w:pPr>
        <w:pStyle w:val="List3"/>
      </w:pPr>
      <w:r>
        <w:lastRenderedPageBreak/>
        <w:t xml:space="preserve">(iv) </w:t>
      </w:r>
    </w:p>
    <w:p w:rsidR="00ED1CC0" w:rsidRDefault="00ED1CC0" w:rsidP="00F5261C">
      <w:pPr>
        <w:pStyle w:val="List4"/>
      </w:pPr>
      <w:r>
        <w:t>(A) Torque wrenches shall be used wherever bolts that depend on torsionally applied force are used for ground support.</w:t>
      </w:r>
    </w:p>
    <w:p w:rsidR="00ED1CC0" w:rsidRDefault="00ED1CC0" w:rsidP="00F5261C">
      <w:pPr>
        <w:pStyle w:val="List4"/>
      </w:pPr>
      <w:r>
        <w:t>(B) A competent person shall determine whether rock bolts meet the necessary torque, and shall determine the testing frequency in light of the bolt system, ground conditions and the distance from vibration sources.</w:t>
      </w:r>
    </w:p>
    <w:p w:rsidR="00ED1CC0" w:rsidRDefault="00ED1CC0" w:rsidP="00F5261C">
      <w:pPr>
        <w:pStyle w:val="List3"/>
      </w:pPr>
      <w:r>
        <w:t>(v) Suitable protection shall be provided for employees exposed to the hazard of loose ground while installing ground support systems.</w:t>
      </w:r>
    </w:p>
    <w:p w:rsidR="00ED1CC0" w:rsidRDefault="00ED1CC0" w:rsidP="00F5261C">
      <w:pPr>
        <w:pStyle w:val="List3"/>
      </w:pPr>
      <w:r>
        <w:t>(vi) Support sets shall be installed so that the bottoms have sufficient anchorage to prevent ground pressures from dislodging the support base of the sets.</w:t>
      </w:r>
      <w:r w:rsidR="00FC4335">
        <w:t xml:space="preserve"> </w:t>
      </w:r>
      <w:r>
        <w:t>Lateral bracing (collar bracing, tie rods, or spreaders) shall be provided between immediately adjacent sets to ensure added stability.</w:t>
      </w:r>
    </w:p>
    <w:p w:rsidR="00ED1CC0" w:rsidRDefault="00ED1CC0" w:rsidP="00F5261C">
      <w:pPr>
        <w:pStyle w:val="List3"/>
      </w:pPr>
      <w:r>
        <w:t>(vii) Damaged or dislodged ground supports that create a hazardous condition shall be promptly repaired or replaced.</w:t>
      </w:r>
      <w:r w:rsidR="00FC4335">
        <w:t xml:space="preserve"> </w:t>
      </w:r>
      <w:r>
        <w:t>When replacing supports, the new supports shall be installed before the damaged supports are removed.</w:t>
      </w:r>
    </w:p>
    <w:p w:rsidR="00ED1CC0" w:rsidRDefault="00ED1CC0" w:rsidP="00F5261C">
      <w:pPr>
        <w:pStyle w:val="List3"/>
      </w:pPr>
      <w:r>
        <w:t>(viii) A shield or other type of support shall be used to maintain a safe travelway for employees working in dead-end areas ahead of any support replacement operation.</w:t>
      </w:r>
    </w:p>
    <w:p w:rsidR="00ED1CC0" w:rsidRDefault="00ED1CC0" w:rsidP="00F5261C">
      <w:pPr>
        <w:pStyle w:val="List2"/>
      </w:pPr>
      <w:r>
        <w:t>(4) Shafts.</w:t>
      </w:r>
    </w:p>
    <w:p w:rsidR="00ED1CC0" w:rsidRDefault="00ED1CC0" w:rsidP="00F5261C">
      <w:pPr>
        <w:pStyle w:val="List3"/>
      </w:pPr>
      <w:r>
        <w:t>(i) Shafts and wells over 5 feet (1.53 m) in depth that employees must enter shall be supported by a steel casing, concrete pipe, timber, solid rock or other suitable material.</w:t>
      </w:r>
    </w:p>
    <w:p w:rsidR="00ED1CC0" w:rsidRDefault="00ED1CC0" w:rsidP="00F5261C">
      <w:pPr>
        <w:pStyle w:val="List3"/>
      </w:pPr>
      <w:r>
        <w:t xml:space="preserve">(ii) </w:t>
      </w:r>
    </w:p>
    <w:p w:rsidR="00ED1CC0" w:rsidRDefault="00ED1CC0" w:rsidP="00F5261C">
      <w:pPr>
        <w:pStyle w:val="List4"/>
      </w:pPr>
      <w:r>
        <w:t>(A) The full depth of the shaft shall be supported by casing or bracing except where the shaft penetrates into solid rock having characteristics that will not change as a result of exposure.</w:t>
      </w:r>
      <w:r w:rsidR="00FC4335">
        <w:t xml:space="preserve"> </w:t>
      </w:r>
      <w:r>
        <w:t>Where the shaft passes through earth into solid rock, or through solid rock into earth, and where there is potential for shear, the casing or bracing shall extend at least 5 feet (1.53 m) into the solid rock.</w:t>
      </w:r>
      <w:r w:rsidR="00FC4335">
        <w:t xml:space="preserve"> </w:t>
      </w:r>
      <w:r>
        <w:t xml:space="preserve">When the shaft </w:t>
      </w:r>
      <w:r w:rsidRPr="004E7A99">
        <w:t>terminates in solid rock, the casing or bracing shall extend to the end of the shaft or 5 feet (1.53 m) into the solid rock, whichever is less.</w:t>
      </w:r>
    </w:p>
    <w:p w:rsidR="00ED1CC0" w:rsidRDefault="00ED1CC0" w:rsidP="00F5261C">
      <w:pPr>
        <w:pStyle w:val="List4"/>
      </w:pPr>
      <w:r>
        <w:lastRenderedPageBreak/>
        <w:t>(B) The casing or bracing shall extend 42 inches (1.07 m) plus or minus 3 inches (8 cm) above ground level, except that the minimum casing height may be reduced to 12 inches (0.3 m), provided that a standard railing is installed; that the ground adjacent to the top of the shaft is sloped away from the shaft collar to prevent entry of liquids; and that effective barriers are used to prevent mobile equipment operating near the shaft from jumping over the 12 inch (0.3 m) barrier.</w:t>
      </w:r>
    </w:p>
    <w:p w:rsidR="007A3AE3" w:rsidRDefault="00ED1CC0" w:rsidP="007A3AE3">
      <w:pPr>
        <w:pStyle w:val="List3"/>
      </w:pPr>
      <w:r>
        <w:t>(iii) After blasting operations in shafts, a competent person shall determine if the walls, ladders, timbers, blocking, or wedges have loosened.</w:t>
      </w:r>
      <w:r w:rsidR="00FC4335">
        <w:t xml:space="preserve"> </w:t>
      </w:r>
      <w:r>
        <w:t>If so, necessary repairs shall be made before employees other than those assigned to make the repairs are allowed in or below the affected areas.</w:t>
      </w:r>
    </w:p>
    <w:p w:rsidR="007A3AE3" w:rsidRDefault="00ED1CC0" w:rsidP="00676A47">
      <w:pPr>
        <w:pStyle w:val="List"/>
        <w:sectPr w:rsidR="007A3AE3" w:rsidSect="00C176AF">
          <w:footerReference w:type="even" r:id="rId35"/>
          <w:footerReference w:type="default" r:id="rId36"/>
          <w:endnotePr>
            <w:numFmt w:val="decimal"/>
          </w:endnotePr>
          <w:type w:val="continuous"/>
          <w:pgSz w:w="12240" w:h="15840" w:code="1"/>
          <w:pgMar w:top="1440" w:right="864" w:bottom="1440" w:left="1440" w:header="720" w:footer="720" w:gutter="0"/>
          <w:cols w:space="720"/>
          <w:titlePg/>
          <w:docGrid w:linePitch="360"/>
        </w:sectPr>
      </w:pPr>
      <w:r>
        <w:t>(p) Blasting.</w:t>
      </w:r>
      <w:r w:rsidR="00FC4335">
        <w:t xml:space="preserve"> </w:t>
      </w:r>
      <w:r>
        <w:t>This paragraph applies in addition to the requirements for blasting and explosives operations, including handling of misfires, which are found in Subpart U of this part.</w:t>
      </w:r>
    </w:p>
    <w:p w:rsidR="00ED1CC0" w:rsidRDefault="00ED1CC0" w:rsidP="00F5261C">
      <w:pPr>
        <w:pStyle w:val="List2"/>
      </w:pPr>
      <w:r>
        <w:t>(1) Blasting wires shall be kept clear of electrical lines, pipes, rails, and other conductive material, excluding earth, to prevent explosives initiation or employee exposure to electric current.</w:t>
      </w:r>
    </w:p>
    <w:p w:rsidR="00ED1CC0" w:rsidRDefault="00ED1CC0" w:rsidP="00F5261C">
      <w:pPr>
        <w:pStyle w:val="List2"/>
      </w:pPr>
      <w:r>
        <w:t>(2) Following blasting, an employee shall not enter a work area until the air quality meets the requirements of paragraph (j) of this section.</w:t>
      </w:r>
    </w:p>
    <w:p w:rsidR="00ED1CC0" w:rsidRDefault="00ED1CC0" w:rsidP="00F5261C">
      <w:pPr>
        <w:pStyle w:val="List"/>
      </w:pPr>
      <w:r>
        <w:t>(q) Drilling.</w:t>
      </w:r>
    </w:p>
    <w:p w:rsidR="00ED1CC0" w:rsidRDefault="00ED1CC0" w:rsidP="00F5261C">
      <w:pPr>
        <w:pStyle w:val="List2"/>
      </w:pPr>
      <w:r>
        <w:t>(1) A competent person shall inspect all drilling and associated equipment prior to each use.</w:t>
      </w:r>
      <w:r w:rsidR="00FC4335">
        <w:t xml:space="preserve"> </w:t>
      </w:r>
      <w:r>
        <w:t>Equipment defects affecting safety shall be corrected before the equipment is used.</w:t>
      </w:r>
    </w:p>
    <w:p w:rsidR="00ED1CC0" w:rsidRDefault="00ED1CC0" w:rsidP="00F5261C">
      <w:pPr>
        <w:pStyle w:val="List2"/>
      </w:pPr>
      <w:r>
        <w:t>(2) The drilling area shall be inspected for hazards before the drilling operation is started.</w:t>
      </w:r>
    </w:p>
    <w:p w:rsidR="00ED1CC0" w:rsidRDefault="00ED1CC0" w:rsidP="00F5261C">
      <w:pPr>
        <w:pStyle w:val="List2"/>
      </w:pPr>
      <w:r>
        <w:t>(3) Employees shall not be allowed on a drill mast while the drill bit is in operation or the drill machine is being moved.</w:t>
      </w:r>
    </w:p>
    <w:p w:rsidR="00ED1CC0" w:rsidRDefault="00ED1CC0" w:rsidP="00F5261C">
      <w:pPr>
        <w:pStyle w:val="List2"/>
      </w:pPr>
      <w:r>
        <w:t>(4) When a drill machine is being moved from one drilling area to another, drill steel, tools, and other equipment shall be secured and the mast shall be placed in a safe position.</w:t>
      </w:r>
    </w:p>
    <w:p w:rsidR="00ED1CC0" w:rsidRDefault="00ED1CC0" w:rsidP="00F5261C">
      <w:pPr>
        <w:pStyle w:val="List2"/>
      </w:pPr>
      <w:r>
        <w:t>(5) Receptacles or racks shall be provided for storing drill steel located on jumbos.</w:t>
      </w:r>
    </w:p>
    <w:p w:rsidR="00ED1CC0" w:rsidRDefault="00ED1CC0" w:rsidP="00F5261C">
      <w:pPr>
        <w:pStyle w:val="List2"/>
      </w:pPr>
      <w:r>
        <w:t>(6) Employees working below jumbo decks shall be warned whenever drilling is about to begin.</w:t>
      </w:r>
    </w:p>
    <w:p w:rsidR="00ED1CC0" w:rsidRDefault="00ED1CC0" w:rsidP="00F5261C">
      <w:pPr>
        <w:pStyle w:val="List2"/>
      </w:pPr>
      <w:r>
        <w:lastRenderedPageBreak/>
        <w:t>(7) Drills on columns shall be anchored firmly before starting drilling, and shall be retightened as necessary thereafter.</w:t>
      </w:r>
    </w:p>
    <w:p w:rsidR="00ED1CC0" w:rsidRDefault="00ED1CC0" w:rsidP="00F5261C">
      <w:pPr>
        <w:pStyle w:val="List2"/>
      </w:pPr>
      <w:r>
        <w:t xml:space="preserve">(8) </w:t>
      </w:r>
    </w:p>
    <w:p w:rsidR="00ED1CC0" w:rsidRDefault="00ED1CC0" w:rsidP="00F5261C">
      <w:pPr>
        <w:pStyle w:val="List3"/>
      </w:pPr>
      <w:r>
        <w:t>(i) The employer shall provide mechanical means on the top deck of a jumbo for lifting unwieldy or heavy material.</w:t>
      </w:r>
    </w:p>
    <w:p w:rsidR="00ED1CC0" w:rsidRDefault="00ED1CC0" w:rsidP="00F5261C">
      <w:pPr>
        <w:pStyle w:val="List3"/>
      </w:pPr>
      <w:r>
        <w:t>(ii) When jumbo jacks are over 10 feet (3.05 m) in height, the employer shall install stairs wide enough for two persons.</w:t>
      </w:r>
    </w:p>
    <w:p w:rsidR="00ED1CC0" w:rsidRDefault="00ED1CC0" w:rsidP="00F5261C">
      <w:pPr>
        <w:pStyle w:val="List3"/>
      </w:pPr>
      <w:r>
        <w:t>(iii) Jumbo decks more than 10 feet (3.05 m) in height shall be equipped with guardrails on all open sides, excluding access openings of platforms, unless an adjacent surface provides equivalent fall protection.</w:t>
      </w:r>
    </w:p>
    <w:p w:rsidR="00ED1CC0" w:rsidRDefault="00ED1CC0" w:rsidP="00F5261C">
      <w:pPr>
        <w:pStyle w:val="List3"/>
      </w:pPr>
      <w:r>
        <w:t xml:space="preserve">(iv) </w:t>
      </w:r>
    </w:p>
    <w:p w:rsidR="00ED1CC0" w:rsidRDefault="00ED1CC0" w:rsidP="00F5261C">
      <w:pPr>
        <w:pStyle w:val="List4"/>
      </w:pPr>
      <w:r>
        <w:t>(A) Only employees assisting the operator shall be allowed to ride on jumbos, unless the jumbo meets the requirements of paragraph (r)(6)(ii) of this section.</w:t>
      </w:r>
    </w:p>
    <w:p w:rsidR="00ED1CC0" w:rsidRDefault="00ED1CC0" w:rsidP="00F5261C">
      <w:pPr>
        <w:pStyle w:val="List4"/>
      </w:pPr>
      <w:r>
        <w:t>(B) Jumbos shall be chocked to prevent movement while employees are working on them.</w:t>
      </w:r>
    </w:p>
    <w:p w:rsidR="00ED1CC0" w:rsidRDefault="00ED1CC0" w:rsidP="00F5261C">
      <w:pPr>
        <w:pStyle w:val="List3"/>
      </w:pPr>
      <w:r>
        <w:t xml:space="preserve">(v) </w:t>
      </w:r>
    </w:p>
    <w:p w:rsidR="00ED1CC0" w:rsidRDefault="00ED1CC0" w:rsidP="00F5261C">
      <w:pPr>
        <w:pStyle w:val="List4"/>
      </w:pPr>
      <w:r>
        <w:t>(A) Walking and working surfaces of jumbos shall be maintained to prevent the hazards of slipping, tripping and falling.</w:t>
      </w:r>
    </w:p>
    <w:p w:rsidR="00ED1CC0" w:rsidRDefault="00ED1CC0" w:rsidP="00F5261C">
      <w:pPr>
        <w:pStyle w:val="List4"/>
      </w:pPr>
      <w:r>
        <w:t>(B) Jumbo decks and stair treads shall be designed to be slip-resistant and secured to prevent accidental displacement.</w:t>
      </w:r>
    </w:p>
    <w:p w:rsidR="00ED1CC0" w:rsidRDefault="00ED1CC0" w:rsidP="00F5261C">
      <w:pPr>
        <w:pStyle w:val="List2"/>
      </w:pPr>
      <w:r>
        <w:t>(9) Scaling bars shall be available at scaling operations and shall be maintained in good condition at all times.</w:t>
      </w:r>
      <w:r w:rsidR="00FC4335">
        <w:t xml:space="preserve"> </w:t>
      </w:r>
      <w:r>
        <w:t>Blunted or severely worn bars shall not be used.</w:t>
      </w:r>
    </w:p>
    <w:p w:rsidR="00ED1CC0" w:rsidRDefault="00ED1CC0" w:rsidP="00F5261C">
      <w:pPr>
        <w:pStyle w:val="List2"/>
      </w:pPr>
      <w:r>
        <w:t xml:space="preserve">(10) </w:t>
      </w:r>
    </w:p>
    <w:p w:rsidR="00ED1CC0" w:rsidRDefault="00ED1CC0" w:rsidP="00F5261C">
      <w:pPr>
        <w:pStyle w:val="List3"/>
      </w:pPr>
      <w:r>
        <w:t>(i) Blasting holes shall not be drilled through blasted rock (muck) or water.</w:t>
      </w:r>
    </w:p>
    <w:p w:rsidR="00ED1CC0" w:rsidRDefault="00ED1CC0" w:rsidP="00F5261C">
      <w:pPr>
        <w:pStyle w:val="List3"/>
      </w:pPr>
      <w:r>
        <w:t>(ii) Employees in a shaft shall be protected either by location or by suitable barrier(s) if powered mechanical loading equipment is used to remove muck containing unfired explosives.</w:t>
      </w:r>
    </w:p>
    <w:p w:rsidR="00ED1CC0" w:rsidRDefault="00ED1CC0" w:rsidP="00F5261C">
      <w:pPr>
        <w:pStyle w:val="List2"/>
      </w:pPr>
      <w:r>
        <w:t>(11) A caution sign reading “Buried Line,” or similar wording shall be posted where air lines are buried or otherwise hidden by water or debris.</w:t>
      </w:r>
    </w:p>
    <w:p w:rsidR="00ED1CC0" w:rsidRDefault="00ED1CC0" w:rsidP="00F5261C">
      <w:pPr>
        <w:pStyle w:val="List"/>
      </w:pPr>
      <w:r>
        <w:t>(r) Haulage.</w:t>
      </w:r>
    </w:p>
    <w:p w:rsidR="00ED1CC0" w:rsidRDefault="00ED1CC0" w:rsidP="00F5261C">
      <w:pPr>
        <w:pStyle w:val="List2"/>
      </w:pPr>
      <w:r>
        <w:t xml:space="preserve">(1) </w:t>
      </w:r>
    </w:p>
    <w:p w:rsidR="00ED1CC0" w:rsidRDefault="00ED1CC0" w:rsidP="00F5261C">
      <w:pPr>
        <w:pStyle w:val="List3"/>
      </w:pPr>
      <w:r>
        <w:lastRenderedPageBreak/>
        <w:t>(i) A competent person shall inspect haulage equipment before each shift.</w:t>
      </w:r>
    </w:p>
    <w:p w:rsidR="00ED1CC0" w:rsidRDefault="00ED1CC0" w:rsidP="00F5261C">
      <w:pPr>
        <w:pStyle w:val="List3"/>
      </w:pPr>
      <w:r>
        <w:t>(ii) Equipment defects affecting safety and health shall be corrected before the equipment is used.</w:t>
      </w:r>
    </w:p>
    <w:p w:rsidR="00ED1CC0" w:rsidRDefault="00ED1CC0" w:rsidP="00F5261C">
      <w:pPr>
        <w:pStyle w:val="List2"/>
      </w:pPr>
      <w:r>
        <w:t>(2) Powered mobile haulage equipment shall have suitable means of stopping.</w:t>
      </w:r>
    </w:p>
    <w:p w:rsidR="00ED1CC0" w:rsidRDefault="00ED1CC0" w:rsidP="00F5261C">
      <w:pPr>
        <w:pStyle w:val="List2"/>
      </w:pPr>
      <w:r>
        <w:t xml:space="preserve">(3) </w:t>
      </w:r>
    </w:p>
    <w:p w:rsidR="007A3AE3" w:rsidRDefault="00ED1CC0" w:rsidP="00F5261C">
      <w:pPr>
        <w:pStyle w:val="List3"/>
        <w:sectPr w:rsidR="007A3AE3" w:rsidSect="00C176AF">
          <w:footerReference w:type="even" r:id="rId37"/>
          <w:footerReference w:type="default" r:id="rId38"/>
          <w:endnotePr>
            <w:numFmt w:val="decimal"/>
          </w:endnotePr>
          <w:type w:val="continuous"/>
          <w:pgSz w:w="12240" w:h="15840" w:code="1"/>
          <w:pgMar w:top="1440" w:right="864" w:bottom="1440" w:left="1440" w:header="720" w:footer="720" w:gutter="0"/>
          <w:cols w:space="720"/>
          <w:titlePg/>
          <w:docGrid w:linePitch="360"/>
        </w:sectPr>
      </w:pPr>
      <w:r>
        <w:t>(i) Power mobile haulage equipment, including trains, shall have audible warning devices to warn employees to stay clear.</w:t>
      </w:r>
      <w:r w:rsidR="00FC4335">
        <w:t xml:space="preserve"> </w:t>
      </w:r>
      <w:r>
        <w:t>The operator shall sound the warning device before moving the equipment and whenever necessary during travel.</w:t>
      </w:r>
    </w:p>
    <w:p w:rsidR="00ED1CC0" w:rsidRDefault="00ED1CC0" w:rsidP="00F5261C">
      <w:pPr>
        <w:pStyle w:val="List3"/>
      </w:pPr>
      <w:r>
        <w:t>(ii) The operator shall assure that lights which are visible to employees at both ends of any mobile equipment, including a train, are turned on whenever the equipment is operating.</w:t>
      </w:r>
    </w:p>
    <w:p w:rsidR="00ED1CC0" w:rsidRDefault="00ED1CC0" w:rsidP="00F5261C">
      <w:pPr>
        <w:pStyle w:val="List2"/>
      </w:pPr>
      <w:r>
        <w:t>(4) In those cabs where glazing is used, the glass shall be safety glass, or its equivalent, and shall be maintained and cleaned so that vision is not obstructed.</w:t>
      </w:r>
    </w:p>
    <w:p w:rsidR="00ED1CC0" w:rsidRDefault="00ED1CC0" w:rsidP="00F5261C">
      <w:pPr>
        <w:pStyle w:val="List2"/>
      </w:pPr>
      <w:r>
        <w:t>(5) Anti-roll back devices or brakes shall be installed on inclined conveyor drive units to prevent conveyors from inadvertently running in reverse.</w:t>
      </w:r>
    </w:p>
    <w:p w:rsidR="00ED1CC0" w:rsidRDefault="00ED1CC0" w:rsidP="00F5261C">
      <w:pPr>
        <w:pStyle w:val="List2"/>
      </w:pPr>
      <w:r>
        <w:t xml:space="preserve">(6) </w:t>
      </w:r>
    </w:p>
    <w:p w:rsidR="00ED1CC0" w:rsidRDefault="00ED1CC0" w:rsidP="00F5261C">
      <w:pPr>
        <w:pStyle w:val="List3"/>
      </w:pPr>
      <w:r>
        <w:t xml:space="preserve">(i) </w:t>
      </w:r>
    </w:p>
    <w:p w:rsidR="00ED1CC0" w:rsidRDefault="00ED1CC0" w:rsidP="00F5261C">
      <w:pPr>
        <w:pStyle w:val="List4"/>
      </w:pPr>
      <w:r>
        <w:t>(A) Employees shall not be permitted to ride a power-driven chain, belt, or bucket conveyor unless the conveyor is specifically designed for the transportation of persons.</w:t>
      </w:r>
    </w:p>
    <w:p w:rsidR="00ED1CC0" w:rsidRDefault="00ED1CC0" w:rsidP="00F5261C">
      <w:pPr>
        <w:pStyle w:val="List4"/>
      </w:pPr>
      <w:r>
        <w:t>(B) Endless belt-type manlifts are prohibited in underground construction.</w:t>
      </w:r>
    </w:p>
    <w:p w:rsidR="00ED1CC0" w:rsidRDefault="00ED1CC0" w:rsidP="00F5261C">
      <w:pPr>
        <w:pStyle w:val="List4"/>
      </w:pPr>
      <w:r>
        <w:t>(C) General requirements also applicable to underground construction for use of conveyors in construction are found in 1926.555 of this part.</w:t>
      </w:r>
    </w:p>
    <w:p w:rsidR="00ED1CC0" w:rsidRDefault="00ED1CC0" w:rsidP="00F5261C">
      <w:pPr>
        <w:pStyle w:val="List3"/>
      </w:pPr>
      <w:r>
        <w:t>(ii) No employee shall ride haulage equipment unless it is equipped with seating for each passenger and protects passengers from being struck, crushed, or caught between other equipment or surfaces.</w:t>
      </w:r>
      <w:r w:rsidR="00FC4335">
        <w:t xml:space="preserve"> </w:t>
      </w:r>
      <w:r>
        <w:t>Members of train crews may ride on a locomotive if it is equipped with handholds and nonslip steps or footboards.</w:t>
      </w:r>
      <w:r w:rsidR="00FC4335">
        <w:t xml:space="preserve"> </w:t>
      </w:r>
      <w:r>
        <w:t>Requirements applicable to Underground Construction for motor vehicle transportation of employees are found in 1926.601 of this part.</w:t>
      </w:r>
    </w:p>
    <w:p w:rsidR="00ED1CC0" w:rsidRDefault="00ED1CC0" w:rsidP="00804FC1">
      <w:pPr>
        <w:pStyle w:val="List2"/>
      </w:pPr>
      <w:r>
        <w:lastRenderedPageBreak/>
        <w:t>(7) Powered mobile haulage equipment, including trains, shall not be left unattended unless the master switch or motor is turned off; operating controls are in neutral or park position; and the brakes are set, or equivalent precautions are taken to prevent rolling.</w:t>
      </w:r>
    </w:p>
    <w:p w:rsidR="00ED1CC0" w:rsidRDefault="00ED1CC0" w:rsidP="00804FC1">
      <w:pPr>
        <w:pStyle w:val="List2"/>
      </w:pPr>
      <w:r>
        <w:t>(8) Whenever rails serve as a return for a trolley circuit, both rails shall be bonded at every joint and crossbonded every 200 feet (60.96 m).</w:t>
      </w:r>
    </w:p>
    <w:p w:rsidR="00ED1CC0" w:rsidRDefault="00ED1CC0" w:rsidP="00804FC1">
      <w:pPr>
        <w:pStyle w:val="List2"/>
      </w:pPr>
      <w:r>
        <w:t>(9) When dumping cars by hand, the car dumps shall have tiedown chains, bumper blocks, or other locking or holding devices to prevent the cars from overturning.</w:t>
      </w:r>
    </w:p>
    <w:p w:rsidR="00ED1CC0" w:rsidRDefault="00ED1CC0" w:rsidP="00804FC1">
      <w:pPr>
        <w:pStyle w:val="List2"/>
      </w:pPr>
      <w:r>
        <w:t>(10) Rocker-bottom or bottom-dump cars shall be equipped with positive locking devices to prevent unintended dumping.</w:t>
      </w:r>
    </w:p>
    <w:p w:rsidR="00ED1CC0" w:rsidRDefault="00ED1CC0" w:rsidP="00804FC1">
      <w:pPr>
        <w:pStyle w:val="List2"/>
      </w:pPr>
      <w:r>
        <w:t>(11) Equipment to be hauled shall be loaded and secured to prevent sliding or dislodgement.</w:t>
      </w:r>
    </w:p>
    <w:p w:rsidR="00ED1CC0" w:rsidRDefault="00ED1CC0" w:rsidP="00804FC1">
      <w:pPr>
        <w:pStyle w:val="List2"/>
      </w:pPr>
      <w:r>
        <w:t xml:space="preserve">(12) </w:t>
      </w:r>
    </w:p>
    <w:p w:rsidR="00ED1CC0" w:rsidRDefault="00ED1CC0" w:rsidP="00804FC1">
      <w:pPr>
        <w:pStyle w:val="List3"/>
      </w:pPr>
      <w:r>
        <w:t>(i) Mobile equipment, including rail-mounted equipment, shall be stopped for manual connecting or service work.</w:t>
      </w:r>
    </w:p>
    <w:p w:rsidR="00ED1CC0" w:rsidRDefault="00ED1CC0" w:rsidP="00804FC1">
      <w:pPr>
        <w:pStyle w:val="List3"/>
      </w:pPr>
      <w:r>
        <w:t>(ii) Employees shall not reach between moving cars during coupling operations.</w:t>
      </w:r>
    </w:p>
    <w:p w:rsidR="00ED1CC0" w:rsidRDefault="00ED1CC0" w:rsidP="00804FC1">
      <w:pPr>
        <w:pStyle w:val="List3"/>
      </w:pPr>
      <w:r>
        <w:t>(iii) Couplings shall not be aligned, shifted or cleaned on moving cars or locomotives.</w:t>
      </w:r>
    </w:p>
    <w:p w:rsidR="00ED1CC0" w:rsidRDefault="00ED1CC0" w:rsidP="00A25158">
      <w:pPr>
        <w:pStyle w:val="List2"/>
      </w:pPr>
      <w:r>
        <w:t xml:space="preserve">(13) </w:t>
      </w:r>
    </w:p>
    <w:p w:rsidR="00ED1CC0" w:rsidRDefault="00ED1CC0" w:rsidP="00A25158">
      <w:pPr>
        <w:pStyle w:val="List3"/>
      </w:pPr>
      <w:r>
        <w:t>(i) Safety chains or other connections shall be used in addition to couplers to connect man cars or powder cars whenever the locomotive is uphill of the cars.</w:t>
      </w:r>
    </w:p>
    <w:p w:rsidR="00ED1CC0" w:rsidRDefault="00ED1CC0" w:rsidP="00A25158">
      <w:pPr>
        <w:pStyle w:val="List3"/>
      </w:pPr>
      <w:r>
        <w:t>(ii) When the grade exceeds one percent and there is a potential for runaway cars, safety chains or other connections shall be used in addition to couplers to connect haulage cars or, as an alternative, the locomotive must be downhill of the train.</w:t>
      </w:r>
    </w:p>
    <w:p w:rsidR="00ED1CC0" w:rsidRDefault="00ED1CC0" w:rsidP="00A25158">
      <w:pPr>
        <w:pStyle w:val="List3"/>
      </w:pPr>
      <w:r>
        <w:t>(iii) Such safety chains or other connections shall be capable of maintaining connection between cars in the event of either coupler disconnect, failure or breakage.</w:t>
      </w:r>
    </w:p>
    <w:p w:rsidR="00ED1CC0" w:rsidRDefault="00ED1CC0" w:rsidP="00A25158">
      <w:pPr>
        <w:pStyle w:val="List2"/>
      </w:pPr>
      <w:r>
        <w:t>(14) Parked rail equipment shall be chocked, blocked, or have brakes set to prevent inadvertent movement.</w:t>
      </w:r>
    </w:p>
    <w:p w:rsidR="00ED1CC0" w:rsidRDefault="00ED1CC0" w:rsidP="00A25158">
      <w:pPr>
        <w:pStyle w:val="List2"/>
      </w:pPr>
      <w:r>
        <w:lastRenderedPageBreak/>
        <w:t>(15) Berms, bumper blocks, safety hooks, or equivalent means shall be provided to prevent overtravel and overturning of haulage equipment at dumping locations.</w:t>
      </w:r>
    </w:p>
    <w:p w:rsidR="00ED1CC0" w:rsidRDefault="00ED1CC0" w:rsidP="00A25158">
      <w:pPr>
        <w:pStyle w:val="List2"/>
      </w:pPr>
      <w:r>
        <w:t>(16) Bumper blocks or equivalent stopping devices shall be provided at all track dead ends.</w:t>
      </w:r>
    </w:p>
    <w:p w:rsidR="00ED1CC0" w:rsidRDefault="00ED1CC0" w:rsidP="00A25158">
      <w:pPr>
        <w:pStyle w:val="List2"/>
      </w:pPr>
      <w:r>
        <w:t xml:space="preserve">(17) </w:t>
      </w:r>
    </w:p>
    <w:p w:rsidR="00ED1CC0" w:rsidRDefault="00ED1CC0" w:rsidP="00A25158">
      <w:pPr>
        <w:pStyle w:val="List3"/>
      </w:pPr>
      <w:r>
        <w:t>(i) Only small hand tools, lunch pails or similar small items may be transported with employees in man-cars, or on top of a locomotive.</w:t>
      </w:r>
    </w:p>
    <w:p w:rsidR="007A3AE3" w:rsidRDefault="00ED1CC0" w:rsidP="00A25158">
      <w:pPr>
        <w:pStyle w:val="List3"/>
        <w:sectPr w:rsidR="007A3AE3" w:rsidSect="00C176AF">
          <w:footerReference w:type="even" r:id="rId39"/>
          <w:footerReference w:type="default" r:id="rId40"/>
          <w:endnotePr>
            <w:numFmt w:val="decimal"/>
          </w:endnotePr>
          <w:type w:val="continuous"/>
          <w:pgSz w:w="12240" w:h="15840" w:code="1"/>
          <w:pgMar w:top="1440" w:right="864" w:bottom="1440" w:left="1440" w:header="720" w:footer="720" w:gutter="0"/>
          <w:cols w:space="720"/>
          <w:titlePg/>
          <w:docGrid w:linePitch="360"/>
        </w:sectPr>
      </w:pPr>
      <w:r>
        <w:t>(ii) When small hand tools or other small items are carried on top of a locomotive, the top shall be designed or modified to retain them while traveling.</w:t>
      </w:r>
    </w:p>
    <w:p w:rsidR="00ED1CC0" w:rsidRDefault="00ED1CC0" w:rsidP="00A25158">
      <w:pPr>
        <w:pStyle w:val="List2"/>
      </w:pPr>
      <w:r>
        <w:t xml:space="preserve">(18) </w:t>
      </w:r>
    </w:p>
    <w:p w:rsidR="00ED1CC0" w:rsidRDefault="00ED1CC0" w:rsidP="00A25158">
      <w:pPr>
        <w:pStyle w:val="List3"/>
      </w:pPr>
      <w:r>
        <w:t>(i) Where switching facilities are available, occupied personnel-cars shall be pulled, not pushed.</w:t>
      </w:r>
      <w:r w:rsidR="00FC4335">
        <w:t xml:space="preserve"> </w:t>
      </w:r>
      <w:r>
        <w:t>If personnel-cars must be pushed and visibility of the track ahead is hampered, then a qualified person shall be stationed in the lead car to give signals to the locomotive operator.</w:t>
      </w:r>
    </w:p>
    <w:p w:rsidR="00ED1CC0" w:rsidRDefault="00ED1CC0" w:rsidP="00A25158">
      <w:pPr>
        <w:pStyle w:val="List3"/>
      </w:pPr>
      <w:r>
        <w:t>(ii) Crew trips shall consist of personnel-loads only.</w:t>
      </w:r>
    </w:p>
    <w:p w:rsidR="00ED1CC0" w:rsidRDefault="00ED1CC0" w:rsidP="00A25158">
      <w:pPr>
        <w:pStyle w:val="List"/>
      </w:pPr>
      <w:r>
        <w:t xml:space="preserve">(s) </w:t>
      </w:r>
      <w:r w:rsidRPr="00A25158">
        <w:t>Electrical safety.</w:t>
      </w:r>
      <w:r w:rsidR="00FC4335" w:rsidRPr="00A25158">
        <w:t xml:space="preserve"> </w:t>
      </w:r>
      <w:r w:rsidRPr="00A25158">
        <w:t>This paragraph applies in addition to the general requirements for electrical</w:t>
      </w:r>
      <w:r>
        <w:t xml:space="preserve"> safety which are found in Subpart K of this part.</w:t>
      </w:r>
    </w:p>
    <w:p w:rsidR="00ED1CC0" w:rsidRDefault="00ED1CC0" w:rsidP="00A25158">
      <w:pPr>
        <w:pStyle w:val="List2"/>
      </w:pPr>
      <w:r>
        <w:t>(1) Electric power lines shall be insulated or located away from water lines, telephone lines, air lines, or other conductive materials so that a damaged circuit will not energize the other systems.</w:t>
      </w:r>
    </w:p>
    <w:p w:rsidR="00ED1CC0" w:rsidRDefault="00ED1CC0" w:rsidP="00A25158">
      <w:pPr>
        <w:pStyle w:val="List2"/>
      </w:pPr>
      <w:r>
        <w:t>(2) Lighting circuits shall be located so that movement of personnel or equipment will not damage the circuits or disrupt service.</w:t>
      </w:r>
    </w:p>
    <w:p w:rsidR="00ED1CC0" w:rsidRDefault="00ED1CC0" w:rsidP="00A25158">
      <w:pPr>
        <w:pStyle w:val="List2"/>
      </w:pPr>
      <w:r>
        <w:t>(3) Oil-filled transformers shall not be used underground unless they are located in a fire-resistant enclosure suitably vented to the outside and surrounded by a dike to retain the contents of the transformers in the event of rupture.</w:t>
      </w:r>
    </w:p>
    <w:p w:rsidR="00ED1CC0" w:rsidRDefault="00ED1CC0" w:rsidP="00A25158">
      <w:pPr>
        <w:pStyle w:val="List"/>
      </w:pPr>
      <w:r>
        <w:t>(t) Hoisting unique to underground construction. Except as modified by this paragraph (t), employers must: Comply with the requirements of subpart CC of this part, except that the limitation in 1926.1431(a) does not apply to the routine access of employees to an underground worksite via a shaft; ensure that material hoists comply with 1926.552(a) and (b) of this part; and ensure that personnel hoists comply with the personnel-hoists requirements of 1926.552(a) and (c) of this part and the elevator requirements of 1926.552(a) and (d) of this part.</w:t>
      </w:r>
    </w:p>
    <w:p w:rsidR="00ED1CC0" w:rsidRDefault="00ED1CC0" w:rsidP="00A25158">
      <w:pPr>
        <w:pStyle w:val="List2"/>
      </w:pPr>
      <w:r>
        <w:t>(1) General requirements for cranes and hoists.</w:t>
      </w:r>
    </w:p>
    <w:p w:rsidR="00ED1CC0" w:rsidRDefault="00ED1CC0" w:rsidP="00A25158">
      <w:pPr>
        <w:pStyle w:val="List3"/>
      </w:pPr>
      <w:r>
        <w:lastRenderedPageBreak/>
        <w:t>(i) Materials, tools, and supplies being raised or lowered, whether within a cage or otherwise, shall be secured or stacked in a manner to prevent the load from shifting, snagging or falling into the shaft.</w:t>
      </w:r>
    </w:p>
    <w:p w:rsidR="00ED1CC0" w:rsidRDefault="00ED1CC0" w:rsidP="00A25158">
      <w:pPr>
        <w:pStyle w:val="List3"/>
      </w:pPr>
      <w:r>
        <w:t>(ii) A warning light suitably located to warn employees at the shaft bottom and subsurface shaft entrances shall flash whenever a load is above the shaft bottom or subsurface entrances, or the load is being moved in the shaft. This paragraph does not apply to fully enclosed hoistways.</w:t>
      </w:r>
    </w:p>
    <w:p w:rsidR="00ED1CC0" w:rsidRDefault="00ED1CC0" w:rsidP="00A25158">
      <w:pPr>
        <w:pStyle w:val="List3"/>
      </w:pPr>
      <w:r>
        <w:t>(iii) Whenever a hoistway is not fully enclosed and employees are at the shaft bottom, conveyances or equipment shall be stopped at least 15 feet (4.57 m) above the bottom of the shaft and held there until the signalman at the bottom of the shaft directs the operator to continue lowering the load, except that the load may be lowered without stopping if the load or conveyance is within full view of a bottom signalman who is in constant voice communication with the operator.</w:t>
      </w:r>
    </w:p>
    <w:p w:rsidR="00ED1CC0" w:rsidRDefault="00ED1CC0" w:rsidP="00A25158">
      <w:pPr>
        <w:pStyle w:val="List3"/>
      </w:pPr>
      <w:r>
        <w:t xml:space="preserve">(iv) </w:t>
      </w:r>
    </w:p>
    <w:p w:rsidR="00ED1CC0" w:rsidRDefault="00ED1CC0" w:rsidP="00A25158">
      <w:pPr>
        <w:pStyle w:val="List4"/>
      </w:pPr>
      <w:r>
        <w:t>(A) Before maintenance, repairs, or other work is commenced in the shaft served by a cage, skip, or bucket, the operator and other employees in the area shall be informed and given suitable instructions.</w:t>
      </w:r>
    </w:p>
    <w:p w:rsidR="00ED1CC0" w:rsidRDefault="00ED1CC0" w:rsidP="00A25158">
      <w:pPr>
        <w:pStyle w:val="List4"/>
      </w:pPr>
      <w:r>
        <w:t>(B) A sign warning that work is being done in the shaft shall be installed at the shaft collar, at the operator's station, and at each underground landing.</w:t>
      </w:r>
    </w:p>
    <w:p w:rsidR="00ED1CC0" w:rsidRDefault="00ED1CC0" w:rsidP="00A25158">
      <w:pPr>
        <w:pStyle w:val="List3"/>
      </w:pPr>
      <w:r>
        <w:t>(v) Any connection between the hoisting rope and the cage or skip shall be compatible with the type of wire rope used for hoisting.</w:t>
      </w:r>
    </w:p>
    <w:p w:rsidR="00ED1CC0" w:rsidRDefault="00ED1CC0" w:rsidP="00A25158">
      <w:pPr>
        <w:pStyle w:val="List3"/>
      </w:pPr>
      <w:r>
        <w:t>(vi) Spin-type connections, where used, shall be maintained in a clean condition and protected from foreign matter that could affect their operation.</w:t>
      </w:r>
    </w:p>
    <w:p w:rsidR="00ED1CC0" w:rsidRDefault="00ED1CC0" w:rsidP="00A25158">
      <w:pPr>
        <w:pStyle w:val="List3"/>
      </w:pPr>
      <w:r>
        <w:t>(vii) Cage, skip, and load connections to the hoist rope shall be made so that the force of the hoist pull, vibration, misalignment, release of lift force, or impact will not disengage the connection. Moused or latched openthroat hooks do not meet this requirement.</w:t>
      </w:r>
    </w:p>
    <w:p w:rsidR="00ED1CC0" w:rsidRDefault="00ED1CC0" w:rsidP="00A25158">
      <w:pPr>
        <w:pStyle w:val="List3"/>
      </w:pPr>
      <w:r>
        <w:t>(viii) When using wire rope wedge sockets, means shall be provided to prevent wedge escapement and to ensure that the wedge is properly seated.</w:t>
      </w:r>
    </w:p>
    <w:p w:rsidR="00ED1CC0" w:rsidRDefault="00ED1CC0" w:rsidP="00A25158">
      <w:pPr>
        <w:pStyle w:val="List2"/>
      </w:pPr>
      <w:r>
        <w:lastRenderedPageBreak/>
        <w:t>(2) Additional requirements for cranes.</w:t>
      </w:r>
      <w:r w:rsidR="00FC4335">
        <w:t xml:space="preserve"> </w:t>
      </w:r>
      <w:r>
        <w:t>Cranes shall be equipped with a limit switch to prevent overtravel at the boom tip. Limit switches are to be used only to limit travel of loads when operational controls malfunction and shall not be used as a substitute for other operational controls.</w:t>
      </w:r>
    </w:p>
    <w:p w:rsidR="00ED1CC0" w:rsidRDefault="00ED1CC0" w:rsidP="00A25158">
      <w:pPr>
        <w:pStyle w:val="List2"/>
      </w:pPr>
      <w:r>
        <w:t>(3) Additional requirements for hoists.</w:t>
      </w:r>
    </w:p>
    <w:p w:rsidR="00ED1CC0" w:rsidRDefault="00ED1CC0" w:rsidP="00A25158">
      <w:pPr>
        <w:pStyle w:val="List3"/>
      </w:pPr>
      <w:r>
        <w:t>(i) Hoists shall be designed so that the load hoist drum is powered in both directions of rotation, and so that brakes are automatically applied upon power release or failure.</w:t>
      </w:r>
    </w:p>
    <w:p w:rsidR="00ED1CC0" w:rsidRDefault="00ED1CC0" w:rsidP="00A25158">
      <w:pPr>
        <w:pStyle w:val="List3"/>
      </w:pPr>
      <w:r>
        <w:t>(ii) Control levers shall be of the "deadman type" which return automatically to their center (neutral) position upon release.</w:t>
      </w:r>
    </w:p>
    <w:p w:rsidR="007A3AE3" w:rsidRDefault="00ED1CC0" w:rsidP="00A25158">
      <w:pPr>
        <w:pStyle w:val="List3"/>
        <w:sectPr w:rsidR="007A3AE3" w:rsidSect="00C176AF">
          <w:footerReference w:type="even" r:id="rId41"/>
          <w:footerReference w:type="default" r:id="rId42"/>
          <w:endnotePr>
            <w:numFmt w:val="decimal"/>
          </w:endnotePr>
          <w:type w:val="continuous"/>
          <w:pgSz w:w="12240" w:h="15840" w:code="1"/>
          <w:pgMar w:top="1440" w:right="864" w:bottom="1440" w:left="1440" w:header="720" w:footer="720" w:gutter="0"/>
          <w:cols w:space="720"/>
          <w:titlePg/>
          <w:docGrid w:linePitch="360"/>
        </w:sectPr>
      </w:pPr>
      <w:r>
        <w:t>(iii) When a hoist is used for both personnel hoisting and material hoisting, load and speed ratings for personnel and for materials shall be assigned to the equipment.</w:t>
      </w:r>
    </w:p>
    <w:p w:rsidR="00ED1CC0" w:rsidRDefault="00ED1CC0" w:rsidP="00BC68A2">
      <w:pPr>
        <w:pStyle w:val="List3"/>
      </w:pPr>
      <w:r>
        <w:t>(iv) Material hoisting may be performed at speeds higher than the rated speed for personnel hoisting if the hoist and components have been designed for such higher speeds and if shaft conditions permit.</w:t>
      </w:r>
    </w:p>
    <w:p w:rsidR="00ED1CC0" w:rsidRDefault="00ED1CC0" w:rsidP="00BC68A2">
      <w:pPr>
        <w:pStyle w:val="List3"/>
      </w:pPr>
      <w:r>
        <w:t>(v) Employees shall not ride on top of any cage, skip or bucket except when necessary to perform inspection or maintenance of the hoisting system, in which case they shall be protected by a body belt/harness system to prevent falling.</w:t>
      </w:r>
    </w:p>
    <w:p w:rsidR="00ED1CC0" w:rsidRDefault="00ED1CC0" w:rsidP="00A25158">
      <w:pPr>
        <w:pStyle w:val="List3"/>
      </w:pPr>
      <w:r>
        <w:t>(vi) Personnel and materials (other than small tools and supplies secured in a manner that will not create a hazard to employees) shall not be hoisted together in the same conveyance. However, if the operator is protected from the shifting of materials, then the operator may ride with materials in cages or skips which are designed to be controlled by an operator within the cage or skip.</w:t>
      </w:r>
    </w:p>
    <w:p w:rsidR="00ED1CC0" w:rsidRDefault="00ED1CC0" w:rsidP="00A25158">
      <w:pPr>
        <w:pStyle w:val="List3"/>
      </w:pPr>
      <w:r>
        <w:t>(vii) Line speed shall not exceed the design limitations of the systems.</w:t>
      </w:r>
    </w:p>
    <w:p w:rsidR="00ED1CC0" w:rsidRDefault="00ED1CC0" w:rsidP="00A25158">
      <w:pPr>
        <w:pStyle w:val="List3"/>
      </w:pPr>
      <w:r>
        <w:t>(viii) Hoists shall be equipped with landing level indicators at the operator's station. Marking the hoist rope does not satisfy this requirement.</w:t>
      </w:r>
    </w:p>
    <w:p w:rsidR="00ED1CC0" w:rsidRDefault="00ED1CC0" w:rsidP="00A25158">
      <w:pPr>
        <w:pStyle w:val="List3"/>
      </w:pPr>
      <w:r>
        <w:t>(ix) Whenever glazing is used in the hoist house, it shall be safety glass, or its equivalent, and be free of distortions and obstructions.</w:t>
      </w:r>
    </w:p>
    <w:p w:rsidR="00ED1CC0" w:rsidRDefault="00ED1CC0" w:rsidP="00BC68A2">
      <w:pPr>
        <w:pStyle w:val="List3"/>
      </w:pPr>
      <w:r>
        <w:t>(x) A fire extinguisher that is rated at least 2A:10B:C (multi-purpose, dry chemical) shall be mounted in each hoist house.</w:t>
      </w:r>
    </w:p>
    <w:p w:rsidR="00ED1CC0" w:rsidRDefault="00ED1CC0" w:rsidP="00A25158">
      <w:pPr>
        <w:pStyle w:val="List3"/>
      </w:pPr>
      <w:r>
        <w:lastRenderedPageBreak/>
        <w:t>(xi) Hoist controls shall be arranged so that the operator can perform all operating cycle functions and reach the emergency power cutoff without having to reach beyond the operator's normal operating position.</w:t>
      </w:r>
    </w:p>
    <w:p w:rsidR="00ED1CC0" w:rsidRDefault="00ED1CC0" w:rsidP="00A25158">
      <w:pPr>
        <w:pStyle w:val="List3"/>
      </w:pPr>
      <w:r>
        <w:t>(xii) Hoists shall be equipped with limit switches to prevent overtravel at the top and bottom of the hoistway.</w:t>
      </w:r>
    </w:p>
    <w:p w:rsidR="00ED1CC0" w:rsidRDefault="00ED1CC0" w:rsidP="00A25158">
      <w:pPr>
        <w:pStyle w:val="List3"/>
      </w:pPr>
      <w:r>
        <w:t>(xiii) Limit switches are to be used only to limit travel of loads when operational controls malfunction and shall not be used as a substitute for other operational controls.</w:t>
      </w:r>
    </w:p>
    <w:p w:rsidR="00ED1CC0" w:rsidRDefault="00ED1CC0" w:rsidP="00A25158">
      <w:pPr>
        <w:pStyle w:val="List3"/>
      </w:pPr>
      <w:r>
        <w:t>(xiv) Hoist operators shall be provided with a closed-circuit voice communication system to each landing station, with speaker microphones so located that the operator can communicate with individual landing stations during hoist use.</w:t>
      </w:r>
    </w:p>
    <w:p w:rsidR="00ED1CC0" w:rsidRDefault="00ED1CC0" w:rsidP="00A25158">
      <w:pPr>
        <w:pStyle w:val="List3"/>
      </w:pPr>
      <w:r>
        <w:t>(xv) When sinking shafts 75 feet (22.86 m) or less in depth, cages, skips, and buckets that may swing, bump, or snag against shaft sides or other structural protrusions shall be guided by fenders, rails, ropes, or a combination of those means.</w:t>
      </w:r>
    </w:p>
    <w:p w:rsidR="00ED1CC0" w:rsidRDefault="00ED1CC0" w:rsidP="00A25158">
      <w:pPr>
        <w:pStyle w:val="List3"/>
      </w:pPr>
      <w:r>
        <w:t>(xvi) When sinking shafts more than 75 feet (22.86 m) in depth, all cages, skips, and buckets shall be rope or rail guided to within a rail length from the sinking operation.</w:t>
      </w:r>
    </w:p>
    <w:p w:rsidR="00ED1CC0" w:rsidRDefault="00ED1CC0" w:rsidP="00A25158">
      <w:pPr>
        <w:pStyle w:val="List3"/>
      </w:pPr>
      <w:r>
        <w:t>(xvii) Cages, skips, and buckets in all completed shafts, or in all shafts being used as completed shafts, shall be rope or rail-guided for the full length of their travel.</w:t>
      </w:r>
    </w:p>
    <w:p w:rsidR="00ED1CC0" w:rsidRDefault="00ED1CC0" w:rsidP="00A25158">
      <w:pPr>
        <w:pStyle w:val="List3"/>
      </w:pPr>
      <w:r>
        <w:t>(xviii) Wire rope used in load lines of material hoists shall be capable of supporting, without failure, at least five times the maximum intended load or the factor recommended by the rope manufacturer, whichever is greater. Refer to 1926.552(c)(14)(iii) of this part for design factors for wire rope used in personnel hoists. The design factor shall be calculated by dividing the breaking strength of wire rope, as reported in the manufacturer's rating tables, by the total static load, including the weight of the wire rope in the shaft when fully extended.</w:t>
      </w:r>
    </w:p>
    <w:p w:rsidR="00ED1CC0" w:rsidRDefault="00ED1CC0" w:rsidP="00A25158">
      <w:pPr>
        <w:pStyle w:val="List3"/>
      </w:pPr>
      <w:r>
        <w:t>(xix) A competent person shall visually check all hoisting machinery, equipment, anchorages, and hoisting rope at the beginning of each shift and during hoist use, as necessary.</w:t>
      </w:r>
    </w:p>
    <w:p w:rsidR="00ED1CC0" w:rsidRDefault="00ED1CC0" w:rsidP="00A25158">
      <w:pPr>
        <w:pStyle w:val="List3"/>
      </w:pPr>
      <w:r>
        <w:t>(xx) Each safety device shall be checked by a competent person at least weekly during hoist use to ensure suitable operation and safe condition.</w:t>
      </w:r>
    </w:p>
    <w:p w:rsidR="00ED1CC0" w:rsidRDefault="00ED1CC0" w:rsidP="00A25158">
      <w:pPr>
        <w:pStyle w:val="List3"/>
      </w:pPr>
      <w:r>
        <w:lastRenderedPageBreak/>
        <w:t>(xxi) In order to ensure suitable operation and safe condition of all functions and safety devices, each hoist assembly shall be inspected and load-tested to 100 percent of its rated capacity: at the time of installation; after any repairs or alterations affecting its structural integrity; after the operation of any safety device; and annually when in use. The employer shall prepare a certification record which includes the date each inspection and load-test was performed; the signature of the person who performed the inspection and test; and a serial number or other identifier for the hoist that was inspected and tested. The most recent certification record shall be maintained on file until completion of the project.</w:t>
      </w:r>
    </w:p>
    <w:p w:rsidR="007A3AE3" w:rsidRDefault="00ED1CC0" w:rsidP="00A25158">
      <w:pPr>
        <w:pStyle w:val="List3"/>
        <w:sectPr w:rsidR="007A3AE3" w:rsidSect="00C176AF">
          <w:footerReference w:type="even" r:id="rId43"/>
          <w:footerReference w:type="default" r:id="rId44"/>
          <w:endnotePr>
            <w:numFmt w:val="decimal"/>
          </w:endnotePr>
          <w:type w:val="continuous"/>
          <w:pgSz w:w="12240" w:h="15840" w:code="1"/>
          <w:pgMar w:top="1440" w:right="864" w:bottom="1440" w:left="1440" w:header="720" w:footer="720" w:gutter="0"/>
          <w:cols w:space="720"/>
          <w:titlePg/>
          <w:docGrid w:linePitch="360"/>
        </w:sectPr>
      </w:pPr>
      <w:r>
        <w:t>(xxii) Before hoisting personnel or material, the operator shall perform a test run of any cage or skip whenever it has been out of service for one complete shift, and whenever the assembly or components have been repaired or adjusted.</w:t>
      </w:r>
    </w:p>
    <w:p w:rsidR="00ED1CC0" w:rsidRDefault="00ED1CC0" w:rsidP="00A25158">
      <w:pPr>
        <w:pStyle w:val="List3"/>
      </w:pPr>
      <w:r>
        <w:t>(xxiii) Unsafe conditions shall be corrected before using the equipment.</w:t>
      </w:r>
    </w:p>
    <w:p w:rsidR="00ED1CC0" w:rsidRDefault="00ED1CC0" w:rsidP="00A25158">
      <w:pPr>
        <w:pStyle w:val="List2"/>
      </w:pPr>
      <w:r>
        <w:t>(4) Additional requirements for personnel hoists.</w:t>
      </w:r>
    </w:p>
    <w:p w:rsidR="00ED1CC0" w:rsidRDefault="00ED1CC0" w:rsidP="00A25158">
      <w:pPr>
        <w:pStyle w:val="List3"/>
      </w:pPr>
      <w:r>
        <w:t>(i) Hoist drum systems shall be equipped with at least two means of stopping the load, each of which shall be capable of stopping and holding 150 percent of the hoist's rated line pull. A broken-rope safety, safety catch, or arrestment device is not a permissible means of stopping under this paragraph (t).</w:t>
      </w:r>
    </w:p>
    <w:p w:rsidR="00ED1CC0" w:rsidRDefault="00ED1CC0" w:rsidP="00A25158">
      <w:pPr>
        <w:pStyle w:val="List3"/>
      </w:pPr>
      <w:r>
        <w:t>(ii) The operator shall remain within sight and sound of the signals at the operator's station.</w:t>
      </w:r>
    </w:p>
    <w:p w:rsidR="00ED1CC0" w:rsidRDefault="00ED1CC0" w:rsidP="00A25158">
      <w:pPr>
        <w:pStyle w:val="List3"/>
      </w:pPr>
      <w:r>
        <w:t>(iii) All sides of personnel cages shall be enclosed by one-half inch (12.70 mm) wire mesh (not less than No. 14 gauge or equivalent) to a height of not less than 6 feet (1.83 m). However, when the cage or skip is being used as a work platform, its sides may be reduced in height to 42 inches (1.07 m) when the conveyance is not in motion.</w:t>
      </w:r>
    </w:p>
    <w:p w:rsidR="00ED1CC0" w:rsidRDefault="00ED1CC0" w:rsidP="00A25158">
      <w:pPr>
        <w:pStyle w:val="List3"/>
      </w:pPr>
      <w:r>
        <w:t>(iv) All personnel cages shall be provided with a positive locking door that does not open outward.</w:t>
      </w:r>
    </w:p>
    <w:p w:rsidR="00ED1CC0" w:rsidRDefault="00ED1CC0" w:rsidP="00A25158">
      <w:pPr>
        <w:pStyle w:val="List3"/>
      </w:pPr>
      <w:r>
        <w:t>(v) All personnel cages shall be provided with a protective canopy. The canopy shall be made of steel plate, at least 3/16-inch (4.763 mm) in thickness, or material of equivalent strength and impact resistance. The canopy shall be sloped to the outside, and so designed that a section may be readily pushed upward to afford emergency egress. The canopy shall cover the top in such a manner as to protect those inside from objects falling in the shaft.</w:t>
      </w:r>
    </w:p>
    <w:p w:rsidR="00ED1CC0" w:rsidRDefault="00ED1CC0" w:rsidP="00A25158">
      <w:pPr>
        <w:pStyle w:val="List3"/>
      </w:pPr>
      <w:r>
        <w:lastRenderedPageBreak/>
        <w:t>(vi) Personnel platforms operating on guide rails or guide ropes shall be equipped with broken-rope safety devices, safety catches or arrestment devices that will stop and hold 150 percent of the weight of the personnel platform and its maximum rated load.</w:t>
      </w:r>
    </w:p>
    <w:p w:rsidR="00ED1CC0" w:rsidRDefault="00ED1CC0" w:rsidP="00A25158">
      <w:pPr>
        <w:pStyle w:val="List3"/>
      </w:pPr>
      <w:r>
        <w:t>(vii) During sinking operations in shafts where guides and safeties are not yet used, the travel speed of the personnel platform shall not exceed 200 feet (60.96 m) per minute. Governor controls set for 200 feet (60.96 m) per minute shall be installed in the control system and shall be used during personnel hoisting.</w:t>
      </w:r>
    </w:p>
    <w:p w:rsidR="00ED1CC0" w:rsidRDefault="00ED1CC0" w:rsidP="00A25158">
      <w:pPr>
        <w:pStyle w:val="List3"/>
      </w:pPr>
      <w:r>
        <w:t>(viii) The personnel platform may travel over the controlled length of the hoistway at rated speeds up to 600 feet (182.88 m) per minute during sinking operations in shafts where guides and safeties are used.</w:t>
      </w:r>
    </w:p>
    <w:p w:rsidR="00ED1CC0" w:rsidRDefault="00ED1CC0" w:rsidP="00A25158">
      <w:pPr>
        <w:pStyle w:val="List3"/>
      </w:pPr>
      <w:r>
        <w:t>(ix) The personnel platform may travel at rated speeds greater than 600 feet (182.88 m) per minute in completed shafts.</w:t>
      </w:r>
    </w:p>
    <w:p w:rsidR="00ED1CC0" w:rsidRDefault="00ED1CC0" w:rsidP="00A25158">
      <w:pPr>
        <w:pStyle w:val="List"/>
      </w:pPr>
      <w:r>
        <w:t xml:space="preserve">(u) </w:t>
      </w:r>
      <w:bookmarkStart w:id="3" w:name="_GoBack"/>
      <w:r w:rsidRPr="004D735F">
        <w:t>Definitions.</w:t>
      </w:r>
      <w:bookmarkEnd w:id="3"/>
    </w:p>
    <w:p w:rsidR="00ED1CC0" w:rsidRDefault="00ED1CC0" w:rsidP="004D3D0A">
      <w:pPr>
        <w:ind w:left="360"/>
      </w:pPr>
      <w:r w:rsidRPr="00BC68A2">
        <w:rPr>
          <w:b/>
        </w:rPr>
        <w:t>Accept</w:t>
      </w:r>
      <w:r w:rsidR="00FC4335" w:rsidRPr="00A25158">
        <w:t xml:space="preserve"> </w:t>
      </w:r>
      <w:r w:rsidRPr="00A25158">
        <w:t>–</w:t>
      </w:r>
      <w:r w:rsidR="00FC4335" w:rsidRPr="00A25158">
        <w:t xml:space="preserve"> </w:t>
      </w:r>
      <w:r w:rsidRPr="00A25158">
        <w:t>Any device, equipment, or appliance that is either approved by MSHA and maintained in permissible condition, or is listed or labeled for the class and location under Subpart</w:t>
      </w:r>
      <w:r>
        <w:t xml:space="preserve"> K of this part.</w:t>
      </w:r>
    </w:p>
    <w:p w:rsidR="00ED1CC0" w:rsidRDefault="00ED1CC0" w:rsidP="004D3D0A">
      <w:pPr>
        <w:ind w:left="360"/>
      </w:pPr>
      <w:r w:rsidRPr="00BC68A2">
        <w:rPr>
          <w:b/>
        </w:rPr>
        <w:t>Rapid Excavation Machine</w:t>
      </w:r>
      <w:r w:rsidR="00FC4335">
        <w:t xml:space="preserve"> </w:t>
      </w:r>
      <w:r>
        <w:t>–</w:t>
      </w:r>
      <w:r w:rsidR="00FC4335">
        <w:t xml:space="preserve"> </w:t>
      </w:r>
      <w:r>
        <w:t>Tunnel boring machines, shields, roadheaders, or any other similar excavation machine.</w:t>
      </w:r>
    </w:p>
    <w:p w:rsidR="005D0D35" w:rsidRDefault="005D0D35" w:rsidP="005D0D35">
      <w:pPr>
        <w:pStyle w:val="History"/>
      </w:pPr>
      <w:r w:rsidRPr="005D0D35">
        <w:t xml:space="preserve">[54 FR 23850, June 2, 1989; 58 FR 35311, June 30, 1993, as amended at 61 FR 5510, Feb. 13, 1996; 63 FR 1297, Jan. 8, 1998; 71 FR 16674, Apr. 3, 2006; 75 FR 48135, Aug. 9, 2010; 77 FR 49728, Aug. 17, 2012; 78 FR 23841, Apr. 24, 2013; 84 FR </w:t>
      </w:r>
      <w:r w:rsidR="0021452B">
        <w:t>21416</w:t>
      </w:r>
      <w:r w:rsidRPr="005D0D35">
        <w:t>, May 14, 2019]</w:t>
      </w:r>
    </w:p>
    <w:p w:rsidR="005D0D35" w:rsidRDefault="005D0D35" w:rsidP="005D0D35">
      <w:pPr>
        <w:pStyle w:val="History"/>
      </w:pPr>
    </w:p>
    <w:p w:rsidR="00ED1CC0" w:rsidRDefault="00ED1CC0" w:rsidP="00A25158">
      <w:pPr>
        <w:pStyle w:val="History"/>
      </w:pPr>
      <w:r>
        <w:t>Stat. Auth.:</w:t>
      </w:r>
      <w:r w:rsidR="00FC4335">
        <w:t xml:space="preserve"> </w:t>
      </w:r>
      <w:r>
        <w:t>ORS 654.025(2) and 656.726(4).</w:t>
      </w:r>
    </w:p>
    <w:p w:rsidR="00ED1CC0" w:rsidRDefault="00ED1CC0" w:rsidP="00A25158">
      <w:pPr>
        <w:pStyle w:val="History"/>
      </w:pPr>
      <w:r>
        <w:t>Stats. Implemented:</w:t>
      </w:r>
      <w:r w:rsidR="00FC4335">
        <w:t xml:space="preserve"> </w:t>
      </w:r>
      <w:r>
        <w:t>ORS 654.001 through 654.295.</w:t>
      </w:r>
    </w:p>
    <w:p w:rsidR="00ED1CC0" w:rsidRDefault="00ED1CC0" w:rsidP="00A25158">
      <w:pPr>
        <w:pStyle w:val="History"/>
      </w:pPr>
      <w:r>
        <w:t>Hist:</w:t>
      </w:r>
      <w:r>
        <w:tab/>
        <w:t>APD Admin. Order 8-1989, f. 7/7/89, ef. 7/7/89.</w:t>
      </w:r>
    </w:p>
    <w:p w:rsidR="00ED1CC0" w:rsidRDefault="00A25158" w:rsidP="00A25158">
      <w:pPr>
        <w:pStyle w:val="History"/>
      </w:pPr>
      <w:r>
        <w:tab/>
      </w:r>
      <w:r w:rsidR="00ED1CC0">
        <w:t>APD Admin. Order 14-1989, f. 7/20/89, ef. 8/1/89.</w:t>
      </w:r>
    </w:p>
    <w:p w:rsidR="00ED1CC0" w:rsidRDefault="00ED1CC0" w:rsidP="00A25158">
      <w:pPr>
        <w:pStyle w:val="History"/>
        <w:ind w:left="810"/>
      </w:pPr>
      <w:r>
        <w:t>APD Admin. Order 15-1989, f. 9/13/89, ef. 9/13/89.</w:t>
      </w:r>
    </w:p>
    <w:p w:rsidR="00ED1CC0" w:rsidRDefault="00ED1CC0" w:rsidP="00A25158">
      <w:pPr>
        <w:pStyle w:val="History"/>
        <w:ind w:left="810"/>
      </w:pPr>
      <w:r>
        <w:t>OR-OSHA Admin. Order 3-1998, f. 7/7/98, ef. 7/7/98.</w:t>
      </w:r>
    </w:p>
    <w:p w:rsidR="00ED1CC0" w:rsidRDefault="00ED1CC0" w:rsidP="00A25158">
      <w:pPr>
        <w:pStyle w:val="History"/>
        <w:ind w:left="810"/>
      </w:pPr>
      <w:r>
        <w:t>OR-OSHA Admin. Order 4-2006, f. 7/24/06, ef. 7/24/06.</w:t>
      </w:r>
    </w:p>
    <w:p w:rsidR="00ED1CC0" w:rsidRDefault="00ED1CC0" w:rsidP="00A25158">
      <w:pPr>
        <w:pStyle w:val="History"/>
        <w:ind w:left="810"/>
      </w:pPr>
      <w:r>
        <w:t>OR-OSHA Admin. Order 1-2011, f. 2/9/11, ef. 2/9/11.</w:t>
      </w:r>
    </w:p>
    <w:p w:rsidR="00ED1CC0" w:rsidRDefault="00ED1CC0" w:rsidP="00A25158">
      <w:pPr>
        <w:pStyle w:val="History"/>
        <w:ind w:left="810"/>
      </w:pPr>
      <w:r>
        <w:t>OR-OSHA Admin. Order 6-2013, f. 10/9/13, ef. 10/9/13</w:t>
      </w:r>
    </w:p>
    <w:p w:rsidR="00BC68A2" w:rsidRDefault="009335DD" w:rsidP="00A25158">
      <w:pPr>
        <w:pStyle w:val="History"/>
        <w:ind w:left="810"/>
      </w:pPr>
      <w:r w:rsidRPr="009335DD">
        <w:t xml:space="preserve">OR-OSHA Admin. Order </w:t>
      </w:r>
      <w:r w:rsidR="00622EC3">
        <w:t>3-2019</w:t>
      </w:r>
      <w:r w:rsidRPr="009335DD">
        <w:t xml:space="preserve">, f. </w:t>
      </w:r>
      <w:r w:rsidR="00622EC3">
        <w:t>10</w:t>
      </w:r>
      <w:r w:rsidRPr="009335DD">
        <w:t>/</w:t>
      </w:r>
      <w:r w:rsidR="00622EC3">
        <w:t>29</w:t>
      </w:r>
      <w:r w:rsidRPr="009335DD">
        <w:t>/</w:t>
      </w:r>
      <w:r w:rsidR="00622EC3">
        <w:t>19</w:t>
      </w:r>
      <w:r w:rsidRPr="009335DD">
        <w:t xml:space="preserve">, ef. </w:t>
      </w:r>
      <w:r w:rsidR="00622EC3">
        <w:t>10</w:t>
      </w:r>
      <w:r w:rsidRPr="009335DD">
        <w:t>/</w:t>
      </w:r>
      <w:r w:rsidR="00622EC3">
        <w:t>29</w:t>
      </w:r>
      <w:r w:rsidRPr="009335DD">
        <w:t>/</w:t>
      </w:r>
      <w:r w:rsidR="00622EC3">
        <w:t>19.</w:t>
      </w:r>
    </w:p>
    <w:p w:rsidR="00622EC3" w:rsidRDefault="00622EC3" w:rsidP="00A25158">
      <w:pPr>
        <w:pStyle w:val="History"/>
        <w:ind w:left="810"/>
      </w:pPr>
    </w:p>
    <w:p w:rsidR="00ED1CC0" w:rsidRDefault="00ED1CC0" w:rsidP="00A25158">
      <w:pPr>
        <w:pStyle w:val="Heading1"/>
      </w:pPr>
      <w:bookmarkStart w:id="4" w:name="_Toc32407079"/>
      <w:r>
        <w:t>1926.801</w:t>
      </w:r>
      <w:r w:rsidR="00A25158">
        <w:tab/>
      </w:r>
      <w:r>
        <w:t>Caissons</w:t>
      </w:r>
      <w:bookmarkEnd w:id="4"/>
    </w:p>
    <w:p w:rsidR="00ED1CC0" w:rsidRDefault="00ED1CC0" w:rsidP="00F00FAF">
      <w:pPr>
        <w:pStyle w:val="List"/>
      </w:pPr>
      <w:r>
        <w:t>(a) Wherever, in caisson work in which compressed air is used, and the working chamber is less than 11 feet in length, and when such caissons are at any time suspended or hung while work is in progress so that the bottom of the excavation is more than 9 feet below the deck of the working chamber, a shield shall be erected therein for the protection of the employees.</w:t>
      </w:r>
    </w:p>
    <w:p w:rsidR="00ED1CC0" w:rsidRDefault="00ED1CC0" w:rsidP="00F00FAF">
      <w:pPr>
        <w:pStyle w:val="List"/>
      </w:pPr>
      <w:r>
        <w:lastRenderedPageBreak/>
        <w:t>(b) Shafts shall be subjected to a hydrostatic or air-pressure test, at which pressure they shall be tight.</w:t>
      </w:r>
      <w:r w:rsidR="00FC4335">
        <w:t xml:space="preserve"> </w:t>
      </w:r>
      <w:r>
        <w:t>The shaft shall be stamped on the outside shell about 12 inches from each flange to show the pressure to which they have been subjected.</w:t>
      </w:r>
    </w:p>
    <w:p w:rsidR="00ED1CC0" w:rsidRDefault="00ED1CC0" w:rsidP="00F00FAF">
      <w:pPr>
        <w:pStyle w:val="List"/>
      </w:pPr>
      <w:r>
        <w:t>(c) Whenever a shaft is used, it shall be provided, where space permits, with a safe, proper, and suitable staircase for its entire length, including landing platforms, not more than 20 feet apart.</w:t>
      </w:r>
      <w:r w:rsidR="00FC4335">
        <w:t xml:space="preserve"> </w:t>
      </w:r>
      <w:r>
        <w:t>Where this is impracticable, suitable ladders shall be installed with landing platforms located about 20 feet apart to break the climb.</w:t>
      </w:r>
    </w:p>
    <w:p w:rsidR="007A3AE3" w:rsidRDefault="00ED1CC0" w:rsidP="00F00FAF">
      <w:pPr>
        <w:pStyle w:val="List"/>
        <w:sectPr w:rsidR="007A3AE3" w:rsidSect="00C176AF">
          <w:footerReference w:type="even" r:id="rId45"/>
          <w:footerReference w:type="default" r:id="rId46"/>
          <w:endnotePr>
            <w:numFmt w:val="decimal"/>
          </w:endnotePr>
          <w:type w:val="continuous"/>
          <w:pgSz w:w="12240" w:h="15840" w:code="1"/>
          <w:pgMar w:top="1440" w:right="864" w:bottom="1440" w:left="1440" w:header="720" w:footer="720" w:gutter="0"/>
          <w:cols w:space="720"/>
          <w:titlePg/>
          <w:docGrid w:linePitch="360"/>
        </w:sectPr>
      </w:pPr>
      <w:r>
        <w:t>(d) All caissons having a diameter or side greater than 10 feet shall be provided with a man lock and shaft for the exclusive use of employees.</w:t>
      </w:r>
    </w:p>
    <w:p w:rsidR="00ED1CC0" w:rsidRDefault="00ED1CC0" w:rsidP="00F00FAF">
      <w:pPr>
        <w:pStyle w:val="List"/>
      </w:pPr>
      <w:r>
        <w:t>(e) In addition to the gauge in the locks, an accurate gauge shall be maintained on the outer and inner side of each bulkhead.</w:t>
      </w:r>
      <w:r w:rsidR="00FC4335">
        <w:t xml:space="preserve"> </w:t>
      </w:r>
      <w:r>
        <w:t>These gauges shall be accessible at all times and kept in accurate working order.</w:t>
      </w:r>
    </w:p>
    <w:p w:rsidR="00ED1CC0" w:rsidRDefault="00ED1CC0" w:rsidP="00F00FAF">
      <w:pPr>
        <w:pStyle w:val="List"/>
      </w:pPr>
      <w:r>
        <w:t>(f) In caisson operations where employees are exposed to compressed air working environments, the requirements contained in 1926.803 shall be complied with.</w:t>
      </w:r>
    </w:p>
    <w:p w:rsidR="00ED1CC0" w:rsidRDefault="00ED1CC0" w:rsidP="00F00FAF">
      <w:pPr>
        <w:pStyle w:val="History"/>
      </w:pPr>
      <w:r>
        <w:t>Stat. Auth.:</w:t>
      </w:r>
      <w:r w:rsidR="00FC4335">
        <w:t xml:space="preserve"> </w:t>
      </w:r>
      <w:r>
        <w:t>ORS 654.025(2) and 656.726(3).</w:t>
      </w:r>
    </w:p>
    <w:p w:rsidR="00ED1CC0" w:rsidRDefault="00ED1CC0" w:rsidP="00F00FAF">
      <w:pPr>
        <w:pStyle w:val="History"/>
      </w:pPr>
      <w:r>
        <w:t>Hist:</w:t>
      </w:r>
      <w:r>
        <w:tab/>
        <w:t>APD Admin. Order 4-1989, f. 3/31/89, ef. 5/1/89 (temp).</w:t>
      </w:r>
    </w:p>
    <w:p w:rsidR="00ED1CC0" w:rsidRDefault="00F00FAF" w:rsidP="00F00FAF">
      <w:pPr>
        <w:pStyle w:val="History"/>
      </w:pPr>
      <w:r>
        <w:tab/>
      </w:r>
      <w:r w:rsidR="00ED1CC0">
        <w:t>APD Admin. Order 8-1989, f. 7/7/89, ef. 7/7/89 (perm)</w:t>
      </w:r>
    </w:p>
    <w:p w:rsidR="00BC68A2" w:rsidRDefault="00BC68A2" w:rsidP="00F00FAF">
      <w:pPr>
        <w:pStyle w:val="History"/>
      </w:pPr>
    </w:p>
    <w:p w:rsidR="00ED1CC0" w:rsidRDefault="00ED1CC0" w:rsidP="00F00FAF">
      <w:pPr>
        <w:pStyle w:val="Heading1"/>
      </w:pPr>
      <w:bookmarkStart w:id="5" w:name="_Toc32407080"/>
      <w:r>
        <w:t>1926.802</w:t>
      </w:r>
      <w:r w:rsidR="00F00FAF">
        <w:tab/>
      </w:r>
      <w:r>
        <w:t>Cofferdams</w:t>
      </w:r>
      <w:bookmarkEnd w:id="5"/>
    </w:p>
    <w:p w:rsidR="00ED1CC0" w:rsidRDefault="00ED1CC0" w:rsidP="00590FE5">
      <w:pPr>
        <w:pStyle w:val="List"/>
      </w:pPr>
      <w:r>
        <w:t>(a) If overtopping of the cofferdam by high waters is possible, means shall be provided for controlled flooding of the work area.</w:t>
      </w:r>
    </w:p>
    <w:p w:rsidR="00ED1CC0" w:rsidRDefault="00ED1CC0" w:rsidP="00590FE5">
      <w:pPr>
        <w:pStyle w:val="List"/>
      </w:pPr>
      <w:r>
        <w:t>(b) Warning signals for evacuation of employees in case of emergency shall be developed and posted.</w:t>
      </w:r>
    </w:p>
    <w:p w:rsidR="00ED1CC0" w:rsidRDefault="00ED1CC0" w:rsidP="00590FE5">
      <w:pPr>
        <w:pStyle w:val="List"/>
      </w:pPr>
      <w:r>
        <w:t>(c) Cofferdam walkways, bridges, or ramps with at least two means of rapid exit shall be provided with guardrails as specified in Subpart M of this part.</w:t>
      </w:r>
    </w:p>
    <w:p w:rsidR="00ED1CC0" w:rsidRDefault="00ED1CC0" w:rsidP="00590FE5">
      <w:pPr>
        <w:pStyle w:val="List"/>
      </w:pPr>
      <w:r>
        <w:t>(d) Cofferdams located close to navigable shipping channels shall be protected from vessels in transit, where possible.</w:t>
      </w:r>
    </w:p>
    <w:p w:rsidR="00ED1CC0" w:rsidRDefault="00ED1CC0" w:rsidP="00BC68A2">
      <w:pPr>
        <w:pStyle w:val="History"/>
      </w:pPr>
      <w:r>
        <w:t>Stat. Auth.:</w:t>
      </w:r>
      <w:r w:rsidR="00FC4335">
        <w:t xml:space="preserve"> </w:t>
      </w:r>
      <w:r>
        <w:t>ORS 654.025(2) and 656.726(3).</w:t>
      </w:r>
    </w:p>
    <w:p w:rsidR="00ED1CC0" w:rsidRDefault="00ED1CC0" w:rsidP="00BC68A2">
      <w:pPr>
        <w:pStyle w:val="History"/>
      </w:pPr>
      <w:r>
        <w:t>Hist:</w:t>
      </w:r>
      <w:r>
        <w:tab/>
        <w:t>APD Admin. Order 4-1989, f. 3/31/89, ef. 5/1/89 (temp).</w:t>
      </w:r>
    </w:p>
    <w:p w:rsidR="00ED1CC0" w:rsidRDefault="00590FE5" w:rsidP="00BC68A2">
      <w:pPr>
        <w:pStyle w:val="History"/>
      </w:pPr>
      <w:r>
        <w:tab/>
      </w:r>
      <w:r w:rsidR="00ED1CC0">
        <w:t>APD Admin. Order 8-1989, f. 7/7/89, ef. 7/7/89 (perm)</w:t>
      </w:r>
    </w:p>
    <w:p w:rsidR="00BC68A2" w:rsidRDefault="00BC68A2" w:rsidP="00BC68A2">
      <w:pPr>
        <w:pStyle w:val="History"/>
      </w:pPr>
    </w:p>
    <w:p w:rsidR="00ED1CC0" w:rsidRDefault="00ED1CC0" w:rsidP="00590FE5">
      <w:pPr>
        <w:pStyle w:val="Heading1"/>
      </w:pPr>
      <w:bookmarkStart w:id="6" w:name="_Toc32407081"/>
      <w:r>
        <w:t>1926.803</w:t>
      </w:r>
      <w:r w:rsidR="00590FE5">
        <w:tab/>
      </w:r>
      <w:r>
        <w:t>Compressed Air</w:t>
      </w:r>
      <w:bookmarkEnd w:id="6"/>
    </w:p>
    <w:p w:rsidR="00ED1CC0" w:rsidRDefault="00ED1CC0" w:rsidP="00590FE5">
      <w:pPr>
        <w:pStyle w:val="List"/>
      </w:pPr>
      <w:r w:rsidRPr="00590FE5">
        <w:t>(a) General provisions</w:t>
      </w:r>
      <w:r>
        <w:t>.</w:t>
      </w:r>
    </w:p>
    <w:p w:rsidR="00ED1CC0" w:rsidRDefault="00ED1CC0" w:rsidP="00590FE5">
      <w:pPr>
        <w:pStyle w:val="List2"/>
      </w:pPr>
      <w:r>
        <w:lastRenderedPageBreak/>
        <w:t>(1) There shall be present, at all times, at least one competent person designated by and representing the employer, who shall be familiar with this subpart in all respects, and responsible for full compliance with these and other applicable subparts.</w:t>
      </w:r>
    </w:p>
    <w:p w:rsidR="00ED1CC0" w:rsidRDefault="00ED1CC0" w:rsidP="00590FE5">
      <w:pPr>
        <w:pStyle w:val="List2"/>
      </w:pPr>
      <w:r>
        <w:t>(2) Every employee shall be instructed in the rules and regulations which concern his safety or the safety of others.</w:t>
      </w:r>
    </w:p>
    <w:p w:rsidR="00ED1CC0" w:rsidRDefault="00ED1CC0" w:rsidP="00590FE5">
      <w:pPr>
        <w:pStyle w:val="List"/>
      </w:pPr>
      <w:r>
        <w:t>(b) Medical attendance, examination, and regulations.</w:t>
      </w:r>
    </w:p>
    <w:p w:rsidR="00ED1CC0" w:rsidRDefault="00ED1CC0" w:rsidP="00590FE5">
      <w:pPr>
        <w:pStyle w:val="List2"/>
      </w:pPr>
      <w:r>
        <w:t>(1) There shall be retained one or more licensed physicians familiar with and experienced in the physical requirements and the medical aspects of compressed air work and the treatment of decompression illness.</w:t>
      </w:r>
      <w:r w:rsidR="00FC4335">
        <w:t xml:space="preserve"> </w:t>
      </w:r>
      <w:r>
        <w:t>He shall be available at all times while work is in progress in order to provide medical supervision of employees employed in compressed air work.</w:t>
      </w:r>
      <w:r w:rsidR="00FC4335">
        <w:t xml:space="preserve"> </w:t>
      </w:r>
      <w:r>
        <w:t>He shall himself be physically qualified and be willing to enter a pressurized environment.</w:t>
      </w:r>
    </w:p>
    <w:p w:rsidR="00ED1CC0" w:rsidRDefault="00ED1CC0" w:rsidP="00590FE5">
      <w:pPr>
        <w:pStyle w:val="List2"/>
      </w:pPr>
      <w:r>
        <w:t>(2) No employee shall be permitted to enter a compressed air environment until he has been examined by the physician and reported by him to be physically qualified to engage in such work.</w:t>
      </w:r>
    </w:p>
    <w:p w:rsidR="00ED1CC0" w:rsidRDefault="00ED1CC0" w:rsidP="00590FE5">
      <w:pPr>
        <w:pStyle w:val="List2"/>
      </w:pPr>
      <w:r>
        <w:t>(3) In the event an employee is absent from work for 10 days, or is absent due to sickness or injury, he shall not resume work until he is reexamined by the physician, and his physical condition reported, as provided in this paragraph, to be such as to permit him to work in compressed air.</w:t>
      </w:r>
    </w:p>
    <w:p w:rsidR="00ED1CC0" w:rsidRDefault="00ED1CC0" w:rsidP="00590FE5">
      <w:pPr>
        <w:pStyle w:val="List2"/>
      </w:pPr>
      <w:r>
        <w:t>(4) After an employee has been employed continuously in compressed air for a period designated by the physician, but not to exceed 1 year, he shall be reexamined by the physician to determine if he is still physically qualified to engage in compressed air work.</w:t>
      </w:r>
    </w:p>
    <w:p w:rsidR="00ED1CC0" w:rsidRDefault="00ED1CC0" w:rsidP="00590FE5">
      <w:pPr>
        <w:pStyle w:val="List2"/>
      </w:pPr>
      <w:r>
        <w:t>(5) Such physician shall at all times keep a complete and full record of examinations made by him.</w:t>
      </w:r>
      <w:r w:rsidR="00FC4335">
        <w:t xml:space="preserve"> </w:t>
      </w:r>
      <w:r>
        <w:t>The physician shall also keep an accurate record of any decompression illness or other illness or injury incapacitating any employee for work, and of all loss of life that occurs in the operation of a tunnel, caisson, or other compartment in which compressed air is used.</w:t>
      </w:r>
    </w:p>
    <w:p w:rsidR="00ED1CC0" w:rsidRDefault="00ED1CC0" w:rsidP="00590FE5">
      <w:pPr>
        <w:pStyle w:val="List2"/>
      </w:pPr>
      <w:r>
        <w:t>(6) Records shall be available for the inspection of the Secretary or his representatives, and a copy thereof shall be forwarded to OSHA within 48 hours following the occurrence of the accident, death, injury, or decompression illness.</w:t>
      </w:r>
      <w:r w:rsidR="00FC4335">
        <w:t xml:space="preserve"> </w:t>
      </w:r>
      <w:r>
        <w:t>It shall state as fully as possible the cause of said death or decompression illness, and the place where the injured or sick employee was taken, and such other relative information as may be required by the Secretary.</w:t>
      </w:r>
    </w:p>
    <w:p w:rsidR="00ED1CC0" w:rsidRDefault="00ED1CC0" w:rsidP="00590FE5">
      <w:pPr>
        <w:pStyle w:val="List2"/>
      </w:pPr>
      <w:r>
        <w:lastRenderedPageBreak/>
        <w:t>(7) A fully equipped first aid station shall be provided at each tunnel project regardless of the number of persons employed.</w:t>
      </w:r>
      <w:r w:rsidR="00FC4335">
        <w:t xml:space="preserve"> </w:t>
      </w:r>
      <w:r>
        <w:t>An ambulance or transportation suitable for a litter case shall be at each project.</w:t>
      </w:r>
    </w:p>
    <w:p w:rsidR="00ED1CC0" w:rsidRDefault="00ED1CC0" w:rsidP="00590FE5">
      <w:pPr>
        <w:pStyle w:val="List2"/>
      </w:pPr>
      <w:r>
        <w:t>(8) Where tunnels are being excavated from portals more than 5 road miles apart, a first aid station and transportation facilities shall be provided at each portal.</w:t>
      </w:r>
    </w:p>
    <w:p w:rsidR="00ED1CC0" w:rsidRDefault="00ED1CC0" w:rsidP="00590FE5">
      <w:pPr>
        <w:pStyle w:val="List2"/>
      </w:pPr>
      <w:r>
        <w:t>(9) A medical lock shall be established and maintained in immediate working order whenever air pressure in the working chamber is increased above the normal atmosphere.</w:t>
      </w:r>
    </w:p>
    <w:p w:rsidR="007A3AE3" w:rsidRDefault="00ED1CC0" w:rsidP="00590FE5">
      <w:pPr>
        <w:pStyle w:val="List2"/>
        <w:sectPr w:rsidR="007A3AE3" w:rsidSect="00C176AF">
          <w:footerReference w:type="even" r:id="rId47"/>
          <w:footerReference w:type="default" r:id="rId48"/>
          <w:endnotePr>
            <w:numFmt w:val="decimal"/>
          </w:endnotePr>
          <w:type w:val="continuous"/>
          <w:pgSz w:w="12240" w:h="15840" w:code="1"/>
          <w:pgMar w:top="1440" w:right="864" w:bottom="1440" w:left="1440" w:header="720" w:footer="720" w:gutter="0"/>
          <w:cols w:space="720"/>
          <w:titlePg/>
          <w:docGrid w:linePitch="360"/>
        </w:sectPr>
      </w:pPr>
      <w:r>
        <w:t>(10) The medical lock shall:</w:t>
      </w:r>
    </w:p>
    <w:p w:rsidR="00ED1CC0" w:rsidRDefault="00ED1CC0" w:rsidP="00590FE5">
      <w:pPr>
        <w:pStyle w:val="List3"/>
      </w:pPr>
      <w:r>
        <w:t>(i) Have at least 6 feet of clear headroom at the center, and be subdivided into not less than two compartments;</w:t>
      </w:r>
    </w:p>
    <w:p w:rsidR="00ED1CC0" w:rsidRDefault="00ED1CC0" w:rsidP="00590FE5">
      <w:pPr>
        <w:pStyle w:val="List3"/>
      </w:pPr>
      <w:r>
        <w:t>(ii) Be readily accessible to employees working under compressed air;</w:t>
      </w:r>
    </w:p>
    <w:p w:rsidR="00ED1CC0" w:rsidRDefault="00ED1CC0" w:rsidP="00590FE5">
      <w:pPr>
        <w:pStyle w:val="List3"/>
      </w:pPr>
      <w:r>
        <w:t>(iii) Be kept ready for immediate use for at least 5 hours subsequent to the emergence of any employee from the working chamber;</w:t>
      </w:r>
    </w:p>
    <w:p w:rsidR="00ED1CC0" w:rsidRDefault="00ED1CC0" w:rsidP="00590FE5">
      <w:pPr>
        <w:pStyle w:val="List3"/>
      </w:pPr>
      <w:r>
        <w:t>(iv) Be properly heated, lighted and ventilated;</w:t>
      </w:r>
    </w:p>
    <w:p w:rsidR="00ED1CC0" w:rsidRDefault="00ED1CC0" w:rsidP="00590FE5">
      <w:pPr>
        <w:pStyle w:val="List3"/>
      </w:pPr>
      <w:r>
        <w:t>(v) Be maintained in a sanitary condition;</w:t>
      </w:r>
    </w:p>
    <w:p w:rsidR="00ED1CC0" w:rsidRDefault="00ED1CC0" w:rsidP="00590FE5">
      <w:pPr>
        <w:pStyle w:val="List3"/>
      </w:pPr>
      <w:r>
        <w:t>(vi) Have a nonshatterable port through which the occupant(s) may be kept under constant observation;</w:t>
      </w:r>
    </w:p>
    <w:p w:rsidR="00ED1CC0" w:rsidRDefault="00ED1CC0" w:rsidP="00590FE5">
      <w:pPr>
        <w:pStyle w:val="List3"/>
      </w:pPr>
      <w:r>
        <w:t>(vii) Be designed for a working pressure of 75 p.s.i.g.</w:t>
      </w:r>
    </w:p>
    <w:p w:rsidR="00ED1CC0" w:rsidRDefault="00ED1CC0" w:rsidP="00590FE5">
      <w:pPr>
        <w:pStyle w:val="List3"/>
      </w:pPr>
      <w:r>
        <w:t>(viii) Be equipped with internal controls which may be overridden by external controls;</w:t>
      </w:r>
    </w:p>
    <w:p w:rsidR="00ED1CC0" w:rsidRDefault="00ED1CC0" w:rsidP="00590FE5">
      <w:pPr>
        <w:pStyle w:val="List3"/>
      </w:pPr>
      <w:r>
        <w:t>(ix) Be provided with air pressure gauges to show the air pressure within each compartment to observers inside and outside the medical lock.</w:t>
      </w:r>
    </w:p>
    <w:p w:rsidR="00ED1CC0" w:rsidRDefault="00ED1CC0" w:rsidP="00471D2B">
      <w:pPr>
        <w:pStyle w:val="List3"/>
      </w:pPr>
      <w:r>
        <w:t>(x) Be equipped with a manual type sprinkler system that can be activated inside the lock or by the outside lock tender.</w:t>
      </w:r>
    </w:p>
    <w:p w:rsidR="00ED1CC0" w:rsidRDefault="00ED1CC0" w:rsidP="00590FE5">
      <w:pPr>
        <w:pStyle w:val="List3"/>
      </w:pPr>
      <w:r>
        <w:t>(xi) Be provided with oxygen lines and fittings leading into external tanks.</w:t>
      </w:r>
      <w:r w:rsidR="00FC4335">
        <w:t xml:space="preserve"> </w:t>
      </w:r>
      <w:r>
        <w:t>The lines shall be fitted with check valves to prevent reverse flow.</w:t>
      </w:r>
      <w:r w:rsidR="00FC4335">
        <w:t xml:space="preserve"> </w:t>
      </w:r>
      <w:r>
        <w:t>The oxygen system inside the chamber shall be of a closed circuit design and be so designed as to automatically shut off the oxygen supply whenever the fire system is activated.</w:t>
      </w:r>
    </w:p>
    <w:p w:rsidR="00ED1CC0" w:rsidRDefault="00ED1CC0" w:rsidP="00590FE5">
      <w:pPr>
        <w:pStyle w:val="List3"/>
      </w:pPr>
      <w:r>
        <w:lastRenderedPageBreak/>
        <w:t>(xii) Be in constant charge of an attendant under the direct control of the retained physician.</w:t>
      </w:r>
      <w:r w:rsidR="00FC4335">
        <w:t xml:space="preserve"> </w:t>
      </w:r>
      <w:r>
        <w:t>The attendant shall be trained in the use of the lock and suitably instructed regarding steps to be taken in the treatment of employee exhibiting symptoms compatible with a diagnosis of decompression illness;</w:t>
      </w:r>
    </w:p>
    <w:p w:rsidR="00ED1CC0" w:rsidRDefault="00ED1CC0" w:rsidP="00590FE5">
      <w:pPr>
        <w:pStyle w:val="List3"/>
      </w:pPr>
      <w:r>
        <w:t>(xiii) Be adjacent to an adequate emergency medical facility;</w:t>
      </w:r>
    </w:p>
    <w:p w:rsidR="00ED1CC0" w:rsidRDefault="00ED1CC0" w:rsidP="00590FE5">
      <w:pPr>
        <w:pStyle w:val="List3"/>
      </w:pPr>
      <w:r>
        <w:t>(xiv) The medical facility shall be equipped with demand-type oxygen inhalation equipment approved by the U.S. Bureau of Mines;</w:t>
      </w:r>
    </w:p>
    <w:p w:rsidR="00ED1CC0" w:rsidRDefault="00ED1CC0" w:rsidP="00590FE5">
      <w:pPr>
        <w:pStyle w:val="List3"/>
      </w:pPr>
      <w:r>
        <w:t>(xv) Be capable of being maintained at a temperature, in use, not to exceed 90° F. nor be less than 70° F.; and</w:t>
      </w:r>
    </w:p>
    <w:p w:rsidR="00ED1CC0" w:rsidRDefault="00ED1CC0" w:rsidP="00590FE5">
      <w:pPr>
        <w:pStyle w:val="List3"/>
      </w:pPr>
      <w:r>
        <w:t>(xvi) Be provided with sources of air, free of oil and carbon monoxide, for normal and emergency use, which are capable of raising the air pressure in the lock from 0 to 75 p.s.i.g. in 5 minutes.</w:t>
      </w:r>
    </w:p>
    <w:p w:rsidR="00ED1CC0" w:rsidRDefault="00ED1CC0" w:rsidP="00590FE5">
      <w:pPr>
        <w:pStyle w:val="List2"/>
      </w:pPr>
      <w:r>
        <w:t>(11) Identification badges shall be furnished to all employees, indicating that the wearer is a compressed air worker.</w:t>
      </w:r>
      <w:r w:rsidR="00FC4335">
        <w:t xml:space="preserve"> </w:t>
      </w:r>
      <w:r>
        <w:t>A permanent record shall be kept of all identification badges issued.</w:t>
      </w:r>
      <w:r w:rsidR="00FC4335">
        <w:t xml:space="preserve"> </w:t>
      </w:r>
      <w:r>
        <w:t>The badge shall give the employee’s name, address of the medical lock, the telephone number of the licensed physician for the compressed air project, and contain instructions that in case of emergency of unknown or doubtful cause or illness, the wearer shall be rushed to the medical lock.</w:t>
      </w:r>
      <w:r w:rsidR="00FC4335">
        <w:t xml:space="preserve"> </w:t>
      </w:r>
      <w:r>
        <w:t>The badge shall be worn at all times-off the job, as well as on the job.</w:t>
      </w:r>
    </w:p>
    <w:p w:rsidR="00ED1CC0" w:rsidRDefault="00ED1CC0" w:rsidP="00590FE5">
      <w:pPr>
        <w:pStyle w:val="List"/>
      </w:pPr>
      <w:r>
        <w:t>(c) Telephone and signal communication.</w:t>
      </w:r>
    </w:p>
    <w:p w:rsidR="00ED1CC0" w:rsidRDefault="00ED1CC0" w:rsidP="00590FE5">
      <w:pPr>
        <w:pStyle w:val="List2"/>
      </w:pPr>
      <w:r>
        <w:t>(1) Effective and reliable means of communication, such as bells, whistles, or telephones, shall be maintained, at all times between all the following locations:</w:t>
      </w:r>
    </w:p>
    <w:p w:rsidR="00ED1CC0" w:rsidRDefault="00ED1CC0" w:rsidP="00590FE5">
      <w:pPr>
        <w:pStyle w:val="List3"/>
      </w:pPr>
      <w:r>
        <w:t>(i) The working chamber face;</w:t>
      </w:r>
    </w:p>
    <w:p w:rsidR="00ED1CC0" w:rsidRDefault="00ED1CC0" w:rsidP="00590FE5">
      <w:pPr>
        <w:pStyle w:val="List3"/>
      </w:pPr>
      <w:r>
        <w:t>(ii) The working chamber side of the man lock near the door;</w:t>
      </w:r>
    </w:p>
    <w:p w:rsidR="00ED1CC0" w:rsidRDefault="00ED1CC0" w:rsidP="00590FE5">
      <w:pPr>
        <w:pStyle w:val="List3"/>
      </w:pPr>
      <w:r>
        <w:t>(iii) The interior of the man lock;</w:t>
      </w:r>
    </w:p>
    <w:p w:rsidR="00ED1CC0" w:rsidRDefault="00ED1CC0" w:rsidP="00590FE5">
      <w:pPr>
        <w:pStyle w:val="List3"/>
      </w:pPr>
      <w:r>
        <w:t>(iv) Lock attendant’s station;</w:t>
      </w:r>
    </w:p>
    <w:p w:rsidR="00ED1CC0" w:rsidRDefault="00ED1CC0" w:rsidP="00590FE5">
      <w:pPr>
        <w:pStyle w:val="List3"/>
      </w:pPr>
      <w:r>
        <w:t>(v) The compressor plant;</w:t>
      </w:r>
    </w:p>
    <w:p w:rsidR="00ED1CC0" w:rsidRDefault="00ED1CC0" w:rsidP="00590FE5">
      <w:pPr>
        <w:pStyle w:val="List3"/>
      </w:pPr>
      <w:r>
        <w:t>(vi) The first-aid station;</w:t>
      </w:r>
    </w:p>
    <w:p w:rsidR="00ED1CC0" w:rsidRDefault="00ED1CC0" w:rsidP="00590FE5">
      <w:pPr>
        <w:pStyle w:val="List3"/>
      </w:pPr>
      <w:r>
        <w:t>(vii) The emergency lock (if one is required); and</w:t>
      </w:r>
    </w:p>
    <w:p w:rsidR="00ED1CC0" w:rsidRDefault="00ED1CC0" w:rsidP="00590FE5">
      <w:pPr>
        <w:pStyle w:val="List3"/>
      </w:pPr>
      <w:r>
        <w:t>(viii) The special decompression chamber (if one is required).</w:t>
      </w:r>
    </w:p>
    <w:p w:rsidR="00ED1CC0" w:rsidRDefault="00ED1CC0" w:rsidP="00590FE5">
      <w:pPr>
        <w:pStyle w:val="List"/>
      </w:pPr>
      <w:r>
        <w:lastRenderedPageBreak/>
        <w:t>(d) Signs and records.</w:t>
      </w:r>
    </w:p>
    <w:p w:rsidR="00ED1CC0" w:rsidRDefault="00ED1CC0" w:rsidP="00590FE5">
      <w:pPr>
        <w:pStyle w:val="List2"/>
      </w:pPr>
      <w:r>
        <w:t>(1) The time of decompression shall be posted in each man lock as follows:</w:t>
      </w:r>
    </w:p>
    <w:p w:rsidR="00525D66" w:rsidRDefault="00525D66" w:rsidP="00525D66">
      <w:pPr>
        <w:spacing w:line="360" w:lineRule="atLeast"/>
        <w:jc w:val="center"/>
        <w:rPr>
          <w:sz w:val="20"/>
        </w:rPr>
      </w:pPr>
      <w:r>
        <w:rPr>
          <w:noProof/>
          <w:sz w:val="20"/>
        </w:rP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paragraph">
                  <wp:posOffset>46989</wp:posOffset>
                </wp:positionV>
                <wp:extent cx="6286500" cy="952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9525"/>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10982"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3.8pt,3.7pt" to="938.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AlNwIAAHMEAAAOAAAAZHJzL2Uyb0RvYy54bWysVMGO2jAQvVfqP1i5QxIaUogIqyqBXrYt&#10;EtsPMLZDrDq2ZRsCqvrvHTuBlu2lqnpx7BnPmzczz1k9XTqBzsxYrmQZpdMkQkwSRbk8ltHXl+1k&#10;ESHrsKRYKMnK6Mps9LR++2bV64LNVKsEZQYBiLRFr8uodU4XcWxJyzpsp0ozCc5GmQ47OJpjTA3u&#10;Ab0T8SxJ8rhXhmqjCLMWrPXgjNYBv2kYcV+axjKHRBkBNxdWE9aDX+P1ChdHg3XLyUgD/wOLDnMJ&#10;Se9QNXYYnQz/A6rjxCirGjclqotV03DCQg1QTZq8qmbfYs1CLdAcq+9tsv8Plnw+7wzitIzyCEnc&#10;wYj2zmB+bB2qlJTQQGVQ7vvUa1vA9UrujK+UXORePyvyzSKpqhbLIwt8X64aQFIfET+E+IPVkO3Q&#10;f1IU7uCTU6Fpl8Z0HhLagS5hNtf7bNjFIQLGfLbI5wmMkIBvOZ/NQwJc3GK1se4jUx3ymzISXPrO&#10;4QKfn63zXHBxu+LNUm25EGH6QqJ+hPQeqwSn3hkOXoesEgadMSjIXdIAKk4dlDDYgBTQGpBOHajt&#10;lRkSBzV7lEDjIYFRJ0lDcMsw3Yx7h7kY9hAtpGcCfYBCxt0gre/LZLlZbBbZJJvlm0mW1PXkw7bK&#10;Jvk2fT+v39VVVac/POE0K1pOKZO+rpvM0+zvZDQ+uEGgd6HfGxg/oocSgeztG0gHIfjZDyo6KHrd&#10;GT8UrwlQdrg8vkL/dH4/h1u//hXrnwAAAP//AwBQSwMEFAAGAAgAAAAhAAC+pDHcAAAABAEAAA8A&#10;AABkcnMvZG93bnJldi54bWxMj0FLw0AUhO+C/2F5gje7qWhN0rwUEYQierBqobdt9jUJZt+G7LaJ&#10;/nqfJz0OM8x8U6wm16kTDaH1jDCfJaCIK29brhHe3x6vUlAhGram80wIXxRgVZ6fFSa3fuRXOm1i&#10;raSEQ24Qmhj7XOtQNeRMmPmeWLyDH5yJIoda28GMUu46fZ0kC+1My7LQmJ4eGqo+N0eH8DL/WKfh&#10;qdk+rxejD7fb3eS/d4iXF9P9ElSkKf6F4Rdf0KEUpr0/sg2qQ5AjEeHuBpSYWZaI3iOkGeiy0P/h&#10;yx8AAAD//wMAUEsBAi0AFAAGAAgAAAAhALaDOJL+AAAA4QEAABMAAAAAAAAAAAAAAAAAAAAAAFtD&#10;b250ZW50X1R5cGVzXS54bWxQSwECLQAUAAYACAAAACEAOP0h/9YAAACUAQAACwAAAAAAAAAAAAAA&#10;AAAvAQAAX3JlbHMvLnJlbHNQSwECLQAUAAYACAAAACEABMLwJTcCAABzBAAADgAAAAAAAAAAAAAA&#10;AAAuAgAAZHJzL2Uyb0RvYy54bWxQSwECLQAUAAYACAAAACEAAL6kMdwAAAAEAQAADwAAAAAAAAAA&#10;AAAAAACRBAAAZHJzL2Rvd25yZXYueG1sUEsFBgAAAAAEAAQA8wAAAJoFAAAAAA==&#10;" o:allowincell="f" strokecolor="gray [1629]">
                <w10:wrap anchorx="margin"/>
              </v:line>
            </w:pict>
          </mc:Fallback>
        </mc:AlternateContent>
      </w:r>
      <w:r>
        <w:rPr>
          <w:b/>
          <w:sz w:val="20"/>
        </w:rPr>
        <w:t>T</w:t>
      </w:r>
      <w:r w:rsidR="00FF7BA1">
        <w:rPr>
          <w:b/>
          <w:sz w:val="20"/>
        </w:rPr>
        <w:t>ime</w:t>
      </w:r>
      <w:r>
        <w:rPr>
          <w:b/>
          <w:sz w:val="20"/>
        </w:rPr>
        <w:t xml:space="preserve"> </w:t>
      </w:r>
      <w:r w:rsidR="00FF7BA1">
        <w:rPr>
          <w:b/>
          <w:sz w:val="20"/>
        </w:rPr>
        <w:t>of</w:t>
      </w:r>
      <w:r>
        <w:rPr>
          <w:b/>
          <w:sz w:val="20"/>
        </w:rPr>
        <w:t xml:space="preserve"> D</w:t>
      </w:r>
      <w:r w:rsidR="00FF7BA1">
        <w:rPr>
          <w:b/>
          <w:sz w:val="20"/>
        </w:rPr>
        <w:t>ecompression</w:t>
      </w:r>
      <w:r>
        <w:rPr>
          <w:b/>
          <w:sz w:val="20"/>
        </w:rPr>
        <w:t xml:space="preserve"> </w:t>
      </w:r>
      <w:r w:rsidR="00FF7BA1">
        <w:rPr>
          <w:b/>
          <w:sz w:val="20"/>
        </w:rPr>
        <w:t>for</w:t>
      </w:r>
      <w:r>
        <w:rPr>
          <w:b/>
          <w:sz w:val="20"/>
        </w:rPr>
        <w:t xml:space="preserve"> </w:t>
      </w:r>
      <w:r w:rsidR="00FF7BA1">
        <w:rPr>
          <w:b/>
          <w:sz w:val="20"/>
        </w:rPr>
        <w:t>this</w:t>
      </w:r>
      <w:r>
        <w:rPr>
          <w:b/>
          <w:sz w:val="20"/>
        </w:rPr>
        <w:t xml:space="preserve"> L</w:t>
      </w:r>
      <w:r w:rsidR="00FF7BA1">
        <w:rPr>
          <w:b/>
          <w:sz w:val="20"/>
        </w:rPr>
        <w:t>ock</w:t>
      </w:r>
    </w:p>
    <w:p w:rsidR="00525D66" w:rsidRDefault="00525D66" w:rsidP="00525D66">
      <w:pPr>
        <w:spacing w:line="360" w:lineRule="atLeast"/>
        <w:rPr>
          <w:sz w:val="20"/>
        </w:rPr>
      </w:pPr>
      <w:r>
        <w:rPr>
          <w:sz w:val="20"/>
          <w:u w:val="single"/>
        </w:rPr>
        <w:t xml:space="preserve">                                      </w:t>
      </w:r>
      <w:r>
        <w:rPr>
          <w:sz w:val="20"/>
        </w:rPr>
        <w:t xml:space="preserve"> pounds to </w:t>
      </w:r>
      <w:r>
        <w:rPr>
          <w:sz w:val="20"/>
          <w:u w:val="single"/>
        </w:rPr>
        <w:t xml:space="preserve">                                 </w:t>
      </w:r>
      <w:r>
        <w:rPr>
          <w:sz w:val="20"/>
        </w:rPr>
        <w:t xml:space="preserve"> pounds in </w:t>
      </w:r>
      <w:r>
        <w:rPr>
          <w:sz w:val="20"/>
          <w:u w:val="single"/>
        </w:rPr>
        <w:t xml:space="preserve">                                    </w:t>
      </w:r>
      <w:r>
        <w:rPr>
          <w:sz w:val="20"/>
        </w:rPr>
        <w:t xml:space="preserve"> minutes.</w:t>
      </w:r>
    </w:p>
    <w:p w:rsidR="00525D66" w:rsidRDefault="00525D66" w:rsidP="00525D66">
      <w:pPr>
        <w:spacing w:line="360" w:lineRule="atLeast"/>
        <w:rPr>
          <w:sz w:val="20"/>
        </w:rPr>
      </w:pPr>
      <w:r>
        <w:rPr>
          <w:sz w:val="20"/>
          <w:u w:val="single"/>
        </w:rPr>
        <w:t xml:space="preserve">                                      </w:t>
      </w:r>
      <w:r>
        <w:rPr>
          <w:sz w:val="20"/>
        </w:rPr>
        <w:t xml:space="preserve"> pounds to </w:t>
      </w:r>
      <w:r>
        <w:rPr>
          <w:sz w:val="20"/>
          <w:u w:val="single"/>
        </w:rPr>
        <w:t xml:space="preserve">                                 </w:t>
      </w:r>
      <w:r>
        <w:rPr>
          <w:sz w:val="20"/>
        </w:rPr>
        <w:t xml:space="preserve"> pounds in </w:t>
      </w:r>
      <w:r>
        <w:rPr>
          <w:sz w:val="20"/>
          <w:u w:val="single"/>
        </w:rPr>
        <w:t xml:space="preserve">                                    </w:t>
      </w:r>
      <w:r>
        <w:rPr>
          <w:sz w:val="20"/>
        </w:rPr>
        <w:t xml:space="preserve"> minutes.</w:t>
      </w:r>
    </w:p>
    <w:p w:rsidR="00525D66" w:rsidRDefault="00AB47DA" w:rsidP="00525D66">
      <w:pPr>
        <w:spacing w:line="360" w:lineRule="atLeast"/>
        <w:ind w:firstLine="720"/>
        <w:rPr>
          <w:sz w:val="18"/>
        </w:rPr>
      </w:pPr>
      <w:r>
        <w:rPr>
          <w:noProof/>
        </w:rPr>
        <mc:AlternateContent>
          <mc:Choice Requires="wps">
            <w:drawing>
              <wp:anchor distT="0" distB="0" distL="114300" distR="114300" simplePos="0" relativeHeight="251660288" behindDoc="0" locked="0" layoutInCell="0" allowOverlap="1">
                <wp:simplePos x="0" y="0"/>
                <wp:positionH relativeFrom="margin">
                  <wp:align>right</wp:align>
                </wp:positionH>
                <wp:positionV relativeFrom="paragraph">
                  <wp:posOffset>332740</wp:posOffset>
                </wp:positionV>
                <wp:extent cx="6286500" cy="2857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28575"/>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C7502" id="Straight Connector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3.8pt,26.2pt" to="938.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1HPwIAAH4EAAAOAAAAZHJzL2Uyb0RvYy54bWysVMGO2yAQvVfqPyDuie00ziZWnFVlJ71s&#10;u5Gy7Z0FHKNiQEDiRFX/vQPOZpvtpap6wTDMPN4bHl7enzqJjtw6oVWJs3GKEVdUM6H2Jf76tBnN&#10;MXKeKEakVrzEZ+7w/er9u2VvCj7RrZaMWwQgyhW9KXHrvSmSxNGWd8SNteEKNhttO+JhafcJs6QH&#10;9E4mkzSdJb22zFhNuXMQrYdNvIr4TcOpf2waxz2SJQZuPo42js9hTFZLUuwtMa2gFxrkH1h0RCg4&#10;9ApVE0/QwYo/oDpBrXa68WOqu0Q3jaA8agA1WfpGza4lhkct0Bxnrm1y/w+WfjluLRKsxDlGinRw&#10;RTtvidi3HlVaKWigtigPfeqNKyC9UlsblNKT2pkHTb87pHTVErXnke/T2QBIFiqSm5KwcAZOe+4/&#10;awY55OB1bNqpsR1qpDDfQmEAh8agU7yl8/WW+MkjCsHZZD7LU7hMCnuTeX4X2SWkCDCh2FjnP3Hd&#10;oTApsRQqNJEU5PjgfKD1mhLCSm+ElNEIUqG+xIt8kscCp6VgYTOkRUvySlp0JGAmfxqYykMHaoYY&#10;sAJeA9KhA+O9CcPBV5RI4+YAqw+KxeKWE7a+zD0RcphDtVSBCTQChFxmg8t+LNLFer6eT0fTyWw9&#10;mqZ1Pfq4qaaj2Sa7y+sPdVXV2c8gKpsWrWCMq6DrxfHZ9O8cdXl7g1evnr82MLlFjxKB7Ms3ko6e&#10;CDYYDPWs2Xlrw6UEe4DJY/LlQYZX9Ps6Zr3+Nla/AAAA//8DAFBLAwQUAAYACAAAACEAK/SeqtsA&#10;AAAGAQAADwAAAGRycy9kb3ducmV2LnhtbEyPwU7DMBBE70j8g7VI3KjdqFQkxKmqIiTUW1ouvW1j&#10;E0eN1yF22/TvWU5wnJnVzNtyNfleXOwYu0Aa5jMFwlITTEeths/9+9MLiJiQDPaBrIabjbCq7u9K&#10;LEy4Um0vu9QKLqFYoAaX0lBIGRtnPcZZGCxx9hVGj4nl2Eoz4pXLfS8zpZbSY0e84HCwG2eb0+7s&#10;NUj1hv62XY8fi9odUlZv95vDt9aPD9P6FUSyU/o7hl98RoeKmY7hTCaKXgM/kjQ8ZwsQnOa5YuPI&#10;xjIHWZXyP371AwAA//8DAFBLAQItABQABgAIAAAAIQC2gziS/gAAAOEBAAATAAAAAAAAAAAAAAAA&#10;AAAAAABbQ29udGVudF9UeXBlc10ueG1sUEsBAi0AFAAGAAgAAAAhADj9If/WAAAAlAEAAAsAAAAA&#10;AAAAAAAAAAAALwEAAF9yZWxzLy5yZWxzUEsBAi0AFAAGAAgAAAAhAC2vHUc/AgAAfgQAAA4AAAAA&#10;AAAAAAAAAAAALgIAAGRycy9lMm9Eb2MueG1sUEsBAi0AFAAGAAgAAAAhACv0nqrbAAAABgEAAA8A&#10;AAAAAAAAAAAAAAAAmQQAAGRycy9kb3ducmV2LnhtbFBLBQYAAAAABAAEAPMAAAChBQAAAAA=&#10;" o:allowincell="f" strokecolor="gray [1629]">
                <w10:wrap anchorx="margin"/>
              </v:line>
            </w:pict>
          </mc:Fallback>
        </mc:AlternateContent>
      </w:r>
      <w:r w:rsidR="00525D66">
        <w:rPr>
          <w:sz w:val="18"/>
        </w:rPr>
        <w:t>(Signed by)………………………….................................................................................(Superintendent)</w:t>
      </w:r>
    </w:p>
    <w:p w:rsidR="00525D66" w:rsidRDefault="00525D66" w:rsidP="00525D66"/>
    <w:p w:rsidR="007A3AE3" w:rsidRDefault="00ED1CC0" w:rsidP="00103037">
      <w:pPr>
        <w:pStyle w:val="List"/>
        <w:sectPr w:rsidR="007A3AE3" w:rsidSect="00C176AF">
          <w:footerReference w:type="even" r:id="rId49"/>
          <w:footerReference w:type="default" r:id="rId50"/>
          <w:endnotePr>
            <w:numFmt w:val="decimal"/>
          </w:endnotePr>
          <w:type w:val="continuous"/>
          <w:pgSz w:w="12240" w:h="15840" w:code="1"/>
          <w:pgMar w:top="1440" w:right="864" w:bottom="1440" w:left="1440" w:header="720" w:footer="720" w:gutter="0"/>
          <w:cols w:space="720"/>
          <w:titlePg/>
          <w:docGrid w:linePitch="360"/>
        </w:sectPr>
      </w:pPr>
      <w:r>
        <w:t>This form shall be posted in the Man Lock at all times.</w:t>
      </w:r>
    </w:p>
    <w:p w:rsidR="00ED1CC0" w:rsidRDefault="00ED1CC0" w:rsidP="00103037">
      <w:pPr>
        <w:pStyle w:val="List2"/>
      </w:pPr>
      <w:r>
        <w:t>(2) Any code of signals used shall be conspicuously posted near workplace entrances and such other locations as may be necessary to bring them to the attention of all employees concerned.</w:t>
      </w:r>
    </w:p>
    <w:p w:rsidR="00ED1CC0" w:rsidRDefault="00ED1CC0" w:rsidP="00103037">
      <w:pPr>
        <w:pStyle w:val="List2"/>
      </w:pPr>
      <w:r>
        <w:t>(3) For each 8-hour shift, a record of employees employed under air pressure shall be kept by an employee who shall remain outside the lock near the entrance.</w:t>
      </w:r>
      <w:r w:rsidR="00FC4335">
        <w:t xml:space="preserve"> </w:t>
      </w:r>
      <w:r>
        <w:t>This record shall show the period each employee spends in the air chamber and the time taken from decompression.</w:t>
      </w:r>
      <w:r w:rsidR="00FC4335">
        <w:t xml:space="preserve"> </w:t>
      </w:r>
      <w:r>
        <w:t>A copy shall be submitted to the appointed physician after each shift.</w:t>
      </w:r>
    </w:p>
    <w:p w:rsidR="00ED1CC0" w:rsidRDefault="00ED1CC0" w:rsidP="00103037">
      <w:pPr>
        <w:pStyle w:val="List"/>
      </w:pPr>
      <w:r>
        <w:t>(e</w:t>
      </w:r>
      <w:r w:rsidRPr="00103037">
        <w:t>) Compression</w:t>
      </w:r>
      <w:r>
        <w:t>.</w:t>
      </w:r>
    </w:p>
    <w:p w:rsidR="00ED1CC0" w:rsidRDefault="00ED1CC0" w:rsidP="00103037">
      <w:pPr>
        <w:pStyle w:val="List2"/>
      </w:pPr>
      <w:r>
        <w:t>(1) Every employee going under air pressure for the first time shall be instructed on how to avoid excessive discomfort.</w:t>
      </w:r>
    </w:p>
    <w:p w:rsidR="00ED1CC0" w:rsidRDefault="00ED1CC0" w:rsidP="00103037">
      <w:pPr>
        <w:pStyle w:val="List2"/>
      </w:pPr>
      <w:r>
        <w:t>(2) During the compression of employees, the pressure shall not be increased to more than 3 p.s.i.g. within the first minute.</w:t>
      </w:r>
      <w:r w:rsidR="00FC4335">
        <w:t xml:space="preserve"> </w:t>
      </w:r>
      <w:r>
        <w:t>The pressure shall be held at 3 p.s.i.g. and again at 7 p.s.i.g. sufficiently long to determine if any employees are experiencing discomfort.</w:t>
      </w:r>
    </w:p>
    <w:p w:rsidR="00ED1CC0" w:rsidRDefault="00ED1CC0" w:rsidP="00103037">
      <w:pPr>
        <w:pStyle w:val="List2"/>
      </w:pPr>
      <w:r>
        <w:t>(3) After the first minute the pressure shall be raised uniformly and at a rate not to exceed 10 p.s.i. per minute.</w:t>
      </w:r>
    </w:p>
    <w:p w:rsidR="00ED1CC0" w:rsidRDefault="00ED1CC0" w:rsidP="00103037">
      <w:pPr>
        <w:pStyle w:val="List2"/>
      </w:pPr>
      <w:r>
        <w:t>(4) If any employee complains of discomfort, the pressure shall be held to determine if the symptoms are relieved.</w:t>
      </w:r>
      <w:r w:rsidR="00FC4335">
        <w:t xml:space="preserve"> </w:t>
      </w:r>
      <w:r>
        <w:t>If, after 5 minutes the discomfort does not disappear, the lock attendant shall gradually reduce the pressure until the employee signals that the discomfort has ceased.</w:t>
      </w:r>
      <w:r w:rsidR="00FC4335">
        <w:t xml:space="preserve"> </w:t>
      </w:r>
      <w:r>
        <w:t>If he does not indicate that the discomfort has disappeared, the lock attendant shall reduce the pressure to atmospheric and the employee shall be released from the lock.</w:t>
      </w:r>
    </w:p>
    <w:p w:rsidR="00ED1CC0" w:rsidRDefault="00ED1CC0" w:rsidP="00103037">
      <w:pPr>
        <w:pStyle w:val="List2"/>
      </w:pPr>
      <w:r>
        <w:lastRenderedPageBreak/>
        <w:t>(5) No employee shall be subjected to pressure exceeding 50 pounds per square inch except in emergency.</w:t>
      </w:r>
    </w:p>
    <w:p w:rsidR="00ED1CC0" w:rsidRDefault="00ED1CC0" w:rsidP="00103037">
      <w:pPr>
        <w:pStyle w:val="List"/>
      </w:pPr>
      <w:r>
        <w:t>(f) Decompression.</w:t>
      </w:r>
    </w:p>
    <w:p w:rsidR="00ED1CC0" w:rsidRDefault="00ED1CC0" w:rsidP="00103037">
      <w:pPr>
        <w:pStyle w:val="List2"/>
      </w:pPr>
      <w:r>
        <w:t>(1) Decompression to normal condition shall be in accordance with the Decompression Tables in Appendix A of this subpart.</w:t>
      </w:r>
    </w:p>
    <w:p w:rsidR="00ED1CC0" w:rsidRDefault="00ED1CC0" w:rsidP="00103037">
      <w:pPr>
        <w:pStyle w:val="List2"/>
      </w:pPr>
      <w:r>
        <w:t>(2) In the event it is necessary for an employee to be in compressed air more than once in a 24-hour period, the appointed physician shall be responsible for the establishment of methods and procedures of decompression applicable to repetitive exposures.</w:t>
      </w:r>
    </w:p>
    <w:p w:rsidR="00ED1CC0" w:rsidRDefault="00ED1CC0" w:rsidP="00103037">
      <w:pPr>
        <w:pStyle w:val="List2"/>
      </w:pPr>
      <w:r>
        <w:t>(3) If decanting is necessary, the appointed physician shall establish procedures before any employee is permitted to be decompressed by decanting methods.</w:t>
      </w:r>
      <w:r w:rsidR="00FC4335">
        <w:t xml:space="preserve"> </w:t>
      </w:r>
      <w:r>
        <w:t>The period of time that the employees spend at atmospheric pressure between the decompression following the shift and recompression shall not exceed 5 minutes.</w:t>
      </w:r>
    </w:p>
    <w:p w:rsidR="00ED1CC0" w:rsidRDefault="00ED1CC0" w:rsidP="00103037">
      <w:pPr>
        <w:pStyle w:val="List"/>
      </w:pPr>
      <w:r>
        <w:t>(g) Man locks and special decompression chambers.</w:t>
      </w:r>
    </w:p>
    <w:p w:rsidR="00ED1CC0" w:rsidRDefault="00ED1CC0" w:rsidP="00103037">
      <w:pPr>
        <w:pStyle w:val="List2"/>
      </w:pPr>
      <w:r>
        <w:t>(1) Man locks.</w:t>
      </w:r>
    </w:p>
    <w:p w:rsidR="00ED1CC0" w:rsidRDefault="00ED1CC0" w:rsidP="00103037">
      <w:pPr>
        <w:pStyle w:val="List3"/>
      </w:pPr>
      <w:r>
        <w:t>(i) Except in emergency, no employees employed in compressed air shall be permitted to pass from the working chamber to atmospheric pressure until after decompression, in accordance with the procedures in this subpart.</w:t>
      </w:r>
    </w:p>
    <w:p w:rsidR="00ED1CC0" w:rsidRDefault="00ED1CC0" w:rsidP="00103037">
      <w:pPr>
        <w:pStyle w:val="List3"/>
      </w:pPr>
      <w:r>
        <w:t>(ii) The lock attendant in charge of a man lock shall be under the direct supervision of the appointed physician.</w:t>
      </w:r>
      <w:r w:rsidR="00FC4335">
        <w:t xml:space="preserve"> </w:t>
      </w:r>
      <w:r>
        <w:t>He shall be stationed at the lock controls on the free air side during the period of compression and decompression and shall remain at the lock control station whenever there are men in the working chamber or in the man lock.</w:t>
      </w:r>
    </w:p>
    <w:p w:rsidR="00ED1CC0" w:rsidRDefault="00ED1CC0" w:rsidP="00103037">
      <w:pPr>
        <w:pStyle w:val="List3"/>
      </w:pPr>
      <w:r>
        <w:t>(iii) Except where air pressure in the working chamber is below 12 p.s.i.g., each man lock shall be equipped with automatic controls which, through taped programs, cams, or similar apparatus, shall automatically regulate decompressions.</w:t>
      </w:r>
      <w:r w:rsidR="00FC4335">
        <w:t xml:space="preserve"> </w:t>
      </w:r>
      <w:r>
        <w:t>It shall also be equipped with manual controls to permit the lock attendant to override the automatic mechanism in the event of an emergency, as provided in paragraph (g)(1)(viii) of this section.</w:t>
      </w:r>
    </w:p>
    <w:p w:rsidR="00ED1CC0" w:rsidRDefault="00ED1CC0" w:rsidP="00103037">
      <w:pPr>
        <w:pStyle w:val="List3"/>
      </w:pPr>
      <w:r>
        <w:t>(iv) A manual control, which can be used in the event of an emergency, shall be placed inside the man lock.</w:t>
      </w:r>
    </w:p>
    <w:p w:rsidR="007A3AE3" w:rsidRDefault="00ED1CC0" w:rsidP="00103037">
      <w:pPr>
        <w:pStyle w:val="List3"/>
        <w:sectPr w:rsidR="007A3AE3" w:rsidSect="00C176AF">
          <w:footerReference w:type="even" r:id="rId51"/>
          <w:footerReference w:type="default" r:id="rId52"/>
          <w:endnotePr>
            <w:numFmt w:val="decimal"/>
          </w:endnotePr>
          <w:type w:val="continuous"/>
          <w:pgSz w:w="12240" w:h="15840" w:code="1"/>
          <w:pgMar w:top="1440" w:right="864" w:bottom="1440" w:left="1440" w:header="720" w:footer="720" w:gutter="0"/>
          <w:cols w:space="720"/>
          <w:titlePg/>
          <w:docGrid w:linePitch="360"/>
        </w:sectPr>
      </w:pPr>
      <w:r>
        <w:lastRenderedPageBreak/>
        <w:t>(v) A clock, thermometer, and continuous recording pressure gauge with a 4-hour graph shall be installed outside of each man lock and shall be changed prior to each shift’s decompression.</w:t>
      </w:r>
      <w:r w:rsidR="00FC4335">
        <w:t xml:space="preserve"> </w:t>
      </w:r>
      <w:r>
        <w:t>The chart shall be of sufficient size to register a legible record of variations in pressure within the man lock and shall be visible to the lock attendant.</w:t>
      </w:r>
      <w:r w:rsidR="00FC4335">
        <w:t xml:space="preserve"> </w:t>
      </w:r>
      <w:r>
        <w:t>A copy of each graph shall be submitted to the appointed physician after each shift.</w:t>
      </w:r>
      <w:r w:rsidR="00FC4335">
        <w:t xml:space="preserve"> </w:t>
      </w:r>
      <w:r>
        <w:t>In addition, a pressure gauge, clock, and thermometer shall also be installed in each man lock.</w:t>
      </w:r>
      <w:r w:rsidR="00FC4335">
        <w:t xml:space="preserve"> </w:t>
      </w:r>
      <w:r>
        <w:t>Additional fittings shall be provided so that test gauges may be attached whenever necessary.</w:t>
      </w:r>
    </w:p>
    <w:p w:rsidR="00ED1CC0" w:rsidRDefault="00ED1CC0" w:rsidP="000B3711">
      <w:pPr>
        <w:pStyle w:val="List3"/>
      </w:pPr>
      <w:r>
        <w:t>(vi) Except where air pressure is below 12 p.s.i.g. and there is no danger of rapid flooding, all caissons having a working area greater than 150 square feet, and each bulkhead in tunnels of 14 feet or more in diameter, or equivalent area, shall have at least two locks in perfect working condition, one of which shall be used exclusively as a man lock, the other, as a materials lock.</w:t>
      </w:r>
    </w:p>
    <w:p w:rsidR="00ED1CC0" w:rsidRDefault="00ED1CC0" w:rsidP="000B3711">
      <w:pPr>
        <w:pStyle w:val="List3"/>
      </w:pPr>
      <w:r>
        <w:t>(vii) Where only a combination man-and-materials lock is required, this single lock shall be of sufficient capacity to hold the employees constituting two successive shifts.</w:t>
      </w:r>
    </w:p>
    <w:p w:rsidR="00ED1CC0" w:rsidRDefault="00ED1CC0" w:rsidP="000B3711">
      <w:pPr>
        <w:pStyle w:val="List3"/>
      </w:pPr>
      <w:r>
        <w:t>(viii) Emergency locks shall be large enough to hold an entire heading shift and a limit maintained of 12 p.s.i.g.</w:t>
      </w:r>
      <w:r w:rsidR="00FC4335">
        <w:t xml:space="preserve"> </w:t>
      </w:r>
      <w:r>
        <w:t>There shall be a chamber available for oxygen decompression therapy to 28 p.s.i.g.</w:t>
      </w:r>
    </w:p>
    <w:p w:rsidR="00ED1CC0" w:rsidRDefault="00ED1CC0" w:rsidP="000B3711">
      <w:pPr>
        <w:pStyle w:val="List3"/>
      </w:pPr>
      <w:r>
        <w:t>(ix) The man lock shall be large enough so that those using it are not compelled to be in a cramped position, and shall not have less than 5 feet clear head room at the center and a minimum of 30 cubic feet of air space per occupant.</w:t>
      </w:r>
    </w:p>
    <w:p w:rsidR="00ED1CC0" w:rsidRDefault="00ED1CC0" w:rsidP="000B3711">
      <w:pPr>
        <w:pStyle w:val="List3"/>
      </w:pPr>
      <w:r>
        <w:t>(x) Locks on caissons shall be so located that the bottom door shall be not less than 3 feet above the water level surrounding the caisson on the outside.</w:t>
      </w:r>
      <w:r w:rsidR="00FC4335">
        <w:t xml:space="preserve"> </w:t>
      </w:r>
      <w:r>
        <w:t>(The water level, where it is affected by tides, is construed to mean high tide.)</w:t>
      </w:r>
    </w:p>
    <w:p w:rsidR="00ED1CC0" w:rsidRDefault="00ED1CC0" w:rsidP="000B3711">
      <w:pPr>
        <w:pStyle w:val="List3"/>
      </w:pPr>
      <w:r>
        <w:t>(xi) In addition to the pressure gauge in the locks, an accurate pressure gauge shall be maintained on the outer and inner side of each bulkhead.</w:t>
      </w:r>
      <w:r w:rsidR="00FC4335">
        <w:t xml:space="preserve"> </w:t>
      </w:r>
      <w:r>
        <w:t>These gauges shall be accessible at all times and shall be kept in accurate working order.</w:t>
      </w:r>
    </w:p>
    <w:p w:rsidR="00ED1CC0" w:rsidRDefault="00ED1CC0" w:rsidP="000B3711">
      <w:pPr>
        <w:pStyle w:val="List3"/>
      </w:pPr>
      <w:r>
        <w:t>(xii) Man locks shall have an observation port at least 4 inches in diameter located in such a position that all occupants of the man lock may be observed from the working chamber and from the free air side of the lock.</w:t>
      </w:r>
    </w:p>
    <w:p w:rsidR="00ED1CC0" w:rsidRDefault="00ED1CC0" w:rsidP="000B3711">
      <w:pPr>
        <w:pStyle w:val="List3"/>
      </w:pPr>
      <w:r>
        <w:lastRenderedPageBreak/>
        <w:t>(xiii) Adequate ventilation in the lock shall be provided.</w:t>
      </w:r>
    </w:p>
    <w:p w:rsidR="00ED1CC0" w:rsidRDefault="00ED1CC0" w:rsidP="000B3711">
      <w:pPr>
        <w:pStyle w:val="List3"/>
      </w:pPr>
      <w:r>
        <w:t>(xiv) Man locks shall be maintained at a minimum temperature of 70° F.</w:t>
      </w:r>
    </w:p>
    <w:p w:rsidR="00ED1CC0" w:rsidRDefault="00ED1CC0" w:rsidP="000B3711">
      <w:pPr>
        <w:pStyle w:val="List3"/>
      </w:pPr>
      <w:r>
        <w:t>(xv) When locks are not in use and employees are in the working chamber, lock doors shall be kept open to the working chamber, where practicable.</w:t>
      </w:r>
    </w:p>
    <w:p w:rsidR="00ED1CC0" w:rsidRDefault="00ED1CC0" w:rsidP="000B3711">
      <w:pPr>
        <w:pStyle w:val="List3"/>
      </w:pPr>
      <w:r>
        <w:t>(xvi) Provision shall be made to allow for rescue parties to enter the tunnel if the working force is disabled.</w:t>
      </w:r>
    </w:p>
    <w:p w:rsidR="00ED1CC0" w:rsidRDefault="00ED1CC0" w:rsidP="000B3711">
      <w:pPr>
        <w:pStyle w:val="List3"/>
      </w:pPr>
      <w:r>
        <w:t>(xvii) A special decompression chamber of sufficient size to accommodate the entire force of employees being decompressed at the end of a shift shall be provided whenever the regularly established working period requires a total time of decompression exceeding 75 minutes.</w:t>
      </w:r>
    </w:p>
    <w:p w:rsidR="00ED1CC0" w:rsidRDefault="00ED1CC0" w:rsidP="00103037">
      <w:pPr>
        <w:pStyle w:val="List2"/>
      </w:pPr>
      <w:r>
        <w:t>(2) Special decompression chamber.</w:t>
      </w:r>
    </w:p>
    <w:p w:rsidR="00ED1CC0" w:rsidRDefault="00ED1CC0" w:rsidP="000B3711">
      <w:pPr>
        <w:pStyle w:val="List3"/>
      </w:pPr>
      <w:r>
        <w:t>(i) The headroom in the special decompression chamber shall be not less than a minimum 7 feet and the cubical content shall provide at least 50 cubic feet of airspace for each employee.</w:t>
      </w:r>
      <w:r w:rsidR="00FC4335">
        <w:t xml:space="preserve"> </w:t>
      </w:r>
      <w:r>
        <w:t>For each occupant, there shall be provided 4 square feet of free walking area and 3 square feet of seating space, exclusive of area required for lavatory and toilet facilities.</w:t>
      </w:r>
      <w:r w:rsidR="00FC4335">
        <w:t xml:space="preserve"> </w:t>
      </w:r>
      <w:r>
        <w:t>The rated capacity shall be based on the stated minimum space per employee and shall be posted at the chamber entrance.</w:t>
      </w:r>
      <w:r w:rsidR="00FC4335">
        <w:t xml:space="preserve"> </w:t>
      </w:r>
      <w:r>
        <w:t>The posted capacity shall not be exceeded, except in case of emergency.</w:t>
      </w:r>
    </w:p>
    <w:p w:rsidR="00ED1CC0" w:rsidRDefault="00ED1CC0" w:rsidP="000B3711">
      <w:pPr>
        <w:pStyle w:val="List3"/>
      </w:pPr>
      <w:r>
        <w:t>(ii) Each special decompression chamber shall be equipped with the following:</w:t>
      </w:r>
    </w:p>
    <w:p w:rsidR="00ED1CC0" w:rsidRDefault="00ED1CC0" w:rsidP="000B3711">
      <w:pPr>
        <w:pStyle w:val="List4"/>
      </w:pPr>
      <w:r>
        <w:t>(A) A clock or clocks suitably placed so that the attendant and the chamber occupants can readily ascertain the time;</w:t>
      </w:r>
    </w:p>
    <w:p w:rsidR="00ED1CC0" w:rsidRDefault="00ED1CC0" w:rsidP="000B3711">
      <w:pPr>
        <w:pStyle w:val="List4"/>
      </w:pPr>
      <w:r>
        <w:t>(B) Pressure gauges which will indicate to the attendants and to the chamber occupants the pressure in the chamber;</w:t>
      </w:r>
    </w:p>
    <w:p w:rsidR="00ED1CC0" w:rsidRDefault="00ED1CC0" w:rsidP="000B3711">
      <w:pPr>
        <w:pStyle w:val="List4"/>
      </w:pPr>
      <w:r>
        <w:t>(C) Valves to enable the attendant to control the supply and discharge of compressed air into and from the chamber;</w:t>
      </w:r>
    </w:p>
    <w:p w:rsidR="00ED1CC0" w:rsidRDefault="00ED1CC0" w:rsidP="000B3711">
      <w:pPr>
        <w:pStyle w:val="List4"/>
      </w:pPr>
      <w:r>
        <w:t>(D) Valves and pipes, in connection with the air supply and exhaust, arranged so that the chamber pressure can be controlled from within and without;</w:t>
      </w:r>
    </w:p>
    <w:p w:rsidR="00ED1CC0" w:rsidRDefault="00ED1CC0" w:rsidP="000B3711">
      <w:pPr>
        <w:pStyle w:val="List4"/>
      </w:pPr>
      <w:r>
        <w:t>(E) Effective means of oral inter-communication between the attendant, occupants of the chamber, and the air compressor plant; and</w:t>
      </w:r>
    </w:p>
    <w:p w:rsidR="00ED1CC0" w:rsidRDefault="00ED1CC0" w:rsidP="000B3711">
      <w:pPr>
        <w:pStyle w:val="List4"/>
      </w:pPr>
      <w:r>
        <w:t>(F) An observation port at the entrance to permit observation of the chamber occupants.</w:t>
      </w:r>
    </w:p>
    <w:p w:rsidR="00ED1CC0" w:rsidRDefault="00ED1CC0" w:rsidP="000B3711">
      <w:pPr>
        <w:pStyle w:val="List3"/>
      </w:pPr>
      <w:r>
        <w:lastRenderedPageBreak/>
        <w:t>(iii) Seating facilities in special decompression chambers shall be so arranged as to permit a normal sitting posture without cramping.</w:t>
      </w:r>
      <w:r w:rsidR="00FC4335">
        <w:t xml:space="preserve"> </w:t>
      </w:r>
      <w:r>
        <w:t>Seating space, not less than 18 inches by 24 inches wide, shall be provided per occupant.</w:t>
      </w:r>
    </w:p>
    <w:p w:rsidR="007A3AE3" w:rsidRDefault="00ED1CC0" w:rsidP="000B3711">
      <w:pPr>
        <w:pStyle w:val="List3"/>
        <w:sectPr w:rsidR="007A3AE3" w:rsidSect="00C176AF">
          <w:footerReference w:type="even" r:id="rId53"/>
          <w:footerReference w:type="default" r:id="rId54"/>
          <w:endnotePr>
            <w:numFmt w:val="decimal"/>
          </w:endnotePr>
          <w:type w:val="continuous"/>
          <w:pgSz w:w="12240" w:h="15840" w:code="1"/>
          <w:pgMar w:top="1440" w:right="864" w:bottom="1440" w:left="1440" w:header="720" w:footer="720" w:gutter="0"/>
          <w:cols w:space="720"/>
          <w:titlePg/>
          <w:docGrid w:linePitch="360"/>
        </w:sectPr>
      </w:pPr>
      <w:r>
        <w:t>(iv) Adequate toilet and washing facilities, in a screened or enclosed recess, shall be provided.</w:t>
      </w:r>
      <w:r w:rsidR="00FC4335">
        <w:t xml:space="preserve"> </w:t>
      </w:r>
      <w:r>
        <w:t>Toilet bowls shall have a built-in protector on the rim so that an air space is created when the seat lid is closed.</w:t>
      </w:r>
    </w:p>
    <w:p w:rsidR="00ED1CC0" w:rsidRDefault="00ED1CC0" w:rsidP="000B3711">
      <w:pPr>
        <w:pStyle w:val="List3"/>
      </w:pPr>
      <w:r>
        <w:t>(v) Fresh and pure drinking water shall be available.</w:t>
      </w:r>
      <w:r w:rsidR="00FC4335">
        <w:t xml:space="preserve"> </w:t>
      </w:r>
      <w:r>
        <w:t>This may be accomplished by either piping water into the special decompression chamber and providing drinking fountains, or by providing individual canteens, or by some other sanitary means.</w:t>
      </w:r>
      <w:r w:rsidR="00FC4335">
        <w:t xml:space="preserve"> </w:t>
      </w:r>
      <w:r>
        <w:t>Community drinking vessels are prohibited.</w:t>
      </w:r>
    </w:p>
    <w:p w:rsidR="00ED1CC0" w:rsidRDefault="00ED1CC0" w:rsidP="000B3711">
      <w:pPr>
        <w:pStyle w:val="List3"/>
      </w:pPr>
      <w:r>
        <w:t>(vi) No refuse or discarded material of any kind shall be permitted to accumulate, and the chamber shall be kept clean.</w:t>
      </w:r>
    </w:p>
    <w:p w:rsidR="00ED1CC0" w:rsidRDefault="00ED1CC0" w:rsidP="000B3711">
      <w:pPr>
        <w:pStyle w:val="List3"/>
      </w:pPr>
      <w:r>
        <w:t>(vii) Unless the special decompression chamber is serving as the man lock to atmospheric pressure, the special decompression chamber shall be situated, where practicable, adjacent to the man lock on the atmospheric pressure side of the bulkhead.</w:t>
      </w:r>
      <w:r w:rsidR="00FC4335">
        <w:t xml:space="preserve"> </w:t>
      </w:r>
      <w:r>
        <w:t>A passageway shall be provided, connecting the special chamber with the man lock, to permit employees in the process of decompression to move from the man lock to the special chamber without a reduction in the ambient pressure from that designated for the next stage of decompression.</w:t>
      </w:r>
      <w:r w:rsidR="00FC4335">
        <w:t xml:space="preserve"> </w:t>
      </w:r>
      <w:r>
        <w:t>The passageway shall be so arranged as to not interfere with the normal operation of the man lock, nor with the release of the occupants of the special chamber to atmospheric pressure upon the completion of the decompression procedure.</w:t>
      </w:r>
    </w:p>
    <w:p w:rsidR="00ED1CC0" w:rsidRDefault="00ED1CC0" w:rsidP="000B3711">
      <w:pPr>
        <w:pStyle w:val="List"/>
      </w:pPr>
      <w:r>
        <w:t>(h) Compressor plant and air supply.</w:t>
      </w:r>
    </w:p>
    <w:p w:rsidR="00ED1CC0" w:rsidRDefault="00ED1CC0" w:rsidP="000B3711">
      <w:pPr>
        <w:pStyle w:val="List2"/>
      </w:pPr>
      <w:r>
        <w:t>(1) At all times there shall be a thoroughly experienced, competent, and reliable person on duty at the air control valves as a gauge tender who shall regulate the pressure in the working areas.</w:t>
      </w:r>
      <w:r w:rsidR="00FC4335">
        <w:t xml:space="preserve"> </w:t>
      </w:r>
      <w:r>
        <w:t>During tunneling operations, one gauge tender may regulate the pressure in not more than two headings:</w:t>
      </w:r>
      <w:r w:rsidR="00FC4335">
        <w:t xml:space="preserve"> </w:t>
      </w:r>
      <w:r>
        <w:t>Provided, That the gauge and controls are all in one location.</w:t>
      </w:r>
      <w:r w:rsidR="00FC4335">
        <w:t xml:space="preserve"> </w:t>
      </w:r>
      <w:r>
        <w:t>In caisson work, there shall be a gauge tender for each caisson.</w:t>
      </w:r>
    </w:p>
    <w:p w:rsidR="00ED1CC0" w:rsidRDefault="00ED1CC0" w:rsidP="000B3711">
      <w:pPr>
        <w:pStyle w:val="List2"/>
      </w:pPr>
      <w:r>
        <w:t>(2) The low air compressor plant shall be of sufficient capacity to not only permit the work to be done safely, but shall also provide a margin to meet emergencies and repairs.</w:t>
      </w:r>
    </w:p>
    <w:p w:rsidR="00ED1CC0" w:rsidRDefault="00ED1CC0" w:rsidP="000B3711">
      <w:pPr>
        <w:pStyle w:val="List2"/>
      </w:pPr>
      <w:r>
        <w:lastRenderedPageBreak/>
        <w:t>(3) Low air compressor units shall have at least two independent and separate sources of power supply and each shall be capable of operating the entire low air plant and its accessory systems.</w:t>
      </w:r>
    </w:p>
    <w:p w:rsidR="00ED1CC0" w:rsidRDefault="00ED1CC0" w:rsidP="000B3711">
      <w:pPr>
        <w:pStyle w:val="List2"/>
      </w:pPr>
      <w:r>
        <w:t>(4) The capacity, arrangement, and number of compressors shall be sufficient to maintain the necessary pressure without overloading the equipment and to assure maintenance of such pressure in the working chamber during periods of breakdown, repair, or emergency.</w:t>
      </w:r>
    </w:p>
    <w:p w:rsidR="00ED1CC0" w:rsidRDefault="00ED1CC0" w:rsidP="000B3711">
      <w:pPr>
        <w:pStyle w:val="List2"/>
      </w:pPr>
      <w:r>
        <w:t>(5) Switching from one independent source of power supply to the other shall be done periodically to ensure the workability of the apparatus in an emergency.</w:t>
      </w:r>
    </w:p>
    <w:p w:rsidR="00ED1CC0" w:rsidRDefault="00ED1CC0" w:rsidP="000B3711">
      <w:pPr>
        <w:pStyle w:val="List2"/>
      </w:pPr>
      <w:r>
        <w:t>(6) Duplicate low-pressure air feedlines and regulating valves shall be provided between the source of air supply and a point beyond the locks with one of the lines extending to within 100 feet of the working face.</w:t>
      </w:r>
    </w:p>
    <w:p w:rsidR="00ED1CC0" w:rsidRDefault="00ED1CC0" w:rsidP="000B3711">
      <w:pPr>
        <w:pStyle w:val="List2"/>
      </w:pPr>
      <w:r>
        <w:t>(7) All high- and low-pressure air supply lines shall be equipped with check valves.</w:t>
      </w:r>
    </w:p>
    <w:p w:rsidR="00ED1CC0" w:rsidRDefault="00ED1CC0" w:rsidP="000B3711">
      <w:pPr>
        <w:pStyle w:val="List2"/>
      </w:pPr>
      <w:r>
        <w:t>(8) Low-pressure air shall be regulated automatically.</w:t>
      </w:r>
      <w:r w:rsidR="00FC4335">
        <w:t xml:space="preserve"> </w:t>
      </w:r>
      <w:r>
        <w:t>In addition, manually operated valves shall be provided for emergency conditions.</w:t>
      </w:r>
    </w:p>
    <w:p w:rsidR="00ED1CC0" w:rsidRDefault="00ED1CC0" w:rsidP="000B3711">
      <w:pPr>
        <w:pStyle w:val="List2"/>
      </w:pPr>
      <w:r>
        <w:t>(9) The air intakes for all air compressors shall be located at a place where fumes, exhaust, gases, and other air contaminants will be at a minimum.</w:t>
      </w:r>
    </w:p>
    <w:p w:rsidR="00ED1CC0" w:rsidRDefault="00ED1CC0" w:rsidP="000B3711">
      <w:pPr>
        <w:pStyle w:val="List2"/>
      </w:pPr>
      <w:r>
        <w:t>(10) Gauges indicating the pressure in the working chamber shall be installed in the compressor building, the lock attendant’s station, and at the employer’s field office.</w:t>
      </w:r>
    </w:p>
    <w:p w:rsidR="00ED1CC0" w:rsidRDefault="00ED1CC0" w:rsidP="000B3711">
      <w:pPr>
        <w:pStyle w:val="List"/>
      </w:pPr>
      <w:r>
        <w:t>(i) Ventilation and air quality.</w:t>
      </w:r>
    </w:p>
    <w:p w:rsidR="00ED1CC0" w:rsidRDefault="00ED1CC0" w:rsidP="000B3711">
      <w:pPr>
        <w:pStyle w:val="List2"/>
      </w:pPr>
      <w:r>
        <w:t>(1) Exhaust valves and exhaust pipes shall be provided and operated so that the working chamber shall be well ventilated, and there shall be no pockets of dead air.</w:t>
      </w:r>
      <w:r w:rsidR="00FC4335">
        <w:t xml:space="preserve"> </w:t>
      </w:r>
      <w:r>
        <w:t>Outlets may be required at intermediate points along the main low-pressure air supply line to the heading to eliminate such pockets of dead air.</w:t>
      </w:r>
      <w:r w:rsidR="00FC4335">
        <w:t xml:space="preserve"> </w:t>
      </w:r>
      <w:r>
        <w:t>Ventilating air shall be not less than 30 cubic feet per minute.</w:t>
      </w:r>
    </w:p>
    <w:p w:rsidR="00ED1CC0" w:rsidRDefault="00ED1CC0" w:rsidP="000B3711">
      <w:pPr>
        <w:pStyle w:val="List2"/>
      </w:pPr>
      <w:r>
        <w:t>(2) The air in the workplace shall be analyzed by the employer not less than once each shift, and records of such tests shall be kept on file at the place where the work is in progress.</w:t>
      </w:r>
      <w:r w:rsidR="00FC4335">
        <w:t xml:space="preserve"> </w:t>
      </w:r>
      <w:r>
        <w:t>The test results shall be within the threshold limit values specified in Subpart D of this part, for hazardous gases, and within 10 percent of the lower explosive limit of flammable gases.</w:t>
      </w:r>
      <w:r w:rsidR="00FC4335">
        <w:t xml:space="preserve"> </w:t>
      </w:r>
      <w:r>
        <w:t>If these limits are not met, immediate action to correct the situation shall be taken by the employer.</w:t>
      </w:r>
    </w:p>
    <w:p w:rsidR="00ED1CC0" w:rsidRDefault="00ED1CC0" w:rsidP="000B3711">
      <w:pPr>
        <w:pStyle w:val="List2"/>
      </w:pPr>
      <w:r>
        <w:lastRenderedPageBreak/>
        <w:t>(3) The temperature of all working chambers which are subjected to air pressure shall, by means of after-coolers or other suitable devices, be maintained at a temperature not to exceed 85° F.</w:t>
      </w:r>
    </w:p>
    <w:p w:rsidR="00ED1CC0" w:rsidRDefault="00ED1CC0" w:rsidP="000B3711">
      <w:pPr>
        <w:pStyle w:val="List2"/>
      </w:pPr>
      <w:r>
        <w:t>(4) Forced ventilation shall be provided during decompression.</w:t>
      </w:r>
      <w:r w:rsidR="00FC4335">
        <w:t xml:space="preserve"> </w:t>
      </w:r>
      <w:r>
        <w:t>During the entire decompression period, forced ventilation through chemical or mechanical air purifying devices that will ensure a source of fresh air shall be provided.</w:t>
      </w:r>
    </w:p>
    <w:p w:rsidR="00ED1CC0" w:rsidRDefault="00ED1CC0" w:rsidP="000B3711">
      <w:pPr>
        <w:pStyle w:val="List2"/>
      </w:pPr>
      <w:r>
        <w:t>(5) Whenever heat-producing machines (moles, shields) are used in compressed air tunnel operations, a positive means of removing the heat build-up at the heading shall be provided.</w:t>
      </w:r>
    </w:p>
    <w:p w:rsidR="007A3AE3" w:rsidRDefault="00ED1CC0" w:rsidP="000B3711">
      <w:pPr>
        <w:pStyle w:val="List"/>
        <w:sectPr w:rsidR="007A3AE3" w:rsidSect="00C176AF">
          <w:footerReference w:type="even" r:id="rId55"/>
          <w:footerReference w:type="default" r:id="rId56"/>
          <w:endnotePr>
            <w:numFmt w:val="decimal"/>
          </w:endnotePr>
          <w:type w:val="continuous"/>
          <w:pgSz w:w="12240" w:h="15840" w:code="1"/>
          <w:pgMar w:top="1440" w:right="864" w:bottom="1440" w:left="1440" w:header="720" w:footer="720" w:gutter="0"/>
          <w:cols w:space="720"/>
          <w:titlePg/>
          <w:docGrid w:linePitch="360"/>
        </w:sectPr>
      </w:pPr>
      <w:r>
        <w:t>(j) Electricity.</w:t>
      </w:r>
    </w:p>
    <w:p w:rsidR="00ED1CC0" w:rsidRDefault="00ED1CC0" w:rsidP="000B3711">
      <w:pPr>
        <w:pStyle w:val="List2"/>
      </w:pPr>
      <w:r>
        <w:t>(1) All lighting in compressed-air chambers shall be by electricity exclusively, and two independent electric-lighting systems with independent sources of supply shall be used.</w:t>
      </w:r>
      <w:r w:rsidR="00FC4335">
        <w:t xml:space="preserve"> </w:t>
      </w:r>
      <w:r>
        <w:t>The emergency source shall be arranged to become automatically operative in the event of failure of the regularly used source.</w:t>
      </w:r>
    </w:p>
    <w:p w:rsidR="00ED1CC0" w:rsidRDefault="00ED1CC0" w:rsidP="000B3711">
      <w:pPr>
        <w:pStyle w:val="List2"/>
      </w:pPr>
      <w:r>
        <w:t>(2) The minimum intensity of light on any walkway, ladder, stairway, or working level shall be not less than 10 foot-candles, and in all workplaces the lighting shall at all times be such as to enable employees to see clearly.</w:t>
      </w:r>
    </w:p>
    <w:p w:rsidR="00ED1CC0" w:rsidRDefault="00ED1CC0" w:rsidP="000B3711">
      <w:pPr>
        <w:pStyle w:val="List2"/>
      </w:pPr>
      <w:r>
        <w:t>(3) All electrical equipment and wiring for light and power circuits shall comply with the requirements of Subpart K of this part for use in damp, hazardous, high temperature, and compressed air environments.</w:t>
      </w:r>
    </w:p>
    <w:p w:rsidR="00ED1CC0" w:rsidRDefault="00ED1CC0" w:rsidP="000B3711">
      <w:pPr>
        <w:pStyle w:val="List2"/>
      </w:pPr>
      <w:r>
        <w:t>(4) External parts of lighting fixtures and all other electrical equipment, when within 8 feet of the floor, shall be constructed of noncombustible, non-absorptive, insulating materials, except that metal may be used if it is effectively grounded.</w:t>
      </w:r>
    </w:p>
    <w:p w:rsidR="00ED1CC0" w:rsidRDefault="00ED1CC0" w:rsidP="000B3711">
      <w:pPr>
        <w:pStyle w:val="List2"/>
      </w:pPr>
      <w:r>
        <w:t>(5) Portable lamps shall be equipped with non-combustible, nonabsorptive, insulating sockets, approved handles, basket guards, and approved cords.</w:t>
      </w:r>
    </w:p>
    <w:p w:rsidR="00ED1CC0" w:rsidRDefault="00ED1CC0" w:rsidP="000B3711">
      <w:pPr>
        <w:pStyle w:val="List2"/>
      </w:pPr>
      <w:r>
        <w:t>(6) The use of worn or defective portable and pendant conductors is prohibited.</w:t>
      </w:r>
    </w:p>
    <w:p w:rsidR="00ED1CC0" w:rsidRDefault="00ED1CC0" w:rsidP="000B3711">
      <w:pPr>
        <w:pStyle w:val="List"/>
      </w:pPr>
      <w:r>
        <w:t>(k) Sanitation.</w:t>
      </w:r>
    </w:p>
    <w:p w:rsidR="00ED1CC0" w:rsidRDefault="00ED1CC0" w:rsidP="000B3711">
      <w:pPr>
        <w:pStyle w:val="List2"/>
      </w:pPr>
      <w:r>
        <w:t>(1) Sanitary, heated, lighted, and ventilated dressing rooms and drying rooms shall be provided for all employees engaged in compressed air work.</w:t>
      </w:r>
      <w:r w:rsidR="00FC4335">
        <w:t xml:space="preserve"> </w:t>
      </w:r>
      <w:r>
        <w:t>Such rooms shall contain suitable benches and lockers.</w:t>
      </w:r>
      <w:r w:rsidR="00FC4335">
        <w:t xml:space="preserve"> </w:t>
      </w:r>
      <w:r>
        <w:t>Bathing accommodations (showers at the ratio of one to 10 employees per shift), equipped with running hot and cold water, and suitable and adequate toilet accommodations, shall be provided.</w:t>
      </w:r>
      <w:r w:rsidR="00FC4335">
        <w:t xml:space="preserve"> </w:t>
      </w:r>
      <w:r>
        <w:t>One toilet for each 15 employees, or fractional part thereof, shall be provided.</w:t>
      </w:r>
    </w:p>
    <w:p w:rsidR="00ED1CC0" w:rsidRDefault="00ED1CC0" w:rsidP="000B3711">
      <w:pPr>
        <w:pStyle w:val="List2"/>
      </w:pPr>
      <w:r>
        <w:lastRenderedPageBreak/>
        <w:t>(2) When the toilet bowl is shut by a cover, there should be an air space so that the bowl or bucket does not implode when pressure is increased.</w:t>
      </w:r>
    </w:p>
    <w:p w:rsidR="00ED1CC0" w:rsidRDefault="00ED1CC0" w:rsidP="000B3711">
      <w:pPr>
        <w:pStyle w:val="List2"/>
      </w:pPr>
      <w:r>
        <w:t>(3) All parts of caissons and other working compartments shall be kept in a sanitary condition.</w:t>
      </w:r>
    </w:p>
    <w:p w:rsidR="00ED1CC0" w:rsidRDefault="00ED1CC0" w:rsidP="000B3711">
      <w:pPr>
        <w:pStyle w:val="List"/>
      </w:pPr>
      <w:r>
        <w:t>(l) Fire prevention and protection.</w:t>
      </w:r>
    </w:p>
    <w:p w:rsidR="00ED1CC0" w:rsidRDefault="00ED1CC0" w:rsidP="000B3711">
      <w:pPr>
        <w:pStyle w:val="List2"/>
      </w:pPr>
      <w:r>
        <w:t>(1) Firefighting equipment shall be available at all times and shall be maintained in working condition.</w:t>
      </w:r>
    </w:p>
    <w:p w:rsidR="00ED1CC0" w:rsidRDefault="00ED1CC0" w:rsidP="000B3711">
      <w:pPr>
        <w:pStyle w:val="List2"/>
      </w:pPr>
      <w:r>
        <w:t>(2) While welding or flame-cutting is being done in compressed air, a firewatch with a fire hose or approved extinguisher shall stand by until such operation is completed.</w:t>
      </w:r>
    </w:p>
    <w:p w:rsidR="00ED1CC0" w:rsidRDefault="00ED1CC0" w:rsidP="000B3711">
      <w:pPr>
        <w:pStyle w:val="List2"/>
      </w:pPr>
      <w:r>
        <w:t>(3) Shafts and caissons containing flammable material of any kind, either above or below ground, shall be provided with a waterline and a fire hose connected thereto, so arranged that all points of the shaft or caisson are within reach of the hose stream.</w:t>
      </w:r>
    </w:p>
    <w:p w:rsidR="00ED1CC0" w:rsidRDefault="00ED1CC0" w:rsidP="000B3711">
      <w:pPr>
        <w:pStyle w:val="List2"/>
      </w:pPr>
      <w:r>
        <w:t>(4) Fire hose shall be at least 1-1/2 inches in nominal diameter; the water pressure shall at all times be adequate for efficient operation of the type of nozzle used; and the water supply shall be such as to ensure an uninterrupted flow.</w:t>
      </w:r>
      <w:r w:rsidR="00FC4335">
        <w:t xml:space="preserve"> </w:t>
      </w:r>
      <w:r>
        <w:t>Fire hose, when not in use, shall be located or guarded to prevent injury thereto.</w:t>
      </w:r>
    </w:p>
    <w:p w:rsidR="00ED1CC0" w:rsidRDefault="00ED1CC0" w:rsidP="000B3711">
      <w:pPr>
        <w:pStyle w:val="List2"/>
      </w:pPr>
      <w:r>
        <w:t>(5) The power house, compressor house, and all buildings housing ventilating equipment, shall be provided with at least one hose connection in the water line, with a fire hose connected thereto.</w:t>
      </w:r>
      <w:r w:rsidR="00FC4335">
        <w:t xml:space="preserve"> </w:t>
      </w:r>
      <w:r>
        <w:t>A fire hose shall be maintained within reach of structures of wood over or near shafts.</w:t>
      </w:r>
    </w:p>
    <w:p w:rsidR="00ED1CC0" w:rsidRDefault="00ED1CC0" w:rsidP="000B3711">
      <w:pPr>
        <w:pStyle w:val="List2"/>
      </w:pPr>
      <w:r>
        <w:t>(6) Tunnels shall be provided with a 2-inch minimum diameter water line extending into the working chamber and to within 100 feet of the working face.</w:t>
      </w:r>
      <w:r w:rsidR="00FC4335">
        <w:t xml:space="preserve"> </w:t>
      </w:r>
      <w:r>
        <w:t>Such line shall have hose outlets with 100 feet of fire hose attached and maintained as follows: One at the working face; one immediately inside of the bulkhead of the working chamber; and one immediately outside such bulkhead.</w:t>
      </w:r>
      <w:r w:rsidR="00FC4335">
        <w:t xml:space="preserve"> </w:t>
      </w:r>
      <w:r>
        <w:t>In addition, hose outlets shall be provided at 200 foot intervals throughout the length of the tunnel, and 100 feet of fire hose shall be attached to the outlet nearest to any location where flammable material is being kept or stored or where any flame is being used.</w:t>
      </w:r>
    </w:p>
    <w:p w:rsidR="007A3AE3" w:rsidRDefault="00ED1CC0" w:rsidP="000B3711">
      <w:pPr>
        <w:pStyle w:val="List2"/>
        <w:sectPr w:rsidR="007A3AE3" w:rsidSect="00C176AF">
          <w:footerReference w:type="even" r:id="rId57"/>
          <w:footerReference w:type="default" r:id="rId58"/>
          <w:endnotePr>
            <w:numFmt w:val="decimal"/>
          </w:endnotePr>
          <w:type w:val="continuous"/>
          <w:pgSz w:w="12240" w:h="15840" w:code="1"/>
          <w:pgMar w:top="1440" w:right="864" w:bottom="1440" w:left="1440" w:header="720" w:footer="720" w:gutter="0"/>
          <w:cols w:space="720"/>
          <w:titlePg/>
          <w:docGrid w:linePitch="360"/>
        </w:sectPr>
      </w:pPr>
      <w:r>
        <w:lastRenderedPageBreak/>
        <w:t>(7) In addition to fire hose protection required by this subpart, on every floor of every building not under compressed air, but used in connection with the compressed air work, there shall be provided at least one approved fire extinguisher of the proper type for the hazard involved.</w:t>
      </w:r>
      <w:r w:rsidR="00FC4335">
        <w:t xml:space="preserve"> </w:t>
      </w:r>
      <w:r>
        <w:t>At least two approved fire extinguishers shall be provided in the working chamber as follows: One at the working face and one immediately inside the bulkhead (pressure side).</w:t>
      </w:r>
      <w:r w:rsidR="00FC4335">
        <w:t xml:space="preserve"> </w:t>
      </w:r>
      <w:r>
        <w:t>Extinguishers in the working chamber shall use water as the primary extinguishing agent and shall not use any extinguishing agent which could be harmful to the employees in the working chamber.</w:t>
      </w:r>
      <w:r w:rsidR="00FC4335">
        <w:t xml:space="preserve"> </w:t>
      </w:r>
      <w:r>
        <w:t>The fire extinguisher shall be protected from damage.</w:t>
      </w:r>
    </w:p>
    <w:p w:rsidR="00ED1CC0" w:rsidRDefault="00ED1CC0" w:rsidP="000B3711">
      <w:pPr>
        <w:pStyle w:val="List2"/>
      </w:pPr>
      <w:r>
        <w:t>(8) Highly combustible materials shall not be used or stored in the working chamber.</w:t>
      </w:r>
      <w:r w:rsidR="00FC4335">
        <w:t xml:space="preserve"> </w:t>
      </w:r>
      <w:r>
        <w:t>Wood, paper, and similar combustible material shall not be used in the working chamber in quantities which could cause a fire hazard.</w:t>
      </w:r>
      <w:r w:rsidR="00FC4335">
        <w:t xml:space="preserve"> </w:t>
      </w:r>
      <w:r>
        <w:t>The compressor building shall be constructed of non-combustible material.</w:t>
      </w:r>
    </w:p>
    <w:p w:rsidR="00ED1CC0" w:rsidRDefault="00ED1CC0" w:rsidP="000B3711">
      <w:pPr>
        <w:pStyle w:val="List2"/>
      </w:pPr>
      <w:r>
        <w:t>(9) Man locks shall be equipped with a manual type fire extinguisher system that can be activated inside the man lock and also by the outside lock attendant.</w:t>
      </w:r>
      <w:r w:rsidR="00FC4335">
        <w:t xml:space="preserve"> </w:t>
      </w:r>
      <w:r>
        <w:t>In addition, a fire hose and portable fire extinguisher shall be provided inside and outside the man lock.</w:t>
      </w:r>
      <w:r w:rsidR="00FC4335">
        <w:t xml:space="preserve"> </w:t>
      </w:r>
      <w:r>
        <w:t>The portable fire extinguisher shall be the dry chemical type.</w:t>
      </w:r>
    </w:p>
    <w:p w:rsidR="00ED1CC0" w:rsidRDefault="00ED1CC0" w:rsidP="000B3711">
      <w:pPr>
        <w:pStyle w:val="List2"/>
      </w:pPr>
      <w:r>
        <w:t>(10) Equipment, fixtures, and furniture in man locks and special decompression chambers shall be constructed of noncombustible materials.</w:t>
      </w:r>
      <w:r w:rsidR="00FC4335">
        <w:t xml:space="preserve"> </w:t>
      </w:r>
      <w:r>
        <w:t>Bedding, etc., shall be chemically treated so as to be fire resistant.</w:t>
      </w:r>
    </w:p>
    <w:p w:rsidR="00ED1CC0" w:rsidRDefault="00ED1CC0" w:rsidP="000B3711">
      <w:pPr>
        <w:pStyle w:val="List2"/>
      </w:pPr>
      <w:r>
        <w:t>(11) Head frames shall be constructed of structural steel or open frame-work fireproofed timber.</w:t>
      </w:r>
      <w:r w:rsidR="00FC4335">
        <w:t xml:space="preserve"> </w:t>
      </w:r>
      <w:r>
        <w:t>Head houses and other temporary surface buildings or structures within 100 feet of the shaft, caisson, or tunnel opening shall be built of fire-resistant materials.</w:t>
      </w:r>
    </w:p>
    <w:p w:rsidR="00ED1CC0" w:rsidRDefault="00ED1CC0" w:rsidP="000B3711">
      <w:pPr>
        <w:pStyle w:val="List2"/>
      </w:pPr>
      <w:r>
        <w:t>(12) No oil, gasoline, or other combustible material shall be stored within 100 feet of any shaft, caisson, or tunnel opening, except that oils may be stored in suitable tanks in isolated fireproof buildings, provided such buildings are not less than 50 feet from any shaft, caisson, or tunnel opening, or any building directly connected thereto.</w:t>
      </w:r>
    </w:p>
    <w:p w:rsidR="00ED1CC0" w:rsidRDefault="00ED1CC0" w:rsidP="000B3711">
      <w:pPr>
        <w:pStyle w:val="List2"/>
      </w:pPr>
      <w:r>
        <w:t>(13) Positive means shall be taken to prevent leaking flammable liquids from flowing into the areas specifically mentioned in the preceding paragraph.</w:t>
      </w:r>
    </w:p>
    <w:p w:rsidR="00ED1CC0" w:rsidRDefault="00ED1CC0" w:rsidP="000B3711">
      <w:pPr>
        <w:pStyle w:val="List2"/>
      </w:pPr>
      <w:r>
        <w:t>(14) All explosives used in connection with compressed air work shall be selected, stored, transported, and used as specified in Subpart U of this part.</w:t>
      </w:r>
    </w:p>
    <w:p w:rsidR="00ED1CC0" w:rsidRDefault="00ED1CC0" w:rsidP="000B3711">
      <w:pPr>
        <w:pStyle w:val="List"/>
      </w:pPr>
      <w:r>
        <w:t>(m) Bulkheads and safety screens.</w:t>
      </w:r>
    </w:p>
    <w:p w:rsidR="00ED1CC0" w:rsidRDefault="00ED1CC0" w:rsidP="000B3711">
      <w:pPr>
        <w:pStyle w:val="List2"/>
      </w:pPr>
      <w:r>
        <w:lastRenderedPageBreak/>
        <w:t>(1) Intermediate bulkheads with locks, or intermediate safety screens or both, are required where there is the danger of rapid flooding.</w:t>
      </w:r>
    </w:p>
    <w:p w:rsidR="00ED1CC0" w:rsidRDefault="00ED1CC0" w:rsidP="000B3711">
      <w:pPr>
        <w:pStyle w:val="List2"/>
      </w:pPr>
      <w:r>
        <w:t>(2) In tunnels 16 feet or more in diameter, hanging walkways shall be provided from the face to the man lock as high in the tunnel as practicable, with at least 6 feet of head room.</w:t>
      </w:r>
      <w:r w:rsidR="00FC4335">
        <w:t xml:space="preserve"> </w:t>
      </w:r>
      <w:r>
        <w:t>Walkways shall be constructed of noncombustible material.</w:t>
      </w:r>
      <w:r w:rsidR="00FC4335">
        <w:t xml:space="preserve"> </w:t>
      </w:r>
      <w:r>
        <w:t>Standard railings shall be securely installed throughout the length of all walkways on open sides in accordance with Subpart M of this part.</w:t>
      </w:r>
      <w:r w:rsidR="00FC4335">
        <w:t xml:space="preserve"> </w:t>
      </w:r>
      <w:r>
        <w:t>Where walkways are ramped under safety screens, the walkway surface shall be skidproofed by cleats or by equivalent means.</w:t>
      </w:r>
    </w:p>
    <w:p w:rsidR="00ED1CC0" w:rsidRDefault="00ED1CC0" w:rsidP="000B3711">
      <w:pPr>
        <w:pStyle w:val="List2"/>
      </w:pPr>
      <w:r>
        <w:t>(3) Bulkheads used to contain compressed air shall be tested, where practicable, to prove their ability to resist the highest air pressure which may be expected to be used.</w:t>
      </w:r>
    </w:p>
    <w:p w:rsidR="00ED1CC0" w:rsidRDefault="004E6170" w:rsidP="00CF7C39">
      <w:pPr>
        <w:pStyle w:val="History"/>
      </w:pPr>
      <w:r>
        <w:t>[</w:t>
      </w:r>
      <w:r w:rsidR="00ED1CC0">
        <w:t>44 FR 8577, Feb. 9, 1979; 44 FR 20940, Apr. 6, 1979, as amended at 47 FR 14696, 14706, Apr. 6, 1982; 51 FR 25318, July 11, 1986</w:t>
      </w:r>
      <w:r w:rsidR="00A42B56">
        <w:t xml:space="preserve">; 61 FR 5510 </w:t>
      </w:r>
      <w:r>
        <w:t>Fe</w:t>
      </w:r>
      <w:r w:rsidR="00A42B56">
        <w:t>b. 13. 1996.</w:t>
      </w:r>
      <w:r>
        <w:t>]</w:t>
      </w:r>
    </w:p>
    <w:p w:rsidR="00FD640B" w:rsidRDefault="00FD640B" w:rsidP="00CF7C39">
      <w:pPr>
        <w:pStyle w:val="History"/>
      </w:pPr>
    </w:p>
    <w:p w:rsidR="00ED1CC0" w:rsidRDefault="00ED1CC0" w:rsidP="00CF7C39">
      <w:pPr>
        <w:pStyle w:val="History"/>
      </w:pPr>
      <w:r>
        <w:t>Stat. Auth.:</w:t>
      </w:r>
      <w:r w:rsidR="00FC4335">
        <w:t xml:space="preserve"> </w:t>
      </w:r>
      <w:r>
        <w:t>ORS 654.025(2) and 656.726(3).</w:t>
      </w:r>
    </w:p>
    <w:p w:rsidR="00ED1CC0" w:rsidRDefault="00ED1CC0" w:rsidP="00CF7C39">
      <w:pPr>
        <w:pStyle w:val="History"/>
      </w:pPr>
      <w:r>
        <w:t>Hist:</w:t>
      </w:r>
      <w:r>
        <w:tab/>
        <w:t>APD Admin. Order 4-1989, f. 3/31/89, ef. 5/1/89 (temp).</w:t>
      </w:r>
    </w:p>
    <w:p w:rsidR="00ED1CC0" w:rsidRDefault="00CF7C39" w:rsidP="00CF7C39">
      <w:pPr>
        <w:pStyle w:val="History"/>
      </w:pPr>
      <w:r>
        <w:tab/>
      </w:r>
      <w:r w:rsidR="00ED1CC0">
        <w:t>APD Admin. Order 8-1989, f. 7/7/89, ef. 7/7/89 (perm).</w:t>
      </w:r>
    </w:p>
    <w:p w:rsidR="00ED1CC0" w:rsidRPr="00254B6D" w:rsidRDefault="00ED1CC0" w:rsidP="00ED1CC0">
      <w:pPr>
        <w:rPr>
          <w:b/>
        </w:rPr>
      </w:pPr>
      <w:r w:rsidRPr="00254B6D">
        <w:rPr>
          <w:b/>
        </w:rPr>
        <w:t>1926.804</w:t>
      </w:r>
      <w:r w:rsidR="00FC4335" w:rsidRPr="00254B6D">
        <w:rPr>
          <w:b/>
        </w:rPr>
        <w:t xml:space="preserve"> </w:t>
      </w:r>
      <w:r w:rsidRPr="00254B6D">
        <w:rPr>
          <w:b/>
        </w:rPr>
        <w:t>Definitions</w:t>
      </w:r>
      <w:r w:rsidR="005E3932">
        <w:rPr>
          <w:b/>
        </w:rPr>
        <w:t xml:space="preserve"> </w:t>
      </w:r>
      <w:r w:rsidRPr="00254B6D">
        <w:rPr>
          <w:b/>
        </w:rPr>
        <w:t>Applicable to this Subdivision</w:t>
      </w:r>
    </w:p>
    <w:p w:rsidR="00ED1CC0" w:rsidRDefault="00ED1CC0" w:rsidP="00254B6D">
      <w:pPr>
        <w:pStyle w:val="List"/>
      </w:pPr>
      <w:r>
        <w:t xml:space="preserve">(a) </w:t>
      </w:r>
      <w:r w:rsidRPr="005570A7">
        <w:rPr>
          <w:b/>
        </w:rPr>
        <w:t>Bulkhead</w:t>
      </w:r>
      <w:r w:rsidR="00FC4335">
        <w:t xml:space="preserve"> </w:t>
      </w:r>
      <w:r>
        <w:t>–</w:t>
      </w:r>
      <w:r w:rsidR="00FC4335">
        <w:t xml:space="preserve"> </w:t>
      </w:r>
      <w:r>
        <w:t>An airtight structure separating the working chamber from free air or from another chamber under a lesser pressure than the working pressure.</w:t>
      </w:r>
    </w:p>
    <w:p w:rsidR="00ED1CC0" w:rsidRDefault="00ED1CC0" w:rsidP="00254B6D">
      <w:pPr>
        <w:pStyle w:val="List"/>
      </w:pPr>
      <w:r>
        <w:t xml:space="preserve">(b) </w:t>
      </w:r>
      <w:r w:rsidRPr="005570A7">
        <w:rPr>
          <w:b/>
        </w:rPr>
        <w:t>Caisson</w:t>
      </w:r>
      <w:r w:rsidR="00FC4335">
        <w:t xml:space="preserve"> </w:t>
      </w:r>
      <w:r>
        <w:t>–</w:t>
      </w:r>
      <w:r w:rsidR="00FC4335">
        <w:t xml:space="preserve"> </w:t>
      </w:r>
      <w:r>
        <w:t>A wood, steel, concrete or reinforced concrete, air- and water-tight chamber in which it is possible for men to work under air pressure greater than atmospheric pressure to excavate material below water level.</w:t>
      </w:r>
    </w:p>
    <w:p w:rsidR="00ED1CC0" w:rsidRDefault="00ED1CC0" w:rsidP="00254B6D">
      <w:pPr>
        <w:pStyle w:val="List"/>
      </w:pPr>
      <w:r>
        <w:t xml:space="preserve">(c) </w:t>
      </w:r>
      <w:r w:rsidRPr="005570A7">
        <w:rPr>
          <w:b/>
        </w:rPr>
        <w:t>Decanting</w:t>
      </w:r>
      <w:r w:rsidR="00FC4335">
        <w:t xml:space="preserve"> </w:t>
      </w:r>
      <w:r>
        <w:t>–</w:t>
      </w:r>
      <w:r w:rsidR="00FC4335">
        <w:t xml:space="preserve"> </w:t>
      </w:r>
      <w:r>
        <w:t>A method used for decompressing under emergency circumstances.</w:t>
      </w:r>
      <w:r w:rsidR="00FC4335">
        <w:t xml:space="preserve"> </w:t>
      </w:r>
      <w:r>
        <w:t>In this procedure, the employees are brought to atmospheric pressure with a very high gas tension in the tissues and then immediately recompressed in a second and separate chamber or lock.</w:t>
      </w:r>
    </w:p>
    <w:p w:rsidR="00ED1CC0" w:rsidRDefault="00ED1CC0" w:rsidP="00254B6D">
      <w:pPr>
        <w:pStyle w:val="List"/>
      </w:pPr>
      <w:r>
        <w:t xml:space="preserve">(d) </w:t>
      </w:r>
      <w:r w:rsidRPr="005570A7">
        <w:rPr>
          <w:b/>
        </w:rPr>
        <w:t>Emergency locks</w:t>
      </w:r>
      <w:r w:rsidR="00FC4335">
        <w:t xml:space="preserve"> </w:t>
      </w:r>
      <w:r>
        <w:t>–</w:t>
      </w:r>
      <w:r w:rsidR="00FC4335">
        <w:t xml:space="preserve"> </w:t>
      </w:r>
      <w:r>
        <w:t>A lock designed to hold and permit the quick passage of an entire shift of employees.</w:t>
      </w:r>
    </w:p>
    <w:p w:rsidR="00ED1CC0" w:rsidRDefault="00ED1CC0" w:rsidP="00254B6D">
      <w:pPr>
        <w:pStyle w:val="List"/>
      </w:pPr>
      <w:r>
        <w:t xml:space="preserve">(e) </w:t>
      </w:r>
      <w:r w:rsidRPr="005570A7">
        <w:rPr>
          <w:b/>
        </w:rPr>
        <w:t>High air</w:t>
      </w:r>
      <w:r w:rsidR="00FC4335">
        <w:t xml:space="preserve"> </w:t>
      </w:r>
      <w:r>
        <w:t>–</w:t>
      </w:r>
      <w:r w:rsidR="00FC4335">
        <w:t xml:space="preserve"> </w:t>
      </w:r>
      <w:r>
        <w:t>Air pressure used to supply power to pneumatic tools and devices.</w:t>
      </w:r>
    </w:p>
    <w:p w:rsidR="00ED1CC0" w:rsidRDefault="00ED1CC0" w:rsidP="00254B6D">
      <w:pPr>
        <w:pStyle w:val="List"/>
      </w:pPr>
      <w:r>
        <w:t xml:space="preserve">(f) </w:t>
      </w:r>
      <w:r w:rsidRPr="005570A7">
        <w:rPr>
          <w:b/>
        </w:rPr>
        <w:t>Low air</w:t>
      </w:r>
      <w:r w:rsidR="00FC4335">
        <w:t xml:space="preserve"> </w:t>
      </w:r>
      <w:r>
        <w:t>–</w:t>
      </w:r>
      <w:r w:rsidR="00FC4335">
        <w:t xml:space="preserve"> </w:t>
      </w:r>
      <w:r>
        <w:t>Air supplied to pressurize working chambers and locks.</w:t>
      </w:r>
    </w:p>
    <w:p w:rsidR="00ED1CC0" w:rsidRDefault="00ED1CC0" w:rsidP="00254B6D">
      <w:pPr>
        <w:pStyle w:val="List"/>
      </w:pPr>
      <w:r>
        <w:t xml:space="preserve">(g) </w:t>
      </w:r>
      <w:r w:rsidRPr="005570A7">
        <w:rPr>
          <w:b/>
        </w:rPr>
        <w:t>Man lock</w:t>
      </w:r>
      <w:r w:rsidR="00FC4335">
        <w:t xml:space="preserve"> </w:t>
      </w:r>
      <w:r>
        <w:t>–</w:t>
      </w:r>
      <w:r w:rsidR="00FC4335">
        <w:t xml:space="preserve"> </w:t>
      </w:r>
      <w:r>
        <w:t>A chamber through which men pass from one air pressure environment into another.</w:t>
      </w:r>
    </w:p>
    <w:p w:rsidR="00ED1CC0" w:rsidRDefault="00ED1CC0" w:rsidP="00254B6D">
      <w:pPr>
        <w:pStyle w:val="List"/>
      </w:pPr>
      <w:r>
        <w:t xml:space="preserve">(h) </w:t>
      </w:r>
      <w:r w:rsidRPr="005570A7">
        <w:rPr>
          <w:b/>
        </w:rPr>
        <w:t>Materials lock</w:t>
      </w:r>
      <w:r w:rsidR="00FC4335">
        <w:t xml:space="preserve"> </w:t>
      </w:r>
      <w:r>
        <w:t>–</w:t>
      </w:r>
      <w:r w:rsidR="00FC4335">
        <w:t xml:space="preserve"> </w:t>
      </w:r>
      <w:r>
        <w:t>A chamber through which materials and equipment pass from one air pressure environment into another.</w:t>
      </w:r>
    </w:p>
    <w:p w:rsidR="00ED1CC0" w:rsidRDefault="00ED1CC0" w:rsidP="00254B6D">
      <w:pPr>
        <w:pStyle w:val="List"/>
      </w:pPr>
      <w:r>
        <w:lastRenderedPageBreak/>
        <w:t xml:space="preserve">(i) </w:t>
      </w:r>
      <w:r w:rsidRPr="005570A7">
        <w:rPr>
          <w:b/>
        </w:rPr>
        <w:t>Medical lock</w:t>
      </w:r>
      <w:r w:rsidR="00FC4335">
        <w:t xml:space="preserve"> </w:t>
      </w:r>
      <w:r>
        <w:t>–</w:t>
      </w:r>
      <w:r w:rsidR="00FC4335">
        <w:t xml:space="preserve"> </w:t>
      </w:r>
      <w:r>
        <w:t>A special chamber in which employees are treated for decompression illness.</w:t>
      </w:r>
      <w:r w:rsidR="00FC4335">
        <w:t xml:space="preserve"> </w:t>
      </w:r>
      <w:r>
        <w:t>It may also be used in preemployment physical examinations to determine the adaptability of the prospective employee to changes in pressure.</w:t>
      </w:r>
    </w:p>
    <w:p w:rsidR="007A3AE3" w:rsidRDefault="00ED1CC0" w:rsidP="00254B6D">
      <w:pPr>
        <w:pStyle w:val="List"/>
        <w:sectPr w:rsidR="007A3AE3" w:rsidSect="00C176AF">
          <w:footerReference w:type="even" r:id="rId59"/>
          <w:footerReference w:type="default" r:id="rId60"/>
          <w:endnotePr>
            <w:numFmt w:val="decimal"/>
          </w:endnotePr>
          <w:type w:val="continuous"/>
          <w:pgSz w:w="12240" w:h="15840" w:code="1"/>
          <w:pgMar w:top="1440" w:right="864" w:bottom="1440" w:left="1440" w:header="720" w:footer="720" w:gutter="0"/>
          <w:cols w:space="720"/>
          <w:titlePg/>
          <w:docGrid w:linePitch="360"/>
        </w:sectPr>
      </w:pPr>
      <w:r>
        <w:t xml:space="preserve">(j) </w:t>
      </w:r>
      <w:r w:rsidRPr="005570A7">
        <w:rPr>
          <w:b/>
        </w:rPr>
        <w:t>Normal condition</w:t>
      </w:r>
      <w:r w:rsidR="00FC4335">
        <w:t xml:space="preserve"> </w:t>
      </w:r>
      <w:r>
        <w:t>–</w:t>
      </w:r>
      <w:r w:rsidR="00FC4335">
        <w:t xml:space="preserve"> </w:t>
      </w:r>
      <w:r>
        <w:t>One during which exposure to compressed air is limited to a single continuous working period followed by a single decompression in any given 24-hour period; the total time of exposure to compressed air during the single continuous working period is not interrupted by exposure to normal atmospheric pressure, and a second exposure to compressed air does not occur until at least 12 consecutive hours of exposure to normal atmospheric pressure has elapsed since the employee has been under pressure.</w:t>
      </w:r>
    </w:p>
    <w:p w:rsidR="00ED1CC0" w:rsidRDefault="00ED1CC0" w:rsidP="00254B6D">
      <w:pPr>
        <w:pStyle w:val="List"/>
      </w:pPr>
      <w:r>
        <w:t xml:space="preserve">(k) </w:t>
      </w:r>
      <w:r w:rsidRPr="005570A7">
        <w:rPr>
          <w:b/>
        </w:rPr>
        <w:t>Pressure</w:t>
      </w:r>
      <w:r w:rsidR="00FC4335">
        <w:t xml:space="preserve"> </w:t>
      </w:r>
      <w:r>
        <w:t>–</w:t>
      </w:r>
      <w:r w:rsidR="00FC4335">
        <w:t xml:space="preserve"> </w:t>
      </w:r>
      <w:r>
        <w:t>A force acting on a unit area.</w:t>
      </w:r>
      <w:r w:rsidR="00FC4335">
        <w:t xml:space="preserve"> </w:t>
      </w:r>
      <w:r>
        <w:t>Usually shown as pounds per square inch (p.s.i.).</w:t>
      </w:r>
    </w:p>
    <w:p w:rsidR="00ED1CC0" w:rsidRDefault="00ED1CC0" w:rsidP="00254B6D">
      <w:pPr>
        <w:pStyle w:val="List"/>
      </w:pPr>
      <w:r>
        <w:t xml:space="preserve">(l) </w:t>
      </w:r>
      <w:r w:rsidRPr="005570A7">
        <w:rPr>
          <w:b/>
        </w:rPr>
        <w:t>Absolute pressure (p.s.i.a.)</w:t>
      </w:r>
      <w:r w:rsidR="00FC4335">
        <w:t xml:space="preserve"> </w:t>
      </w:r>
      <w:r>
        <w:t>–</w:t>
      </w:r>
      <w:r w:rsidR="00FC4335">
        <w:t xml:space="preserve"> </w:t>
      </w:r>
      <w:r>
        <w:t>The sum of the atmospheric pressure and gauge pressure (p.s.i.g.).</w:t>
      </w:r>
    </w:p>
    <w:p w:rsidR="00ED1CC0" w:rsidRDefault="00ED1CC0" w:rsidP="00254B6D">
      <w:pPr>
        <w:pStyle w:val="List"/>
      </w:pPr>
      <w:r>
        <w:t xml:space="preserve">(m) </w:t>
      </w:r>
      <w:r w:rsidRPr="005570A7">
        <w:rPr>
          <w:b/>
        </w:rPr>
        <w:t>Atmospheric pressure</w:t>
      </w:r>
      <w:r w:rsidR="00FC4335">
        <w:t xml:space="preserve"> </w:t>
      </w:r>
      <w:r>
        <w:t>–</w:t>
      </w:r>
      <w:r w:rsidR="00FC4335">
        <w:t xml:space="preserve"> </w:t>
      </w:r>
      <w:r>
        <w:t>The pressure of air at sea level, usually 14.7 p.s.i.a. (1 atmosphere), or 0 p.s.i.g.</w:t>
      </w:r>
    </w:p>
    <w:p w:rsidR="00ED1CC0" w:rsidRDefault="00ED1CC0" w:rsidP="00254B6D">
      <w:pPr>
        <w:pStyle w:val="List"/>
      </w:pPr>
      <w:r>
        <w:t xml:space="preserve">(n) </w:t>
      </w:r>
      <w:r w:rsidRPr="005570A7">
        <w:rPr>
          <w:b/>
        </w:rPr>
        <w:t>Gauge pressure (p.s.i.g.)</w:t>
      </w:r>
      <w:r w:rsidR="00FC4335">
        <w:t xml:space="preserve"> </w:t>
      </w:r>
      <w:r>
        <w:t>–</w:t>
      </w:r>
      <w:r w:rsidR="00FC4335">
        <w:t xml:space="preserve"> </w:t>
      </w:r>
      <w:r>
        <w:t>Pressure measured by a gauge and indicating the pressure exceeding atmospheric.</w:t>
      </w:r>
    </w:p>
    <w:p w:rsidR="00ED1CC0" w:rsidRDefault="00ED1CC0" w:rsidP="00254B6D">
      <w:pPr>
        <w:pStyle w:val="List"/>
      </w:pPr>
      <w:r>
        <w:t xml:space="preserve">(o) </w:t>
      </w:r>
      <w:r w:rsidRPr="005570A7">
        <w:rPr>
          <w:b/>
        </w:rPr>
        <w:t>Safety screen</w:t>
      </w:r>
      <w:r w:rsidR="00FC4335">
        <w:t xml:space="preserve"> </w:t>
      </w:r>
      <w:r>
        <w:t>–</w:t>
      </w:r>
      <w:r w:rsidR="00FC4335">
        <w:t xml:space="preserve"> </w:t>
      </w:r>
      <w:r>
        <w:t>An air- and water-tight diaphragm placed across the upper part of a compressed air tunnel between the face and bulkhead, in order to prevent flooding the crown of the tunnel between the safety screen and the bulkhead, thus providing a safe means of refuge and exit from a flooding or flooded tunnel.</w:t>
      </w:r>
    </w:p>
    <w:p w:rsidR="00ED1CC0" w:rsidRDefault="00ED1CC0" w:rsidP="00254B6D">
      <w:pPr>
        <w:pStyle w:val="List"/>
      </w:pPr>
      <w:r>
        <w:t xml:space="preserve">(p) </w:t>
      </w:r>
      <w:r w:rsidRPr="005570A7">
        <w:rPr>
          <w:b/>
        </w:rPr>
        <w:t>Special decompression chamber</w:t>
      </w:r>
      <w:r w:rsidR="00FC4335">
        <w:t xml:space="preserve"> </w:t>
      </w:r>
      <w:r>
        <w:t>–</w:t>
      </w:r>
      <w:r w:rsidR="00FC4335">
        <w:t xml:space="preserve"> </w:t>
      </w:r>
      <w:r>
        <w:t>A chamber to provide greater comfort of employees when the total decompression time exceeds 75 minutes.</w:t>
      </w:r>
    </w:p>
    <w:p w:rsidR="00ED1CC0" w:rsidRDefault="00ED1CC0" w:rsidP="00254B6D">
      <w:pPr>
        <w:pStyle w:val="List"/>
      </w:pPr>
      <w:r>
        <w:t xml:space="preserve">(q) </w:t>
      </w:r>
      <w:r w:rsidRPr="005570A7">
        <w:rPr>
          <w:b/>
        </w:rPr>
        <w:t>Working chamber</w:t>
      </w:r>
      <w:r w:rsidR="00FC4335">
        <w:t xml:space="preserve"> </w:t>
      </w:r>
      <w:r>
        <w:t>–</w:t>
      </w:r>
      <w:r w:rsidR="00FC4335">
        <w:t xml:space="preserve"> </w:t>
      </w:r>
      <w:r>
        <w:t>The space or compartment under air pressure in which the work is being done.</w:t>
      </w:r>
    </w:p>
    <w:p w:rsidR="00ED1CC0" w:rsidRDefault="00ED1CC0" w:rsidP="00254B6D">
      <w:pPr>
        <w:pStyle w:val="History"/>
      </w:pPr>
      <w:r>
        <w:t>Stat. Auth.:</w:t>
      </w:r>
      <w:r w:rsidR="00FC4335">
        <w:t xml:space="preserve"> </w:t>
      </w:r>
      <w:r>
        <w:t>ORS 654.025(2) and 656.726(3).</w:t>
      </w:r>
    </w:p>
    <w:p w:rsidR="00ED1CC0" w:rsidRDefault="00ED1CC0" w:rsidP="00254B6D">
      <w:pPr>
        <w:pStyle w:val="History"/>
      </w:pPr>
      <w:r>
        <w:t>Hist:</w:t>
      </w:r>
      <w:r>
        <w:tab/>
        <w:t>APD Admin. Order 8-1989, f. 7/7/89, ef. 7/7/89.</w:t>
      </w:r>
    </w:p>
    <w:p w:rsidR="00254B6D" w:rsidRDefault="00254B6D" w:rsidP="00254B6D">
      <w:pPr>
        <w:pStyle w:val="History"/>
      </w:pPr>
    </w:p>
    <w:p w:rsidR="00C176AF" w:rsidRDefault="00C176AF" w:rsidP="00253C40">
      <w:pPr>
        <w:pStyle w:val="Heading1"/>
        <w:sectPr w:rsidR="00C176AF" w:rsidSect="00C176AF">
          <w:footerReference w:type="even" r:id="rId61"/>
          <w:endnotePr>
            <w:numFmt w:val="decimal"/>
          </w:endnotePr>
          <w:type w:val="continuous"/>
          <w:pgSz w:w="12240" w:h="15840" w:code="1"/>
          <w:pgMar w:top="1440" w:right="864" w:bottom="1440" w:left="1440" w:header="720" w:footer="720" w:gutter="0"/>
          <w:cols w:space="720"/>
          <w:titlePg/>
          <w:docGrid w:linePitch="360"/>
        </w:sectPr>
      </w:pPr>
    </w:p>
    <w:p w:rsidR="00ED1CC0" w:rsidRPr="00292814" w:rsidRDefault="00ED1CC0" w:rsidP="00253C40">
      <w:pPr>
        <w:pStyle w:val="Heading1"/>
      </w:pPr>
      <w:bookmarkStart w:id="7" w:name="_Toc32407082"/>
      <w:r w:rsidRPr="00292814">
        <w:lastRenderedPageBreak/>
        <w:t>Appendix A to Subpart S</w:t>
      </w:r>
      <w:r w:rsidR="00FC4335" w:rsidRPr="00292814">
        <w:t xml:space="preserve"> </w:t>
      </w:r>
      <w:r w:rsidRPr="00292814">
        <w:t>–</w:t>
      </w:r>
      <w:r w:rsidR="00FC4335" w:rsidRPr="00292814">
        <w:t xml:space="preserve"> </w:t>
      </w:r>
      <w:r w:rsidRPr="00292814">
        <w:t>Decompression Tables</w:t>
      </w:r>
      <w:bookmarkEnd w:id="7"/>
    </w:p>
    <w:p w:rsidR="00ED1CC0" w:rsidRDefault="00ED1CC0" w:rsidP="00253C40">
      <w:pPr>
        <w:pStyle w:val="List"/>
      </w:pPr>
      <w:r>
        <w:t>1.</w:t>
      </w:r>
      <w:r>
        <w:tab/>
        <w:t>Explanation.</w:t>
      </w:r>
      <w:r w:rsidR="00FC4335">
        <w:t xml:space="preserve"> </w:t>
      </w:r>
      <w:r>
        <w:t>The decompression tables are computed for working chamber pressures from 0 to 14 pounds, and from 14 to 50 pounds per square inch gauge inclusive by 2 pound increments and for exposure times for each pressure extending from one-half to over 8 hours inclusive.</w:t>
      </w:r>
      <w:r w:rsidR="00FC4335">
        <w:t xml:space="preserve"> </w:t>
      </w:r>
      <w:r>
        <w:t>Decompressions will be conducted by two or more stages with a maximum of four stages, the latter for a working chamber pressure of 40 pounds per square inch gauge or over.</w:t>
      </w:r>
    </w:p>
    <w:p w:rsidR="00ED1CC0" w:rsidRDefault="00ED1CC0" w:rsidP="00253C40">
      <w:pPr>
        <w:ind w:left="360"/>
      </w:pPr>
      <w:r>
        <w:t>Stage 1 consists of a reduction in ambient pressure ranging from 10 to a maximum of 16 pounds per square inch, but in no instance will the pressure be reduced below 4 pounds at the end of stage 1.</w:t>
      </w:r>
      <w:r w:rsidR="00FC4335">
        <w:t xml:space="preserve"> </w:t>
      </w:r>
      <w:r>
        <w:t>This reduction in pressure in stage 1 will always take place at a rate not greater than 5 pounds per minute.</w:t>
      </w:r>
    </w:p>
    <w:p w:rsidR="00ED1CC0" w:rsidRDefault="00ED1CC0" w:rsidP="00253C40">
      <w:pPr>
        <w:ind w:left="360"/>
      </w:pPr>
      <w:r>
        <w:t>Further reduction in pressure will take place during stage 2 and subsequent stages as required at a slower rate, but in no event at a rate greater than 1 pound per minute.</w:t>
      </w:r>
    </w:p>
    <w:p w:rsidR="00ED1CC0" w:rsidRDefault="00ED1CC0" w:rsidP="00253C40">
      <w:pPr>
        <w:ind w:left="360"/>
      </w:pPr>
      <w:r>
        <w:t>Decompression Table No. 1 indicates in the body of the table the total decompression time in minutes for various combinations of working chamber pressure and exposure time.</w:t>
      </w:r>
    </w:p>
    <w:p w:rsidR="00ED1CC0" w:rsidRDefault="00ED1CC0" w:rsidP="00253C40">
      <w:pPr>
        <w:ind w:left="360"/>
      </w:pPr>
      <w:r>
        <w:t>Decompression Table No. 2 indicates for the same various combinations of working chamber pressure and exposure time the following:</w:t>
      </w:r>
    </w:p>
    <w:p w:rsidR="00ED1CC0" w:rsidRDefault="00ED1CC0" w:rsidP="00253C40">
      <w:pPr>
        <w:pStyle w:val="List2"/>
      </w:pPr>
      <w:r>
        <w:t>a.</w:t>
      </w:r>
      <w:r>
        <w:tab/>
        <w:t>The number of stages required;</w:t>
      </w:r>
    </w:p>
    <w:p w:rsidR="00ED1CC0" w:rsidRDefault="00ED1CC0" w:rsidP="00253C40">
      <w:pPr>
        <w:pStyle w:val="List2"/>
      </w:pPr>
      <w:r>
        <w:t>b.</w:t>
      </w:r>
      <w:r>
        <w:tab/>
        <w:t>The reduction in pressure and the terminal pressure for each required stage;</w:t>
      </w:r>
    </w:p>
    <w:p w:rsidR="00ED1CC0" w:rsidRDefault="00ED1CC0" w:rsidP="00253C40">
      <w:pPr>
        <w:pStyle w:val="List2"/>
      </w:pPr>
      <w:r>
        <w:t>c.</w:t>
      </w:r>
      <w:r>
        <w:tab/>
        <w:t>The time in minutes through which the reduction in pressure is accomplished for each required stage;</w:t>
      </w:r>
    </w:p>
    <w:p w:rsidR="00ED1CC0" w:rsidRDefault="00ED1CC0" w:rsidP="00253C40">
      <w:pPr>
        <w:pStyle w:val="List2"/>
      </w:pPr>
      <w:r>
        <w:t>d.</w:t>
      </w:r>
      <w:r>
        <w:tab/>
        <w:t>The pressure reduction rate in minutes per pound for each required stage;</w:t>
      </w:r>
    </w:p>
    <w:p w:rsidR="00ED1CC0" w:rsidRPr="005570A7" w:rsidRDefault="00ED1CC0" w:rsidP="00253C40">
      <w:pPr>
        <w:ind w:left="360"/>
        <w:rPr>
          <w:rStyle w:val="Notes"/>
        </w:rPr>
      </w:pPr>
      <w:r w:rsidRPr="005570A7">
        <w:rPr>
          <w:rStyle w:val="Notes"/>
          <w:b/>
        </w:rPr>
        <w:t>Important Note:</w:t>
      </w:r>
      <w:r w:rsidR="00FC4335" w:rsidRPr="005570A7">
        <w:rPr>
          <w:rStyle w:val="Notes"/>
        </w:rPr>
        <w:t xml:space="preserve"> </w:t>
      </w:r>
      <w:r w:rsidRPr="005570A7">
        <w:rPr>
          <w:rStyle w:val="Notes"/>
        </w:rPr>
        <w:t>The Pressure Reduction in Each Stage is Accomplished at a Uniform Rate.</w:t>
      </w:r>
      <w:r w:rsidR="00FC4335" w:rsidRPr="005570A7">
        <w:rPr>
          <w:rStyle w:val="Notes"/>
        </w:rPr>
        <w:t xml:space="preserve"> </w:t>
      </w:r>
      <w:r w:rsidRPr="005570A7">
        <w:rPr>
          <w:rStyle w:val="Notes"/>
        </w:rPr>
        <w:t>Do Not Interpolate Between Values Shown on the Tables.</w:t>
      </w:r>
      <w:r w:rsidR="00FC4335" w:rsidRPr="005570A7">
        <w:rPr>
          <w:rStyle w:val="Notes"/>
        </w:rPr>
        <w:t xml:space="preserve"> </w:t>
      </w:r>
      <w:r w:rsidRPr="005570A7">
        <w:rPr>
          <w:rStyle w:val="Notes"/>
        </w:rPr>
        <w:t>Use the Next Higher Value of Working Chamber Pressure or Exposure Time Should the Actual Working Chamber Pressure or the Actual Exposure Time, Respectively, Fall Between Those for Which Calculated Values Are Shown in the Body of the Tables.</w:t>
      </w:r>
    </w:p>
    <w:tbl>
      <w:tblPr>
        <w:tblW w:w="3813" w:type="pct"/>
        <w:jc w:val="center"/>
        <w:tblBorders>
          <w:top w:val="single" w:sz="4" w:space="0" w:color="auto"/>
          <w:bottom w:val="single" w:sz="4" w:space="0" w:color="auto"/>
          <w:insideH w:val="dashed"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6516"/>
        <w:gridCol w:w="1061"/>
      </w:tblGrid>
      <w:tr w:rsidR="00245E0E" w:rsidRPr="002D092F" w:rsidTr="00521BBD">
        <w:trPr>
          <w:cantSplit/>
          <w:tblHeader/>
          <w:jc w:val="center"/>
        </w:trPr>
        <w:tc>
          <w:tcPr>
            <w:tcW w:w="4300" w:type="pct"/>
            <w:tcBorders>
              <w:top w:val="single" w:sz="4" w:space="0" w:color="auto"/>
              <w:bottom w:val="single" w:sz="4" w:space="0" w:color="auto"/>
            </w:tcBorders>
            <w:vAlign w:val="center"/>
          </w:tcPr>
          <w:p w:rsidR="00245E0E" w:rsidRPr="00521BBD" w:rsidRDefault="00245E0E" w:rsidP="000F0D92">
            <w:pPr>
              <w:pStyle w:val="Tabletext"/>
              <w:keepLines w:val="0"/>
              <w:rPr>
                <w:b/>
              </w:rPr>
            </w:pPr>
            <w:r w:rsidRPr="00521BBD">
              <w:rPr>
                <w:b/>
              </w:rPr>
              <w:lastRenderedPageBreak/>
              <w:t>Examples</w:t>
            </w:r>
          </w:p>
        </w:tc>
        <w:tc>
          <w:tcPr>
            <w:tcW w:w="0" w:type="auto"/>
            <w:tcBorders>
              <w:top w:val="single" w:sz="4" w:space="0" w:color="auto"/>
              <w:bottom w:val="single" w:sz="4" w:space="0" w:color="auto"/>
            </w:tcBorders>
            <w:vAlign w:val="center"/>
          </w:tcPr>
          <w:p w:rsidR="00245E0E" w:rsidRPr="00521BBD" w:rsidRDefault="00245E0E" w:rsidP="00521BBD">
            <w:pPr>
              <w:pStyle w:val="Tabletext"/>
              <w:rPr>
                <w:b/>
              </w:rPr>
            </w:pPr>
            <w:r w:rsidRPr="00521BBD">
              <w:rPr>
                <w:b/>
              </w:rPr>
              <w:t>Minutes</w:t>
            </w:r>
          </w:p>
        </w:tc>
      </w:tr>
      <w:tr w:rsidR="00245E0E" w:rsidTr="000F0D92">
        <w:trPr>
          <w:jc w:val="center"/>
        </w:trPr>
        <w:tc>
          <w:tcPr>
            <w:tcW w:w="4300" w:type="pct"/>
            <w:tcBorders>
              <w:top w:val="single" w:sz="4" w:space="0" w:color="auto"/>
            </w:tcBorders>
            <w:vAlign w:val="center"/>
          </w:tcPr>
          <w:p w:rsidR="00245E0E" w:rsidRDefault="00245E0E" w:rsidP="000F0D92">
            <w:pPr>
              <w:pStyle w:val="Tabletext"/>
              <w:keepLines w:val="0"/>
              <w:jc w:val="left"/>
            </w:pPr>
            <w:r>
              <w:t>Example No. 1: 4 hours working period at 20 pounds gauge.</w:t>
            </w:r>
          </w:p>
        </w:tc>
        <w:tc>
          <w:tcPr>
            <w:tcW w:w="0" w:type="auto"/>
            <w:tcBorders>
              <w:top w:val="single" w:sz="4" w:space="0" w:color="auto"/>
            </w:tcBorders>
            <w:vAlign w:val="center"/>
          </w:tcPr>
          <w:p w:rsidR="00245E0E" w:rsidRDefault="00245E0E" w:rsidP="00521BBD">
            <w:pPr>
              <w:pStyle w:val="Tabletext"/>
            </w:pPr>
          </w:p>
        </w:tc>
      </w:tr>
      <w:tr w:rsidR="00245E0E" w:rsidTr="000F0D92">
        <w:trPr>
          <w:jc w:val="center"/>
        </w:trPr>
        <w:tc>
          <w:tcPr>
            <w:tcW w:w="4300" w:type="pct"/>
            <w:vAlign w:val="center"/>
          </w:tcPr>
          <w:p w:rsidR="00245E0E" w:rsidRDefault="00B97A00" w:rsidP="000F0D92">
            <w:pPr>
              <w:pStyle w:val="Tabletext"/>
              <w:keepLines w:val="0"/>
              <w:jc w:val="left"/>
            </w:pPr>
            <w:r w:rsidRPr="00EB4B5C">
              <w:t>Decompression Table</w:t>
            </w:r>
            <w:r>
              <w:t xml:space="preserve"> No. 1: 20 pounds for 4 hours, total decompression time </w:t>
            </w:r>
          </w:p>
        </w:tc>
        <w:tc>
          <w:tcPr>
            <w:tcW w:w="0" w:type="auto"/>
            <w:vAlign w:val="center"/>
          </w:tcPr>
          <w:p w:rsidR="00245E0E" w:rsidRDefault="009A2D15" w:rsidP="00521BBD">
            <w:pPr>
              <w:pStyle w:val="Tabletext"/>
            </w:pPr>
            <w:r>
              <w:t>43</w:t>
            </w:r>
          </w:p>
        </w:tc>
      </w:tr>
      <w:tr w:rsidR="00245E0E" w:rsidTr="000F0D92">
        <w:trPr>
          <w:jc w:val="center"/>
        </w:trPr>
        <w:tc>
          <w:tcPr>
            <w:tcW w:w="4300" w:type="pct"/>
            <w:vAlign w:val="center"/>
          </w:tcPr>
          <w:p w:rsidR="00245E0E" w:rsidRDefault="00B97A00" w:rsidP="00521BBD">
            <w:pPr>
              <w:pStyle w:val="Tabletext"/>
              <w:jc w:val="left"/>
            </w:pPr>
            <w:r>
              <w:t>Decompression Table No. 2:</w:t>
            </w:r>
          </w:p>
        </w:tc>
        <w:tc>
          <w:tcPr>
            <w:tcW w:w="0" w:type="auto"/>
            <w:vAlign w:val="center"/>
          </w:tcPr>
          <w:p w:rsidR="00245E0E" w:rsidRDefault="00245E0E" w:rsidP="00521BBD">
            <w:pPr>
              <w:pStyle w:val="Tabletext"/>
            </w:pPr>
          </w:p>
        </w:tc>
      </w:tr>
      <w:tr w:rsidR="00B97A00" w:rsidTr="00D67DB2">
        <w:trPr>
          <w:trHeight w:val="506"/>
          <w:jc w:val="center"/>
        </w:trPr>
        <w:tc>
          <w:tcPr>
            <w:tcW w:w="4300" w:type="pct"/>
            <w:vAlign w:val="center"/>
          </w:tcPr>
          <w:p w:rsidR="00B97A00" w:rsidRDefault="00B97A00" w:rsidP="006260CF">
            <w:pPr>
              <w:pStyle w:val="Tabletext"/>
              <w:ind w:left="330"/>
              <w:jc w:val="left"/>
            </w:pPr>
            <w:r>
              <w:t xml:space="preserve">Stage 1: Reduce pressure from 20 pounds to 4 pounds at the uniform rate of 5 pounds per minute. </w:t>
            </w:r>
          </w:p>
        </w:tc>
        <w:tc>
          <w:tcPr>
            <w:tcW w:w="0" w:type="auto"/>
            <w:vAlign w:val="center"/>
          </w:tcPr>
          <w:p w:rsidR="00B97A00" w:rsidRDefault="00B97A00" w:rsidP="00521BBD">
            <w:pPr>
              <w:pStyle w:val="Tabletext"/>
            </w:pPr>
          </w:p>
        </w:tc>
      </w:tr>
      <w:tr w:rsidR="00B97A00" w:rsidTr="00D67DB2">
        <w:trPr>
          <w:trHeight w:val="218"/>
          <w:jc w:val="center"/>
        </w:trPr>
        <w:tc>
          <w:tcPr>
            <w:tcW w:w="4300" w:type="pct"/>
            <w:vAlign w:val="center"/>
          </w:tcPr>
          <w:p w:rsidR="00B97A00" w:rsidRDefault="00210BE4" w:rsidP="006260CF">
            <w:pPr>
              <w:pStyle w:val="Tabletext"/>
              <w:ind w:left="600"/>
              <w:jc w:val="left"/>
            </w:pPr>
            <w:r>
              <w:t>Elapsed time stage 1: 16/5</w:t>
            </w:r>
          </w:p>
        </w:tc>
        <w:tc>
          <w:tcPr>
            <w:tcW w:w="0" w:type="auto"/>
            <w:vAlign w:val="center"/>
          </w:tcPr>
          <w:p w:rsidR="00B97A00" w:rsidRDefault="00AD1B6B" w:rsidP="00521BBD">
            <w:pPr>
              <w:pStyle w:val="Tabletext"/>
            </w:pPr>
            <w:r>
              <w:t>3</w:t>
            </w:r>
          </w:p>
        </w:tc>
      </w:tr>
      <w:tr w:rsidR="00245E0E" w:rsidTr="000F0D92">
        <w:trPr>
          <w:jc w:val="center"/>
        </w:trPr>
        <w:tc>
          <w:tcPr>
            <w:tcW w:w="4300" w:type="pct"/>
            <w:vAlign w:val="center"/>
          </w:tcPr>
          <w:p w:rsidR="00245E0E" w:rsidRDefault="00B97A00" w:rsidP="006260CF">
            <w:pPr>
              <w:pStyle w:val="Tabletext"/>
              <w:ind w:left="330"/>
              <w:jc w:val="left"/>
            </w:pPr>
            <w:r>
              <w:t>Stage 2 (final stage): Reduce pressure at a uniform rate from 4 pounds to 0-pound gage over a period of 40 minutes.</w:t>
            </w:r>
          </w:p>
        </w:tc>
        <w:tc>
          <w:tcPr>
            <w:tcW w:w="0" w:type="auto"/>
            <w:vAlign w:val="center"/>
          </w:tcPr>
          <w:p w:rsidR="00245E0E" w:rsidRDefault="00245E0E" w:rsidP="00521BBD">
            <w:pPr>
              <w:pStyle w:val="Tabletext"/>
            </w:pPr>
          </w:p>
        </w:tc>
      </w:tr>
      <w:tr w:rsidR="00245E0E" w:rsidTr="003B0907">
        <w:trPr>
          <w:jc w:val="center"/>
        </w:trPr>
        <w:tc>
          <w:tcPr>
            <w:tcW w:w="4300" w:type="pct"/>
            <w:vAlign w:val="center"/>
          </w:tcPr>
          <w:p w:rsidR="00245E0E" w:rsidRDefault="00210BE4" w:rsidP="006260CF">
            <w:pPr>
              <w:pStyle w:val="Tabletext"/>
              <w:ind w:left="330"/>
              <w:jc w:val="left"/>
            </w:pPr>
            <w:r>
              <w:t>Rate—0.10 pound per minute or 10 minutes per pound.</w:t>
            </w:r>
          </w:p>
        </w:tc>
        <w:tc>
          <w:tcPr>
            <w:tcW w:w="0" w:type="auto"/>
            <w:tcBorders>
              <w:bottom w:val="dashed" w:sz="4" w:space="0" w:color="auto"/>
            </w:tcBorders>
            <w:vAlign w:val="center"/>
          </w:tcPr>
          <w:p w:rsidR="00245E0E" w:rsidRDefault="00245E0E" w:rsidP="00521BBD">
            <w:pPr>
              <w:pStyle w:val="Tabletext"/>
            </w:pPr>
          </w:p>
        </w:tc>
      </w:tr>
      <w:tr w:rsidR="00245E0E" w:rsidTr="003B0907">
        <w:trPr>
          <w:jc w:val="center"/>
        </w:trPr>
        <w:tc>
          <w:tcPr>
            <w:tcW w:w="4300" w:type="pct"/>
            <w:vAlign w:val="center"/>
          </w:tcPr>
          <w:p w:rsidR="00245E0E" w:rsidRDefault="00210BE4" w:rsidP="006260CF">
            <w:pPr>
              <w:pStyle w:val="Tabletext"/>
              <w:ind w:left="330"/>
              <w:jc w:val="left"/>
            </w:pPr>
            <w:r>
              <w:t>Stage 2 (final) elapsed time</w:t>
            </w:r>
          </w:p>
        </w:tc>
        <w:tc>
          <w:tcPr>
            <w:tcW w:w="0" w:type="auto"/>
            <w:tcBorders>
              <w:top w:val="dashed" w:sz="4" w:space="0" w:color="auto"/>
              <w:bottom w:val="single" w:sz="4" w:space="0" w:color="auto"/>
            </w:tcBorders>
            <w:vAlign w:val="center"/>
          </w:tcPr>
          <w:p w:rsidR="00245E0E" w:rsidRPr="005024C0" w:rsidRDefault="009A2D15" w:rsidP="00521BBD">
            <w:pPr>
              <w:pStyle w:val="Tabletext"/>
            </w:pPr>
            <w:r w:rsidRPr="005024C0">
              <w:t>40</w:t>
            </w:r>
          </w:p>
        </w:tc>
      </w:tr>
      <w:tr w:rsidR="00245E0E" w:rsidTr="003B0907">
        <w:trPr>
          <w:jc w:val="center"/>
        </w:trPr>
        <w:tc>
          <w:tcPr>
            <w:tcW w:w="4300" w:type="pct"/>
            <w:tcBorders>
              <w:bottom w:val="single" w:sz="4" w:space="0" w:color="auto"/>
            </w:tcBorders>
            <w:vAlign w:val="center"/>
          </w:tcPr>
          <w:p w:rsidR="00245E0E" w:rsidRDefault="00210BE4" w:rsidP="006260CF">
            <w:pPr>
              <w:pStyle w:val="Tabletext"/>
              <w:ind w:left="600"/>
              <w:jc w:val="left"/>
            </w:pPr>
            <w:r>
              <w:t>Total time</w:t>
            </w:r>
          </w:p>
        </w:tc>
        <w:tc>
          <w:tcPr>
            <w:tcW w:w="0" w:type="auto"/>
            <w:tcBorders>
              <w:top w:val="single" w:sz="4" w:space="0" w:color="auto"/>
              <w:bottom w:val="single" w:sz="4" w:space="0" w:color="auto"/>
            </w:tcBorders>
            <w:vAlign w:val="center"/>
          </w:tcPr>
          <w:p w:rsidR="00245E0E" w:rsidRPr="005024C0" w:rsidRDefault="009A2D15" w:rsidP="00521BBD">
            <w:pPr>
              <w:pStyle w:val="Tabletext"/>
            </w:pPr>
            <w:r w:rsidRPr="005024C0">
              <w:t>43</w:t>
            </w:r>
          </w:p>
        </w:tc>
      </w:tr>
      <w:tr w:rsidR="00245E0E" w:rsidTr="00AB47DA">
        <w:trPr>
          <w:jc w:val="center"/>
        </w:trPr>
        <w:tc>
          <w:tcPr>
            <w:tcW w:w="4300" w:type="pct"/>
            <w:tcBorders>
              <w:top w:val="single" w:sz="4" w:space="0" w:color="auto"/>
              <w:bottom w:val="dashed" w:sz="4" w:space="0" w:color="auto"/>
            </w:tcBorders>
            <w:vAlign w:val="center"/>
          </w:tcPr>
          <w:p w:rsidR="00245E0E" w:rsidRDefault="00F33334" w:rsidP="00521BBD">
            <w:pPr>
              <w:pStyle w:val="Tabletext"/>
              <w:jc w:val="left"/>
            </w:pPr>
            <w:r>
              <w:t>Example No. 2: 5-hour working period at 24 pounds gage.</w:t>
            </w:r>
          </w:p>
        </w:tc>
        <w:tc>
          <w:tcPr>
            <w:tcW w:w="0" w:type="auto"/>
            <w:tcBorders>
              <w:top w:val="single" w:sz="4" w:space="0" w:color="auto"/>
              <w:bottom w:val="dashed" w:sz="4" w:space="0" w:color="auto"/>
            </w:tcBorders>
            <w:vAlign w:val="center"/>
          </w:tcPr>
          <w:p w:rsidR="00245E0E" w:rsidRPr="005024C0" w:rsidRDefault="00245E0E" w:rsidP="00521BBD">
            <w:pPr>
              <w:pStyle w:val="Tabletext"/>
            </w:pPr>
          </w:p>
        </w:tc>
      </w:tr>
      <w:tr w:rsidR="00245E0E" w:rsidTr="00AB47DA">
        <w:trPr>
          <w:jc w:val="center"/>
        </w:trPr>
        <w:tc>
          <w:tcPr>
            <w:tcW w:w="4300" w:type="pct"/>
            <w:tcBorders>
              <w:top w:val="dashed" w:sz="4" w:space="0" w:color="auto"/>
            </w:tcBorders>
            <w:vAlign w:val="center"/>
          </w:tcPr>
          <w:p w:rsidR="00245E0E" w:rsidRDefault="00F33334" w:rsidP="00521BBD">
            <w:pPr>
              <w:pStyle w:val="Tabletext"/>
              <w:jc w:val="left"/>
            </w:pPr>
            <w:r>
              <w:t>Decompression Table No. 1: 24 pounds for 5 hours, total decompression time</w:t>
            </w:r>
          </w:p>
        </w:tc>
        <w:tc>
          <w:tcPr>
            <w:tcW w:w="0" w:type="auto"/>
            <w:tcBorders>
              <w:top w:val="dashed" w:sz="4" w:space="0" w:color="auto"/>
            </w:tcBorders>
            <w:vAlign w:val="center"/>
          </w:tcPr>
          <w:p w:rsidR="00245E0E" w:rsidRPr="005024C0" w:rsidRDefault="009A2D15" w:rsidP="00521BBD">
            <w:pPr>
              <w:pStyle w:val="Tabletext"/>
            </w:pPr>
            <w:r w:rsidRPr="005024C0">
              <w:t>117</w:t>
            </w:r>
          </w:p>
        </w:tc>
      </w:tr>
      <w:tr w:rsidR="00245E0E" w:rsidTr="000F0D92">
        <w:trPr>
          <w:jc w:val="center"/>
        </w:trPr>
        <w:tc>
          <w:tcPr>
            <w:tcW w:w="4300" w:type="pct"/>
            <w:vAlign w:val="center"/>
          </w:tcPr>
          <w:p w:rsidR="00245E0E" w:rsidRDefault="00F33334" w:rsidP="00521BBD">
            <w:pPr>
              <w:pStyle w:val="Tabletext"/>
              <w:jc w:val="left"/>
            </w:pPr>
            <w:r>
              <w:t>Decompression Table No. 2:</w:t>
            </w:r>
          </w:p>
        </w:tc>
        <w:tc>
          <w:tcPr>
            <w:tcW w:w="0" w:type="auto"/>
            <w:vAlign w:val="center"/>
          </w:tcPr>
          <w:p w:rsidR="00245E0E" w:rsidRPr="005024C0" w:rsidRDefault="00245E0E" w:rsidP="00521BBD">
            <w:pPr>
              <w:pStyle w:val="Tabletext"/>
            </w:pPr>
          </w:p>
        </w:tc>
      </w:tr>
      <w:tr w:rsidR="00245E0E" w:rsidTr="000F0D92">
        <w:trPr>
          <w:jc w:val="center"/>
        </w:trPr>
        <w:tc>
          <w:tcPr>
            <w:tcW w:w="4300" w:type="pct"/>
            <w:vAlign w:val="center"/>
          </w:tcPr>
          <w:p w:rsidR="00245E0E" w:rsidRDefault="00F33334" w:rsidP="006260CF">
            <w:pPr>
              <w:pStyle w:val="Tabletext"/>
              <w:ind w:left="330"/>
              <w:jc w:val="left"/>
            </w:pPr>
            <w:r>
              <w:t>Stage 1: Reduce pressure from 24 pounds to 8 pounds at the uniform rate of 5 pounds per minute.</w:t>
            </w:r>
          </w:p>
        </w:tc>
        <w:tc>
          <w:tcPr>
            <w:tcW w:w="0" w:type="auto"/>
            <w:vAlign w:val="center"/>
          </w:tcPr>
          <w:p w:rsidR="00245E0E" w:rsidRPr="005024C0" w:rsidRDefault="00245E0E" w:rsidP="00521BBD">
            <w:pPr>
              <w:pStyle w:val="Tabletext"/>
            </w:pPr>
          </w:p>
        </w:tc>
      </w:tr>
      <w:tr w:rsidR="00245E0E" w:rsidTr="000F0D92">
        <w:trPr>
          <w:jc w:val="center"/>
        </w:trPr>
        <w:tc>
          <w:tcPr>
            <w:tcW w:w="4300" w:type="pct"/>
            <w:vAlign w:val="center"/>
          </w:tcPr>
          <w:p w:rsidR="00245E0E" w:rsidRDefault="00F33334" w:rsidP="006260CF">
            <w:pPr>
              <w:pStyle w:val="Tabletext"/>
              <w:ind w:left="600"/>
              <w:jc w:val="left"/>
            </w:pPr>
            <w:r>
              <w:t>Elapsed time stage 1: 16/5</w:t>
            </w:r>
          </w:p>
        </w:tc>
        <w:tc>
          <w:tcPr>
            <w:tcW w:w="0" w:type="auto"/>
            <w:vAlign w:val="center"/>
          </w:tcPr>
          <w:p w:rsidR="00245E0E" w:rsidRPr="005024C0" w:rsidRDefault="009A2D15" w:rsidP="00521BBD">
            <w:pPr>
              <w:pStyle w:val="Tabletext"/>
            </w:pPr>
            <w:r w:rsidRPr="005024C0">
              <w:t>3</w:t>
            </w:r>
          </w:p>
        </w:tc>
      </w:tr>
      <w:tr w:rsidR="00245E0E" w:rsidTr="000F0D92">
        <w:trPr>
          <w:jc w:val="center"/>
        </w:trPr>
        <w:tc>
          <w:tcPr>
            <w:tcW w:w="4300" w:type="pct"/>
            <w:vAlign w:val="center"/>
          </w:tcPr>
          <w:p w:rsidR="00245E0E" w:rsidRDefault="00F33334" w:rsidP="006260CF">
            <w:pPr>
              <w:pStyle w:val="Tabletext"/>
              <w:ind w:left="330"/>
              <w:jc w:val="left"/>
            </w:pPr>
            <w:r>
              <w:t>Stage 2: Reduce pressure at a uniform rate from 8 pounds to 4 pounds over a period of 4 minutes.</w:t>
            </w:r>
          </w:p>
        </w:tc>
        <w:tc>
          <w:tcPr>
            <w:tcW w:w="0" w:type="auto"/>
            <w:vAlign w:val="center"/>
          </w:tcPr>
          <w:p w:rsidR="00245E0E" w:rsidRPr="005024C0" w:rsidRDefault="00245E0E" w:rsidP="00521BBD">
            <w:pPr>
              <w:pStyle w:val="Tabletext"/>
            </w:pPr>
          </w:p>
        </w:tc>
      </w:tr>
      <w:tr w:rsidR="009A2D15" w:rsidTr="000F0D92">
        <w:trPr>
          <w:trHeight w:val="240"/>
          <w:jc w:val="center"/>
        </w:trPr>
        <w:tc>
          <w:tcPr>
            <w:tcW w:w="4300" w:type="pct"/>
            <w:vAlign w:val="center"/>
          </w:tcPr>
          <w:p w:rsidR="009A2D15" w:rsidRDefault="009A2D15" w:rsidP="006260CF">
            <w:pPr>
              <w:pStyle w:val="Tabletext"/>
              <w:ind w:left="600"/>
              <w:jc w:val="left"/>
            </w:pPr>
            <w:r>
              <w:t xml:space="preserve">Rate, 1 pound per minute </w:t>
            </w:r>
          </w:p>
        </w:tc>
        <w:tc>
          <w:tcPr>
            <w:tcW w:w="0" w:type="auto"/>
            <w:vAlign w:val="center"/>
          </w:tcPr>
          <w:p w:rsidR="009A2D15" w:rsidRPr="005024C0" w:rsidRDefault="009A2D15" w:rsidP="00521BBD">
            <w:pPr>
              <w:pStyle w:val="Tabletext"/>
            </w:pPr>
          </w:p>
        </w:tc>
      </w:tr>
      <w:tr w:rsidR="009A2D15" w:rsidTr="000F0D92">
        <w:trPr>
          <w:trHeight w:val="240"/>
          <w:jc w:val="center"/>
        </w:trPr>
        <w:tc>
          <w:tcPr>
            <w:tcW w:w="4300" w:type="pct"/>
            <w:vAlign w:val="center"/>
          </w:tcPr>
          <w:p w:rsidR="009A2D15" w:rsidRDefault="009A2D15" w:rsidP="006260CF">
            <w:pPr>
              <w:pStyle w:val="Tabletext"/>
              <w:ind w:left="600"/>
              <w:jc w:val="left"/>
            </w:pPr>
            <w:r>
              <w:t>Elapsed time, stage 2</w:t>
            </w:r>
          </w:p>
        </w:tc>
        <w:tc>
          <w:tcPr>
            <w:tcW w:w="0" w:type="auto"/>
            <w:vAlign w:val="center"/>
          </w:tcPr>
          <w:p w:rsidR="009A2D15" w:rsidRPr="005024C0" w:rsidRDefault="009A2D15" w:rsidP="00521BBD">
            <w:pPr>
              <w:pStyle w:val="Tabletext"/>
            </w:pPr>
            <w:r w:rsidRPr="005024C0">
              <w:t>4</w:t>
            </w:r>
          </w:p>
        </w:tc>
      </w:tr>
      <w:tr w:rsidR="00F33334" w:rsidTr="000F0D92">
        <w:trPr>
          <w:jc w:val="center"/>
        </w:trPr>
        <w:tc>
          <w:tcPr>
            <w:tcW w:w="4300" w:type="pct"/>
            <w:vAlign w:val="center"/>
          </w:tcPr>
          <w:p w:rsidR="00F33334" w:rsidRDefault="00F33334" w:rsidP="00521BBD">
            <w:pPr>
              <w:pStyle w:val="Tabletext"/>
              <w:jc w:val="left"/>
            </w:pPr>
            <w:r>
              <w:t>Transfer men to special decompression chamber maintaining the 4-pound pressure during the transfer operation.</w:t>
            </w:r>
          </w:p>
        </w:tc>
        <w:tc>
          <w:tcPr>
            <w:tcW w:w="0" w:type="auto"/>
            <w:vAlign w:val="center"/>
          </w:tcPr>
          <w:p w:rsidR="00F33334" w:rsidRPr="005024C0" w:rsidRDefault="00F33334" w:rsidP="00521BBD">
            <w:pPr>
              <w:pStyle w:val="Tabletext"/>
            </w:pPr>
          </w:p>
        </w:tc>
      </w:tr>
      <w:tr w:rsidR="00F33334" w:rsidTr="000F0D92">
        <w:trPr>
          <w:jc w:val="center"/>
        </w:trPr>
        <w:tc>
          <w:tcPr>
            <w:tcW w:w="4300" w:type="pct"/>
            <w:vAlign w:val="center"/>
          </w:tcPr>
          <w:p w:rsidR="00F33334" w:rsidRDefault="00F33334" w:rsidP="006260CF">
            <w:pPr>
              <w:pStyle w:val="Tabletext"/>
              <w:ind w:left="330"/>
              <w:jc w:val="left"/>
            </w:pPr>
            <w:r>
              <w:t>Stage 3 (final stage): In the special decompression chamber, reduce the pressure at a uniform rate from 4 pounds to 0-pound gage over a period of 110 minutes.</w:t>
            </w:r>
          </w:p>
        </w:tc>
        <w:tc>
          <w:tcPr>
            <w:tcW w:w="0" w:type="auto"/>
            <w:vAlign w:val="center"/>
          </w:tcPr>
          <w:p w:rsidR="00F33334" w:rsidRPr="005024C0" w:rsidRDefault="00F33334" w:rsidP="00521BBD">
            <w:pPr>
              <w:pStyle w:val="Tabletext"/>
            </w:pPr>
          </w:p>
        </w:tc>
      </w:tr>
      <w:tr w:rsidR="00F33334" w:rsidTr="000F0D92">
        <w:trPr>
          <w:jc w:val="center"/>
        </w:trPr>
        <w:tc>
          <w:tcPr>
            <w:tcW w:w="4300" w:type="pct"/>
            <w:vAlign w:val="center"/>
          </w:tcPr>
          <w:p w:rsidR="00F33334" w:rsidRDefault="00F33334" w:rsidP="006260CF">
            <w:pPr>
              <w:pStyle w:val="Tabletext"/>
              <w:ind w:left="600"/>
              <w:jc w:val="left"/>
            </w:pPr>
            <w:r>
              <w:t>Rate, 0.037 pound per minute or 27.5 minutes per pound.</w:t>
            </w:r>
          </w:p>
        </w:tc>
        <w:tc>
          <w:tcPr>
            <w:tcW w:w="0" w:type="auto"/>
            <w:vAlign w:val="center"/>
          </w:tcPr>
          <w:p w:rsidR="00F33334" w:rsidRPr="005024C0" w:rsidRDefault="00F33334" w:rsidP="00521BBD">
            <w:pPr>
              <w:pStyle w:val="Tabletext"/>
            </w:pPr>
          </w:p>
        </w:tc>
      </w:tr>
      <w:tr w:rsidR="00F33334" w:rsidTr="000F0D92">
        <w:trPr>
          <w:jc w:val="center"/>
        </w:trPr>
        <w:tc>
          <w:tcPr>
            <w:tcW w:w="4300" w:type="pct"/>
            <w:vAlign w:val="center"/>
          </w:tcPr>
          <w:p w:rsidR="00F33334" w:rsidRDefault="00F33334" w:rsidP="006260CF">
            <w:pPr>
              <w:pStyle w:val="Tabletext"/>
              <w:ind w:left="330"/>
              <w:jc w:val="left"/>
            </w:pPr>
            <w:r>
              <w:t>Stage 3 (final) elapsed time</w:t>
            </w:r>
          </w:p>
        </w:tc>
        <w:tc>
          <w:tcPr>
            <w:tcW w:w="0" w:type="auto"/>
            <w:vAlign w:val="center"/>
          </w:tcPr>
          <w:p w:rsidR="00F33334" w:rsidRPr="005024C0" w:rsidRDefault="009A2D15" w:rsidP="00521BBD">
            <w:pPr>
              <w:pStyle w:val="Tabletext"/>
            </w:pPr>
            <w:r w:rsidRPr="005024C0">
              <w:t>110</w:t>
            </w:r>
          </w:p>
        </w:tc>
      </w:tr>
      <w:tr w:rsidR="00A13B5D" w:rsidTr="000F0D92">
        <w:trPr>
          <w:jc w:val="center"/>
        </w:trPr>
        <w:tc>
          <w:tcPr>
            <w:tcW w:w="4300" w:type="pct"/>
            <w:vAlign w:val="center"/>
          </w:tcPr>
          <w:p w:rsidR="00A13B5D" w:rsidRDefault="00A13B5D" w:rsidP="006260CF">
            <w:pPr>
              <w:pStyle w:val="Tabletext"/>
              <w:ind w:left="330"/>
              <w:jc w:val="left"/>
            </w:pPr>
          </w:p>
        </w:tc>
        <w:tc>
          <w:tcPr>
            <w:tcW w:w="0" w:type="auto"/>
            <w:vAlign w:val="center"/>
          </w:tcPr>
          <w:p w:rsidR="00A13B5D" w:rsidRPr="005024C0" w:rsidRDefault="00A13B5D" w:rsidP="00521BBD">
            <w:pPr>
              <w:pStyle w:val="Tabletext"/>
            </w:pPr>
          </w:p>
        </w:tc>
      </w:tr>
      <w:tr w:rsidR="00F33334" w:rsidTr="000F0D92">
        <w:trPr>
          <w:jc w:val="center"/>
        </w:trPr>
        <w:tc>
          <w:tcPr>
            <w:tcW w:w="4300" w:type="pct"/>
            <w:vAlign w:val="center"/>
          </w:tcPr>
          <w:p w:rsidR="00F33334" w:rsidRDefault="009A2D15" w:rsidP="006260CF">
            <w:pPr>
              <w:pStyle w:val="Tabletext"/>
              <w:ind w:left="600"/>
              <w:jc w:val="left"/>
            </w:pPr>
            <w:r>
              <w:t>Total time</w:t>
            </w:r>
          </w:p>
        </w:tc>
        <w:tc>
          <w:tcPr>
            <w:tcW w:w="0" w:type="auto"/>
            <w:vAlign w:val="center"/>
          </w:tcPr>
          <w:p w:rsidR="00F33334" w:rsidRPr="005024C0" w:rsidRDefault="009A2D15" w:rsidP="00521BBD">
            <w:pPr>
              <w:pStyle w:val="Tabletext"/>
            </w:pPr>
            <w:r w:rsidRPr="005024C0">
              <w:t>117</w:t>
            </w:r>
          </w:p>
        </w:tc>
      </w:tr>
    </w:tbl>
    <w:p w:rsidR="00D67DB2" w:rsidRDefault="00D67DB2" w:rsidP="00ED1CC0"/>
    <w:p w:rsidR="00F76DF9" w:rsidRDefault="004B32E4" w:rsidP="0001088D">
      <w:pPr>
        <w:pStyle w:val="Caption"/>
      </w:pPr>
      <w:bookmarkStart w:id="8" w:name="_Toc32407265"/>
      <w:r>
        <w:lastRenderedPageBreak/>
        <w:t xml:space="preserve">Decompression Table No. </w:t>
      </w:r>
      <w:fldSimple w:instr=" SEQ Table \* ARABIC ">
        <w:r w:rsidR="00897A8B">
          <w:rPr>
            <w:noProof/>
          </w:rPr>
          <w:t>1</w:t>
        </w:r>
      </w:fldSimple>
      <w:r>
        <w:t xml:space="preserve"> - Total Decompression Time</w:t>
      </w:r>
      <w:bookmarkEnd w:id="8"/>
    </w:p>
    <w:tbl>
      <w:tblPr>
        <w:tblW w:w="44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147"/>
        <w:gridCol w:w="677"/>
        <w:gridCol w:w="677"/>
        <w:gridCol w:w="822"/>
        <w:gridCol w:w="620"/>
        <w:gridCol w:w="678"/>
        <w:gridCol w:w="678"/>
        <w:gridCol w:w="678"/>
        <w:gridCol w:w="678"/>
        <w:gridCol w:w="678"/>
        <w:gridCol w:w="678"/>
        <w:gridCol w:w="733"/>
      </w:tblGrid>
      <w:tr w:rsidR="00107FD5" w:rsidRPr="002D092F" w:rsidTr="00107FD5">
        <w:trPr>
          <w:cantSplit/>
          <w:tblHeader/>
          <w:jc w:val="center"/>
        </w:trPr>
        <w:tc>
          <w:tcPr>
            <w:tcW w:w="650" w:type="pct"/>
            <w:vMerge w:val="restart"/>
            <w:tcBorders>
              <w:bottom w:val="single" w:sz="4" w:space="0" w:color="auto"/>
            </w:tcBorders>
            <w:vAlign w:val="center"/>
          </w:tcPr>
          <w:p w:rsidR="00107FD5" w:rsidRPr="002D092F" w:rsidRDefault="00107FD5" w:rsidP="0001088D">
            <w:pPr>
              <w:pStyle w:val="Tabletext"/>
              <w:rPr>
                <w:b/>
              </w:rPr>
            </w:pPr>
            <w:r>
              <w:rPr>
                <w:b/>
              </w:rPr>
              <w:t>Work pressure p.s.i.g.</w:t>
            </w:r>
          </w:p>
        </w:tc>
        <w:tc>
          <w:tcPr>
            <w:tcW w:w="4350" w:type="pct"/>
            <w:gridSpan w:val="11"/>
            <w:tcBorders>
              <w:bottom w:val="single" w:sz="4" w:space="0" w:color="auto"/>
            </w:tcBorders>
            <w:vAlign w:val="center"/>
          </w:tcPr>
          <w:p w:rsidR="00107FD5" w:rsidRDefault="00107FD5" w:rsidP="00107FD5">
            <w:pPr>
              <w:pStyle w:val="Tabletext"/>
              <w:spacing w:after="100" w:afterAutospacing="1"/>
              <w:rPr>
                <w:b/>
              </w:rPr>
            </w:pPr>
            <w:r>
              <w:rPr>
                <w:b/>
              </w:rPr>
              <w:t>Working period hours</w:t>
            </w:r>
          </w:p>
        </w:tc>
      </w:tr>
      <w:tr w:rsidR="00341135" w:rsidRPr="002D092F" w:rsidTr="00107FD5">
        <w:trPr>
          <w:cantSplit/>
          <w:tblHeader/>
          <w:jc w:val="center"/>
        </w:trPr>
        <w:tc>
          <w:tcPr>
            <w:tcW w:w="650" w:type="pct"/>
            <w:vMerge/>
            <w:tcBorders>
              <w:bottom w:val="single" w:sz="4" w:space="0" w:color="auto"/>
            </w:tcBorders>
            <w:vAlign w:val="center"/>
          </w:tcPr>
          <w:p w:rsidR="00A11827" w:rsidRPr="002D092F" w:rsidRDefault="00A11827" w:rsidP="0001088D">
            <w:pPr>
              <w:pStyle w:val="Tabletext"/>
              <w:rPr>
                <w:b/>
              </w:rPr>
            </w:pPr>
          </w:p>
        </w:tc>
        <w:tc>
          <w:tcPr>
            <w:tcW w:w="388" w:type="pct"/>
            <w:tcBorders>
              <w:bottom w:val="single" w:sz="4" w:space="0" w:color="auto"/>
            </w:tcBorders>
            <w:vAlign w:val="center"/>
          </w:tcPr>
          <w:p w:rsidR="00A11827" w:rsidRPr="002D092F" w:rsidRDefault="00A11827" w:rsidP="003D703A">
            <w:pPr>
              <w:pStyle w:val="Tabletext"/>
              <w:spacing w:after="100" w:afterAutospacing="1"/>
              <w:rPr>
                <w:b/>
              </w:rPr>
            </w:pPr>
            <w:r>
              <w:rPr>
                <w:b/>
              </w:rPr>
              <w:t>1/2</w:t>
            </w:r>
          </w:p>
        </w:tc>
        <w:tc>
          <w:tcPr>
            <w:tcW w:w="388" w:type="pct"/>
            <w:tcBorders>
              <w:bottom w:val="single" w:sz="4" w:space="0" w:color="auto"/>
            </w:tcBorders>
            <w:vAlign w:val="center"/>
          </w:tcPr>
          <w:p w:rsidR="00A11827" w:rsidRPr="002D092F" w:rsidRDefault="00A11827" w:rsidP="003D703A">
            <w:pPr>
              <w:pStyle w:val="Tabletext"/>
              <w:spacing w:after="100" w:afterAutospacing="1"/>
              <w:rPr>
                <w:b/>
              </w:rPr>
            </w:pPr>
            <w:r>
              <w:rPr>
                <w:b/>
              </w:rPr>
              <w:t>1</w:t>
            </w:r>
          </w:p>
        </w:tc>
        <w:tc>
          <w:tcPr>
            <w:tcW w:w="471" w:type="pct"/>
            <w:tcBorders>
              <w:bottom w:val="single" w:sz="4" w:space="0" w:color="auto"/>
            </w:tcBorders>
            <w:vAlign w:val="center"/>
          </w:tcPr>
          <w:p w:rsidR="00A11827" w:rsidRPr="002D092F" w:rsidRDefault="00A11827" w:rsidP="003D703A">
            <w:pPr>
              <w:pStyle w:val="Tabletext"/>
              <w:spacing w:after="100" w:afterAutospacing="1"/>
              <w:rPr>
                <w:b/>
              </w:rPr>
            </w:pPr>
            <w:r>
              <w:rPr>
                <w:b/>
              </w:rPr>
              <w:t>1-1/2</w:t>
            </w:r>
          </w:p>
        </w:tc>
        <w:tc>
          <w:tcPr>
            <w:tcW w:w="355" w:type="pct"/>
            <w:tcBorders>
              <w:bottom w:val="single" w:sz="4" w:space="0" w:color="auto"/>
            </w:tcBorders>
            <w:vAlign w:val="center"/>
          </w:tcPr>
          <w:p w:rsidR="00A11827" w:rsidRPr="002D092F" w:rsidRDefault="00A11827" w:rsidP="00107FD5">
            <w:pPr>
              <w:pStyle w:val="Tabletext"/>
              <w:spacing w:after="100" w:afterAutospacing="1"/>
              <w:rPr>
                <w:b/>
              </w:rPr>
            </w:pPr>
            <w:r>
              <w:rPr>
                <w:b/>
              </w:rPr>
              <w:t>2</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3</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4</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5</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6</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7</w:t>
            </w:r>
          </w:p>
        </w:tc>
        <w:tc>
          <w:tcPr>
            <w:tcW w:w="388" w:type="pct"/>
            <w:tcBorders>
              <w:bottom w:val="single" w:sz="4" w:space="0" w:color="auto"/>
            </w:tcBorders>
            <w:vAlign w:val="center"/>
          </w:tcPr>
          <w:p w:rsidR="00A11827" w:rsidRPr="002D092F" w:rsidRDefault="00A11827" w:rsidP="00107FD5">
            <w:pPr>
              <w:pStyle w:val="Tabletext"/>
              <w:spacing w:after="100" w:afterAutospacing="1"/>
              <w:rPr>
                <w:b/>
              </w:rPr>
            </w:pPr>
            <w:r>
              <w:rPr>
                <w:b/>
              </w:rPr>
              <w:t>8</w:t>
            </w:r>
          </w:p>
        </w:tc>
        <w:tc>
          <w:tcPr>
            <w:tcW w:w="419" w:type="pct"/>
            <w:tcBorders>
              <w:bottom w:val="single" w:sz="4" w:space="0" w:color="auto"/>
            </w:tcBorders>
            <w:vAlign w:val="center"/>
          </w:tcPr>
          <w:p w:rsidR="00A11827" w:rsidRDefault="00A11827" w:rsidP="00107FD5">
            <w:pPr>
              <w:pStyle w:val="Tabletext"/>
              <w:spacing w:after="100" w:afterAutospacing="1"/>
              <w:rPr>
                <w:b/>
              </w:rPr>
            </w:pPr>
            <w:r>
              <w:rPr>
                <w:b/>
              </w:rPr>
              <w:t>Over</w:t>
            </w:r>
          </w:p>
          <w:p w:rsidR="00A11827" w:rsidRPr="002D092F" w:rsidRDefault="00A11827" w:rsidP="00107FD5">
            <w:pPr>
              <w:pStyle w:val="Tabletext"/>
              <w:spacing w:after="100" w:afterAutospacing="1"/>
              <w:rPr>
                <w:b/>
              </w:rPr>
            </w:pPr>
            <w:r>
              <w:rPr>
                <w:b/>
              </w:rPr>
              <w:t>8</w:t>
            </w:r>
          </w:p>
        </w:tc>
      </w:tr>
      <w:tr w:rsidR="00107FD5" w:rsidTr="00107FD5">
        <w:trPr>
          <w:cantSplit/>
          <w:jc w:val="center"/>
        </w:trPr>
        <w:tc>
          <w:tcPr>
            <w:tcW w:w="650" w:type="pct"/>
            <w:tcBorders>
              <w:bottom w:val="dashed" w:sz="4" w:space="0" w:color="7F7F7F" w:themeColor="text1" w:themeTint="80"/>
            </w:tcBorders>
            <w:vAlign w:val="center"/>
          </w:tcPr>
          <w:p w:rsidR="00A11827" w:rsidRDefault="00A11827" w:rsidP="00107FD5">
            <w:pPr>
              <w:pStyle w:val="Tabletext"/>
            </w:pPr>
            <w:r>
              <w:t>9 to 12</w:t>
            </w:r>
          </w:p>
        </w:tc>
        <w:tc>
          <w:tcPr>
            <w:tcW w:w="388" w:type="pct"/>
            <w:tcBorders>
              <w:bottom w:val="dashed" w:sz="4" w:space="0" w:color="7F7F7F" w:themeColor="text1" w:themeTint="80"/>
            </w:tcBorders>
            <w:vAlign w:val="center"/>
          </w:tcPr>
          <w:p w:rsidR="00A11827" w:rsidRDefault="00A11827" w:rsidP="0001088D">
            <w:pPr>
              <w:pStyle w:val="Tabletext"/>
            </w:pPr>
            <w:r>
              <w:t>3</w:t>
            </w:r>
          </w:p>
        </w:tc>
        <w:tc>
          <w:tcPr>
            <w:tcW w:w="388" w:type="pct"/>
            <w:tcBorders>
              <w:bottom w:val="dashed" w:sz="4" w:space="0" w:color="7F7F7F" w:themeColor="text1" w:themeTint="80"/>
            </w:tcBorders>
            <w:vAlign w:val="center"/>
          </w:tcPr>
          <w:p w:rsidR="00A11827" w:rsidRDefault="00A11827" w:rsidP="0001088D">
            <w:pPr>
              <w:pStyle w:val="Tabletext"/>
            </w:pPr>
            <w:r>
              <w:t>3</w:t>
            </w:r>
          </w:p>
        </w:tc>
        <w:tc>
          <w:tcPr>
            <w:tcW w:w="471" w:type="pct"/>
            <w:tcBorders>
              <w:bottom w:val="dashed" w:sz="4" w:space="0" w:color="7F7F7F" w:themeColor="text1" w:themeTint="80"/>
            </w:tcBorders>
            <w:vAlign w:val="center"/>
          </w:tcPr>
          <w:p w:rsidR="00A11827" w:rsidRDefault="00A11827" w:rsidP="0001088D">
            <w:pPr>
              <w:pStyle w:val="Tabletext"/>
            </w:pPr>
            <w:r>
              <w:t>3</w:t>
            </w:r>
          </w:p>
        </w:tc>
        <w:tc>
          <w:tcPr>
            <w:tcW w:w="355"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388" w:type="pct"/>
            <w:tcBorders>
              <w:bottom w:val="dashed" w:sz="4" w:space="0" w:color="7F7F7F" w:themeColor="text1" w:themeTint="80"/>
            </w:tcBorders>
          </w:tcPr>
          <w:p w:rsidR="00A11827" w:rsidRDefault="00A11827" w:rsidP="0001088D">
            <w:pPr>
              <w:pStyle w:val="Tabletext"/>
            </w:pPr>
            <w:r>
              <w:t>3</w:t>
            </w:r>
          </w:p>
        </w:tc>
        <w:tc>
          <w:tcPr>
            <w:tcW w:w="419" w:type="pct"/>
            <w:tcBorders>
              <w:bottom w:val="dashed" w:sz="4" w:space="0" w:color="7F7F7F" w:themeColor="text1" w:themeTint="80"/>
            </w:tcBorders>
          </w:tcPr>
          <w:p w:rsidR="00A11827" w:rsidRDefault="00A11827" w:rsidP="0001088D">
            <w:pPr>
              <w:pStyle w:val="Tabletext"/>
            </w:pPr>
            <w:r>
              <w:t>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14</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6</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6</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33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16</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33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48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48</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62</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18</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11</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48</w:t>
            </w:r>
          </w:p>
        </w:tc>
        <w:tc>
          <w:tcPr>
            <w:tcW w:w="388" w:type="pct"/>
            <w:tcBorders>
              <w:top w:val="dashed" w:sz="4" w:space="0" w:color="7F7F7F" w:themeColor="text1" w:themeTint="80"/>
              <w:bottom w:val="dashed" w:sz="4" w:space="0" w:color="7F7F7F" w:themeColor="text1" w:themeTint="80"/>
            </w:tcBorders>
          </w:tcPr>
          <w:p w:rsidR="00A11827" w:rsidRDefault="00A11827" w:rsidP="003F4731">
            <w:pPr>
              <w:pStyle w:val="Tabletext"/>
            </w:pPr>
            <w:r>
              <w:t>6</w:t>
            </w:r>
            <w:r w:rsidR="003F4731">
              <w:t>3</w:t>
            </w:r>
          </w:p>
        </w:tc>
        <w:tc>
          <w:tcPr>
            <w:tcW w:w="388" w:type="pct"/>
            <w:tcBorders>
              <w:top w:val="dashed" w:sz="4" w:space="0" w:color="7F7F7F" w:themeColor="text1" w:themeTint="80"/>
              <w:bottom w:val="dashed" w:sz="4" w:space="0" w:color="7F7F7F" w:themeColor="text1" w:themeTint="80"/>
            </w:tcBorders>
          </w:tcPr>
          <w:p w:rsidR="00A11827" w:rsidRDefault="00A11827" w:rsidP="003F4731">
            <w:pPr>
              <w:pStyle w:val="Tabletext"/>
            </w:pPr>
            <w:r>
              <w:t>6</w:t>
            </w:r>
            <w:r w:rsidR="003F4731">
              <w:t>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73</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87</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20</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7</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8</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15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43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73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83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103</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113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22</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9</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9</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16</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24</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38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93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103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113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128</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133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24</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11</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12</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23</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27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52</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92</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117</w:t>
            </w:r>
          </w:p>
        </w:tc>
        <w:tc>
          <w:tcPr>
            <w:tcW w:w="388" w:type="pct"/>
            <w:tcBorders>
              <w:top w:val="dashed" w:sz="4" w:space="0" w:color="7F7F7F" w:themeColor="text1" w:themeTint="80"/>
              <w:bottom w:val="dashed" w:sz="4" w:space="0" w:color="7F7F7F" w:themeColor="text1" w:themeTint="80"/>
            </w:tcBorders>
          </w:tcPr>
          <w:p w:rsidR="00A11827" w:rsidRDefault="00A11827" w:rsidP="00A11827">
            <w:pPr>
              <w:pStyle w:val="Tabletext"/>
            </w:pPr>
            <w:r>
              <w:t>122</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127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137</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151</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26</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13</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14</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29</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34</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69</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104</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126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141</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142</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142</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163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28</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15</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23</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31</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41</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98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127</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143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153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153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165</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183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30</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17</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28</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38</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62</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105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143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188</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204</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32</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19</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35</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43</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85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126</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163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193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203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213</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226</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34</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21</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39</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58</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98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151</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195</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218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223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233</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248</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36</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24</w:t>
            </w:r>
          </w:p>
        </w:tc>
        <w:tc>
          <w:tcPr>
            <w:tcW w:w="388"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44</w:t>
            </w:r>
          </w:p>
        </w:tc>
        <w:tc>
          <w:tcPr>
            <w:tcW w:w="471" w:type="pct"/>
            <w:tcBorders>
              <w:top w:val="dashed" w:sz="4" w:space="0" w:color="7F7F7F" w:themeColor="text1" w:themeTint="80"/>
              <w:bottom w:val="dashed" w:sz="4" w:space="0" w:color="7F7F7F" w:themeColor="text1" w:themeTint="80"/>
            </w:tcBorders>
            <w:vAlign w:val="center"/>
          </w:tcPr>
          <w:p w:rsidR="00A11827" w:rsidRDefault="00A11827" w:rsidP="0001088D">
            <w:pPr>
              <w:pStyle w:val="Tabletext"/>
            </w:pPr>
            <w:r>
              <w:t>63</w:t>
            </w:r>
          </w:p>
        </w:tc>
        <w:tc>
          <w:tcPr>
            <w:tcW w:w="355" w:type="pct"/>
            <w:tcBorders>
              <w:top w:val="dashed" w:sz="4" w:space="0" w:color="7F7F7F" w:themeColor="text1" w:themeTint="80"/>
              <w:bottom w:val="dashed" w:sz="4" w:space="0" w:color="7F7F7F" w:themeColor="text1" w:themeTint="80"/>
            </w:tcBorders>
          </w:tcPr>
          <w:p w:rsidR="00A11827" w:rsidRDefault="00A11827" w:rsidP="0001088D">
            <w:pPr>
              <w:pStyle w:val="Tabletext"/>
            </w:pPr>
            <w:r>
              <w:t>113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170</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198</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223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233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243</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r>
              <w:t>253</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r>
              <w:t>273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38</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28</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49</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73</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128</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178</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203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223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238</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253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263</w:t>
            </w:r>
          </w:p>
        </w:tc>
        <w:tc>
          <w:tcPr>
            <w:tcW w:w="419" w:type="pct"/>
            <w:tcBorders>
              <w:top w:val="dashed" w:sz="4" w:space="0" w:color="7F7F7F" w:themeColor="text1" w:themeTint="80"/>
              <w:bottom w:val="dashed" w:sz="4" w:space="0" w:color="7F7F7F" w:themeColor="text1" w:themeTint="80"/>
            </w:tcBorders>
          </w:tcPr>
          <w:p w:rsidR="00A11827" w:rsidRDefault="00341135" w:rsidP="0001088D">
            <w:pPr>
              <w:pStyle w:val="Tabletext"/>
            </w:pPr>
            <w:r>
              <w:t>278</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40</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31</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49</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84</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143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183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213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233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248</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258</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278</w:t>
            </w:r>
          </w:p>
        </w:tc>
        <w:tc>
          <w:tcPr>
            <w:tcW w:w="419" w:type="pct"/>
            <w:tcBorders>
              <w:top w:val="dashed" w:sz="4" w:space="0" w:color="7F7F7F" w:themeColor="text1" w:themeTint="80"/>
              <w:bottom w:val="dashed" w:sz="4" w:space="0" w:color="7F7F7F" w:themeColor="text1" w:themeTint="80"/>
            </w:tcBorders>
          </w:tcPr>
          <w:p w:rsidR="00A11827" w:rsidRDefault="00341135" w:rsidP="0001088D">
            <w:pPr>
              <w:pStyle w:val="Tabletext"/>
            </w:pPr>
            <w:r>
              <w:t>288</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42</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341135">
            <w:pPr>
              <w:pStyle w:val="Tabletext"/>
            </w:pPr>
            <w:r>
              <w:t>37</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56</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102</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144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189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215</w:t>
            </w:r>
          </w:p>
        </w:tc>
        <w:tc>
          <w:tcPr>
            <w:tcW w:w="388" w:type="pct"/>
            <w:tcBorders>
              <w:top w:val="dashed" w:sz="4" w:space="0" w:color="7F7F7F" w:themeColor="text1" w:themeTint="80"/>
              <w:bottom w:val="dashed" w:sz="4" w:space="0" w:color="7F7F7F" w:themeColor="text1" w:themeTint="80"/>
            </w:tcBorders>
          </w:tcPr>
          <w:p w:rsidR="00A11827" w:rsidRDefault="002530C3" w:rsidP="0001088D">
            <w:pPr>
              <w:pStyle w:val="Tabletext"/>
            </w:pPr>
            <w:r>
              <w:t>2</w:t>
            </w:r>
            <w:r w:rsidR="00341135">
              <w:t>45</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260</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263</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268</w:t>
            </w:r>
          </w:p>
        </w:tc>
        <w:tc>
          <w:tcPr>
            <w:tcW w:w="419" w:type="pct"/>
            <w:tcBorders>
              <w:top w:val="dashed" w:sz="4" w:space="0" w:color="7F7F7F" w:themeColor="text1" w:themeTint="80"/>
              <w:bottom w:val="dashed" w:sz="4" w:space="0" w:color="7F7F7F" w:themeColor="text1" w:themeTint="80"/>
            </w:tcBorders>
          </w:tcPr>
          <w:p w:rsidR="00A11827" w:rsidRDefault="00341135" w:rsidP="0001088D">
            <w:pPr>
              <w:pStyle w:val="Tabletext"/>
            </w:pPr>
            <w:r>
              <w:t>293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44</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43</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64</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118</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154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199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234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254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269</w:t>
            </w:r>
          </w:p>
        </w:tc>
        <w:tc>
          <w:tcPr>
            <w:tcW w:w="419" w:type="pct"/>
            <w:tcBorders>
              <w:top w:val="dashed" w:sz="4" w:space="0" w:color="7F7F7F" w:themeColor="text1" w:themeTint="80"/>
              <w:bottom w:val="dashed" w:sz="4" w:space="0" w:color="7F7F7F" w:themeColor="text1" w:themeTint="80"/>
            </w:tcBorders>
          </w:tcPr>
          <w:p w:rsidR="00A11827" w:rsidRDefault="00341135" w:rsidP="0001088D">
            <w:pPr>
              <w:pStyle w:val="Tabletext"/>
            </w:pPr>
            <w:r>
              <w:t>293</w:t>
            </w:r>
          </w:p>
        </w:tc>
      </w:tr>
      <w:tr w:rsidR="00107FD5" w:rsidTr="00107FD5">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46</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44</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74</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139</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171</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214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244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274</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289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299</w:t>
            </w:r>
          </w:p>
        </w:tc>
        <w:tc>
          <w:tcPr>
            <w:tcW w:w="419" w:type="pct"/>
            <w:tcBorders>
              <w:top w:val="dashed" w:sz="4" w:space="0" w:color="7F7F7F" w:themeColor="text1" w:themeTint="80"/>
              <w:bottom w:val="dashed" w:sz="4" w:space="0" w:color="7F7F7F" w:themeColor="text1" w:themeTint="80"/>
            </w:tcBorders>
          </w:tcPr>
          <w:p w:rsidR="00A11827" w:rsidRDefault="00341135" w:rsidP="0001088D">
            <w:pPr>
              <w:pStyle w:val="Tabletext"/>
            </w:pPr>
            <w:r>
              <w:t>318</w:t>
            </w:r>
          </w:p>
        </w:tc>
      </w:tr>
      <w:tr w:rsidR="00107FD5" w:rsidTr="00657333">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48</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51</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89</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144</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189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229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269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299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309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319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319</w:t>
            </w: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p>
        </w:tc>
      </w:tr>
      <w:tr w:rsidR="00107FD5" w:rsidTr="00657333">
        <w:trPr>
          <w:cantSplit/>
          <w:jc w:val="center"/>
        </w:trPr>
        <w:tc>
          <w:tcPr>
            <w:tcW w:w="650" w:type="pct"/>
            <w:tcBorders>
              <w:top w:val="dashed" w:sz="4" w:space="0" w:color="7F7F7F" w:themeColor="text1" w:themeTint="80"/>
              <w:bottom w:val="dashed" w:sz="4" w:space="0" w:color="7F7F7F" w:themeColor="text1" w:themeTint="80"/>
            </w:tcBorders>
            <w:vAlign w:val="center"/>
          </w:tcPr>
          <w:p w:rsidR="00A11827" w:rsidRDefault="00A11827" w:rsidP="00107FD5">
            <w:pPr>
              <w:pStyle w:val="Tabletext"/>
            </w:pPr>
            <w:r>
              <w:t>50</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58</w:t>
            </w:r>
          </w:p>
        </w:tc>
        <w:tc>
          <w:tcPr>
            <w:tcW w:w="388" w:type="pct"/>
            <w:tcBorders>
              <w:top w:val="dashed" w:sz="4" w:space="0" w:color="7F7F7F" w:themeColor="text1" w:themeTint="80"/>
              <w:bottom w:val="dashed" w:sz="4" w:space="0" w:color="7F7F7F" w:themeColor="text1" w:themeTint="80"/>
            </w:tcBorders>
            <w:vAlign w:val="center"/>
          </w:tcPr>
          <w:p w:rsidR="00A11827" w:rsidRDefault="00341135" w:rsidP="00341135">
            <w:pPr>
              <w:pStyle w:val="Tabletext"/>
            </w:pPr>
            <w:r>
              <w:t>94</w:t>
            </w:r>
          </w:p>
        </w:tc>
        <w:tc>
          <w:tcPr>
            <w:tcW w:w="471" w:type="pct"/>
            <w:tcBorders>
              <w:top w:val="dashed" w:sz="4" w:space="0" w:color="7F7F7F" w:themeColor="text1" w:themeTint="80"/>
              <w:bottom w:val="dashed" w:sz="4" w:space="0" w:color="7F7F7F" w:themeColor="text1" w:themeTint="80"/>
            </w:tcBorders>
            <w:vAlign w:val="center"/>
          </w:tcPr>
          <w:p w:rsidR="00A11827" w:rsidRDefault="00341135" w:rsidP="0001088D">
            <w:pPr>
              <w:pStyle w:val="Tabletext"/>
            </w:pPr>
            <w:r>
              <w:t>164</w:t>
            </w:r>
          </w:p>
        </w:tc>
        <w:tc>
          <w:tcPr>
            <w:tcW w:w="355" w:type="pct"/>
            <w:tcBorders>
              <w:top w:val="dashed" w:sz="4" w:space="0" w:color="7F7F7F" w:themeColor="text1" w:themeTint="80"/>
              <w:bottom w:val="dashed" w:sz="4" w:space="0" w:color="7F7F7F" w:themeColor="text1" w:themeTint="80"/>
            </w:tcBorders>
          </w:tcPr>
          <w:p w:rsidR="00A11827" w:rsidRDefault="00341135" w:rsidP="0001088D">
            <w:pPr>
              <w:pStyle w:val="Tabletext"/>
            </w:pPr>
            <w:r>
              <w:t>209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249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279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309</w:t>
            </w:r>
          </w:p>
        </w:tc>
        <w:tc>
          <w:tcPr>
            <w:tcW w:w="388" w:type="pct"/>
            <w:tcBorders>
              <w:top w:val="dashed" w:sz="4" w:space="0" w:color="7F7F7F" w:themeColor="text1" w:themeTint="80"/>
              <w:bottom w:val="dashed" w:sz="4" w:space="0" w:color="7F7F7F" w:themeColor="text1" w:themeTint="80"/>
            </w:tcBorders>
          </w:tcPr>
          <w:p w:rsidR="00A11827" w:rsidRDefault="00341135" w:rsidP="0001088D">
            <w:pPr>
              <w:pStyle w:val="Tabletext"/>
            </w:pPr>
            <w:r>
              <w:t>329</w:t>
            </w: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p>
        </w:tc>
        <w:tc>
          <w:tcPr>
            <w:tcW w:w="388" w:type="pct"/>
            <w:tcBorders>
              <w:top w:val="dashed" w:sz="4" w:space="0" w:color="7F7F7F" w:themeColor="text1" w:themeTint="80"/>
              <w:bottom w:val="dashed" w:sz="4" w:space="0" w:color="7F7F7F" w:themeColor="text1" w:themeTint="80"/>
            </w:tcBorders>
          </w:tcPr>
          <w:p w:rsidR="00A11827" w:rsidRDefault="00A11827" w:rsidP="0001088D">
            <w:pPr>
              <w:pStyle w:val="Tabletext"/>
            </w:pPr>
          </w:p>
        </w:tc>
        <w:tc>
          <w:tcPr>
            <w:tcW w:w="419" w:type="pct"/>
            <w:tcBorders>
              <w:top w:val="dashed" w:sz="4" w:space="0" w:color="7F7F7F" w:themeColor="text1" w:themeTint="80"/>
              <w:bottom w:val="dashed" w:sz="4" w:space="0" w:color="7F7F7F" w:themeColor="text1" w:themeTint="80"/>
            </w:tcBorders>
          </w:tcPr>
          <w:p w:rsidR="00A11827" w:rsidRDefault="00A11827" w:rsidP="0001088D">
            <w:pPr>
              <w:pStyle w:val="Tabletext"/>
            </w:pPr>
          </w:p>
        </w:tc>
      </w:tr>
    </w:tbl>
    <w:p w:rsidR="00C176AF" w:rsidRDefault="00C176AF" w:rsidP="00ED1CC0">
      <w:pPr>
        <w:sectPr w:rsidR="00C176AF" w:rsidSect="00C176AF">
          <w:footerReference w:type="even" r:id="rId62"/>
          <w:footerReference w:type="default" r:id="rId63"/>
          <w:footerReference w:type="first" r:id="rId64"/>
          <w:endnotePr>
            <w:numFmt w:val="decimal"/>
          </w:endnotePr>
          <w:type w:val="oddPage"/>
          <w:pgSz w:w="12240" w:h="15840" w:code="1"/>
          <w:pgMar w:top="1440" w:right="864" w:bottom="1440" w:left="1440" w:header="720" w:footer="720" w:gutter="0"/>
          <w:cols w:space="720"/>
          <w:titlePg/>
          <w:docGrid w:linePitch="360"/>
        </w:sectPr>
      </w:pPr>
    </w:p>
    <w:p w:rsidR="00C938F1" w:rsidRDefault="00C938F1" w:rsidP="00C938F1">
      <w:pPr>
        <w:pStyle w:val="Caption"/>
      </w:pPr>
      <w:bookmarkStart w:id="9" w:name="_Ref444262973"/>
      <w:bookmarkStart w:id="10" w:name="_Toc507414828"/>
      <w:bookmarkStart w:id="11" w:name="_Toc32407266"/>
      <w:r>
        <w:t xml:space="preserve">Decompression Table No. </w:t>
      </w:r>
      <w:bookmarkEnd w:id="9"/>
      <w:r>
        <w:fldChar w:fldCharType="begin"/>
      </w:r>
      <w:r>
        <w:instrText xml:space="preserve"> SEQ Table \* ARABIC </w:instrText>
      </w:r>
      <w:r>
        <w:fldChar w:fldCharType="separate"/>
      </w:r>
      <w:r w:rsidR="00897A8B">
        <w:rPr>
          <w:noProof/>
        </w:rPr>
        <w:t>2</w:t>
      </w:r>
      <w:bookmarkEnd w:id="11"/>
      <w:r>
        <w:fldChar w:fldCharType="end"/>
      </w:r>
      <w:bookmarkEnd w:id="10"/>
    </w:p>
    <w:p w:rsidR="00C938F1" w:rsidRDefault="00C938F1" w:rsidP="00C938F1">
      <w:pPr>
        <w:spacing w:after="120"/>
        <w:jc w:val="center"/>
        <w:rPr>
          <w:rStyle w:val="Notes"/>
          <w:sz w:val="18"/>
          <w:szCs w:val="18"/>
        </w:rPr>
      </w:pPr>
      <w:r w:rsidRPr="00B00A2A">
        <w:rPr>
          <w:rStyle w:val="Notes"/>
          <w:sz w:val="18"/>
          <w:szCs w:val="18"/>
        </w:rPr>
        <w:t>[Do not interpolate, use next higher value for conditions not computed]</w:t>
      </w:r>
    </w:p>
    <w:tbl>
      <w:tblPr>
        <w:tblW w:w="5137" w:type="pct"/>
        <w:jc w:val="center"/>
        <w:tblBorders>
          <w:top w:val="single" w:sz="4" w:space="0" w:color="auto"/>
          <w:bottom w:val="single" w:sz="4" w:space="0" w:color="auto"/>
          <w:insideH w:val="dashed"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147"/>
        <w:gridCol w:w="1272"/>
        <w:gridCol w:w="1180"/>
        <w:gridCol w:w="1305"/>
        <w:gridCol w:w="1070"/>
        <w:gridCol w:w="1341"/>
        <w:gridCol w:w="1395"/>
        <w:gridCol w:w="1486"/>
        <w:gridCol w:w="12"/>
      </w:tblGrid>
      <w:tr w:rsidR="00C938F1" w:rsidRPr="002D092F" w:rsidTr="003F4693">
        <w:trPr>
          <w:tblHeader/>
          <w:jc w:val="center"/>
        </w:trPr>
        <w:tc>
          <w:tcPr>
            <w:tcW w:w="562" w:type="pct"/>
            <w:vMerge w:val="restart"/>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sidRPr="00B00A2A">
              <w:rPr>
                <w:b/>
              </w:rPr>
              <w:t xml:space="preserve">Working chamber pressure </w:t>
            </w:r>
            <w:proofErr w:type="spellStart"/>
            <w:r w:rsidRPr="00B00A2A">
              <w:rPr>
                <w:b/>
              </w:rPr>
              <w:t>p.s.i.g</w:t>
            </w:r>
            <w:proofErr w:type="spellEnd"/>
            <w:r w:rsidRPr="00B00A2A">
              <w:rPr>
                <w:b/>
              </w:rPr>
              <w:t>.</w:t>
            </w:r>
          </w:p>
        </w:tc>
        <w:tc>
          <w:tcPr>
            <w:tcW w:w="623" w:type="pct"/>
            <w:vMerge w:val="restart"/>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Pr>
                <w:b/>
              </w:rPr>
              <w:t>Working Periods hours</w:t>
            </w:r>
          </w:p>
        </w:tc>
        <w:tc>
          <w:tcPr>
            <w:tcW w:w="3815" w:type="pct"/>
            <w:gridSpan w:val="7"/>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sidRPr="0001088D">
              <w:rPr>
                <w:b/>
              </w:rPr>
              <w:t>Decompression data</w:t>
            </w:r>
          </w:p>
        </w:tc>
      </w:tr>
      <w:tr w:rsidR="009C56CF" w:rsidRPr="002D092F" w:rsidTr="003F4693">
        <w:trPr>
          <w:gridAfter w:val="1"/>
          <w:wAfter w:w="6" w:type="pct"/>
          <w:trHeight w:val="210"/>
          <w:tblHeader/>
          <w:jc w:val="center"/>
        </w:trPr>
        <w:tc>
          <w:tcPr>
            <w:tcW w:w="562" w:type="pct"/>
            <w:vMerge/>
            <w:tcBorders>
              <w:top w:val="dashed" w:sz="4" w:space="0" w:color="auto"/>
              <w:bottom w:val="single" w:sz="4" w:space="0" w:color="auto"/>
            </w:tcBorders>
            <w:vAlign w:val="center"/>
          </w:tcPr>
          <w:p w:rsidR="00C938F1" w:rsidRPr="002D092F" w:rsidRDefault="00C938F1" w:rsidP="00D73332">
            <w:pPr>
              <w:pStyle w:val="Tabletext"/>
              <w:keepNext w:val="0"/>
              <w:keepLines w:val="0"/>
              <w:rPr>
                <w:b/>
              </w:rPr>
            </w:pPr>
          </w:p>
        </w:tc>
        <w:tc>
          <w:tcPr>
            <w:tcW w:w="623" w:type="pct"/>
            <w:vMerge/>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p>
        </w:tc>
        <w:tc>
          <w:tcPr>
            <w:tcW w:w="578" w:type="pct"/>
            <w:vMerge w:val="restart"/>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Pr>
                <w:b/>
              </w:rPr>
              <w:t>Stage No.</w:t>
            </w:r>
          </w:p>
        </w:tc>
        <w:tc>
          <w:tcPr>
            <w:tcW w:w="1163" w:type="pct"/>
            <w:gridSpan w:val="2"/>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Pr>
                <w:b/>
                <w:sz w:val="18"/>
              </w:rPr>
              <w:t>Pressure reduc. p.s.i.g.</w:t>
            </w:r>
          </w:p>
        </w:tc>
        <w:tc>
          <w:tcPr>
            <w:tcW w:w="657" w:type="pct"/>
            <w:vMerge w:val="restart"/>
            <w:tcBorders>
              <w:top w:val="single" w:sz="4" w:space="0" w:color="auto"/>
              <w:bottom w:val="single" w:sz="4" w:space="0" w:color="auto"/>
            </w:tcBorders>
          </w:tcPr>
          <w:p w:rsidR="00C938F1" w:rsidRPr="002D092F" w:rsidRDefault="00C938F1" w:rsidP="00D73332">
            <w:pPr>
              <w:pStyle w:val="Tabletext"/>
              <w:keepNext w:val="0"/>
              <w:keepLines w:val="0"/>
              <w:rPr>
                <w:b/>
              </w:rPr>
            </w:pPr>
            <w:r w:rsidRPr="00C07DB8">
              <w:rPr>
                <w:b/>
              </w:rPr>
              <w:t>Time in</w:t>
            </w:r>
            <w:r>
              <w:rPr>
                <w:b/>
              </w:rPr>
              <w:t xml:space="preserve"> </w:t>
            </w:r>
            <w:r w:rsidRPr="00C07DB8">
              <w:rPr>
                <w:b/>
              </w:rPr>
              <w:t>stage</w:t>
            </w:r>
            <w:r>
              <w:rPr>
                <w:b/>
              </w:rPr>
              <w:t xml:space="preserve"> </w:t>
            </w:r>
            <w:r w:rsidRPr="00C07DB8">
              <w:rPr>
                <w:b/>
              </w:rPr>
              <w:t>minutes</w:t>
            </w:r>
          </w:p>
        </w:tc>
        <w:tc>
          <w:tcPr>
            <w:tcW w:w="683" w:type="pct"/>
            <w:vMerge w:val="restart"/>
            <w:tcBorders>
              <w:top w:val="single" w:sz="4" w:space="0" w:color="auto"/>
              <w:bottom w:val="single" w:sz="4" w:space="0" w:color="auto"/>
            </w:tcBorders>
          </w:tcPr>
          <w:p w:rsidR="00C938F1" w:rsidRPr="002D092F" w:rsidRDefault="00C938F1" w:rsidP="00D73332">
            <w:pPr>
              <w:pStyle w:val="Tabletext"/>
              <w:keepNext w:val="0"/>
              <w:keepLines w:val="0"/>
              <w:rPr>
                <w:b/>
              </w:rPr>
            </w:pPr>
            <w:r w:rsidRPr="00C07DB8">
              <w:rPr>
                <w:b/>
              </w:rPr>
              <w:t>Pressure</w:t>
            </w:r>
            <w:r>
              <w:rPr>
                <w:b/>
              </w:rPr>
              <w:t xml:space="preserve"> </w:t>
            </w:r>
            <w:r w:rsidRPr="00C07DB8">
              <w:rPr>
                <w:b/>
              </w:rPr>
              <w:t>reduc. Rate</w:t>
            </w:r>
            <w:r>
              <w:rPr>
                <w:b/>
              </w:rPr>
              <w:t xml:space="preserve"> </w:t>
            </w:r>
            <w:r w:rsidRPr="00C07DB8">
              <w:rPr>
                <w:b/>
              </w:rPr>
              <w:t>min/pound</w:t>
            </w:r>
          </w:p>
        </w:tc>
        <w:tc>
          <w:tcPr>
            <w:tcW w:w="728" w:type="pct"/>
            <w:vMerge w:val="restart"/>
            <w:tcBorders>
              <w:top w:val="single" w:sz="4" w:space="0" w:color="auto"/>
              <w:bottom w:val="single" w:sz="4" w:space="0" w:color="auto"/>
            </w:tcBorders>
          </w:tcPr>
          <w:p w:rsidR="00C938F1" w:rsidRPr="002D092F" w:rsidRDefault="00C938F1" w:rsidP="00D73332">
            <w:pPr>
              <w:pStyle w:val="Tabletext"/>
              <w:keepNext w:val="0"/>
              <w:keepLines w:val="0"/>
              <w:rPr>
                <w:b/>
              </w:rPr>
            </w:pPr>
            <w:r w:rsidRPr="00C07DB8">
              <w:rPr>
                <w:b/>
              </w:rPr>
              <w:t>Total time</w:t>
            </w:r>
            <w:r>
              <w:rPr>
                <w:b/>
              </w:rPr>
              <w:t xml:space="preserve"> </w:t>
            </w:r>
            <w:r w:rsidRPr="00C07DB8">
              <w:rPr>
                <w:b/>
              </w:rPr>
              <w:t>decompress</w:t>
            </w:r>
            <w:r>
              <w:rPr>
                <w:b/>
              </w:rPr>
              <w:t xml:space="preserve"> </w:t>
            </w:r>
            <w:r w:rsidRPr="00C07DB8">
              <w:rPr>
                <w:b/>
              </w:rPr>
              <w:t>minutes</w:t>
            </w:r>
          </w:p>
        </w:tc>
      </w:tr>
      <w:tr w:rsidR="009C56CF" w:rsidRPr="002D092F" w:rsidTr="00434513">
        <w:trPr>
          <w:gridAfter w:val="1"/>
          <w:wAfter w:w="6" w:type="pct"/>
          <w:trHeight w:val="210"/>
          <w:tblHeader/>
          <w:jc w:val="center"/>
        </w:trPr>
        <w:tc>
          <w:tcPr>
            <w:tcW w:w="562" w:type="pct"/>
            <w:vMerge/>
            <w:tcBorders>
              <w:top w:val="dashed" w:sz="4" w:space="0" w:color="auto"/>
              <w:bottom w:val="single" w:sz="4" w:space="0" w:color="auto"/>
            </w:tcBorders>
            <w:vAlign w:val="center"/>
          </w:tcPr>
          <w:p w:rsidR="00C938F1" w:rsidRPr="002D092F" w:rsidRDefault="00C938F1" w:rsidP="00D73332">
            <w:pPr>
              <w:pStyle w:val="Tabletext"/>
              <w:keepNext w:val="0"/>
              <w:keepLines w:val="0"/>
              <w:rPr>
                <w:b/>
              </w:rPr>
            </w:pPr>
          </w:p>
        </w:tc>
        <w:tc>
          <w:tcPr>
            <w:tcW w:w="623" w:type="pct"/>
            <w:vMerge/>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p>
        </w:tc>
        <w:tc>
          <w:tcPr>
            <w:tcW w:w="578" w:type="pct"/>
            <w:vMerge/>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p>
        </w:tc>
        <w:tc>
          <w:tcPr>
            <w:tcW w:w="639" w:type="pct"/>
            <w:tcBorders>
              <w:top w:val="single" w:sz="4" w:space="0" w:color="auto"/>
              <w:bottom w:val="single" w:sz="4" w:space="0" w:color="auto"/>
            </w:tcBorders>
            <w:vAlign w:val="center"/>
          </w:tcPr>
          <w:p w:rsidR="00C938F1" w:rsidRPr="002D092F" w:rsidRDefault="00C938F1" w:rsidP="00D73332">
            <w:pPr>
              <w:pStyle w:val="Tabletext"/>
              <w:keepNext w:val="0"/>
              <w:keepLines w:val="0"/>
              <w:rPr>
                <w:b/>
              </w:rPr>
            </w:pPr>
            <w:r>
              <w:rPr>
                <w:b/>
                <w:sz w:val="18"/>
              </w:rPr>
              <w:t>From</w:t>
            </w:r>
          </w:p>
        </w:tc>
        <w:tc>
          <w:tcPr>
            <w:tcW w:w="524" w:type="pct"/>
            <w:tcBorders>
              <w:top w:val="single" w:sz="4" w:space="0" w:color="auto"/>
              <w:bottom w:val="single" w:sz="4" w:space="0" w:color="auto"/>
            </w:tcBorders>
          </w:tcPr>
          <w:p w:rsidR="00C938F1" w:rsidRPr="002D092F" w:rsidRDefault="00C938F1" w:rsidP="00D73332">
            <w:pPr>
              <w:pStyle w:val="Tabletext"/>
              <w:keepNext w:val="0"/>
              <w:keepLines w:val="0"/>
              <w:rPr>
                <w:b/>
              </w:rPr>
            </w:pPr>
            <w:r>
              <w:rPr>
                <w:b/>
                <w:sz w:val="18"/>
              </w:rPr>
              <w:t>To</w:t>
            </w:r>
          </w:p>
        </w:tc>
        <w:tc>
          <w:tcPr>
            <w:tcW w:w="657" w:type="pct"/>
            <w:vMerge/>
            <w:tcBorders>
              <w:top w:val="single" w:sz="4" w:space="0" w:color="auto"/>
              <w:bottom w:val="single" w:sz="4" w:space="0" w:color="auto"/>
            </w:tcBorders>
          </w:tcPr>
          <w:p w:rsidR="00C938F1" w:rsidRPr="002D092F" w:rsidRDefault="00C938F1" w:rsidP="00D73332">
            <w:pPr>
              <w:pStyle w:val="Tabletext"/>
              <w:keepNext w:val="0"/>
              <w:keepLines w:val="0"/>
              <w:rPr>
                <w:b/>
              </w:rPr>
            </w:pPr>
          </w:p>
        </w:tc>
        <w:tc>
          <w:tcPr>
            <w:tcW w:w="683" w:type="pct"/>
            <w:vMerge/>
            <w:tcBorders>
              <w:top w:val="single" w:sz="4" w:space="0" w:color="auto"/>
              <w:bottom w:val="single" w:sz="4" w:space="0" w:color="auto"/>
            </w:tcBorders>
          </w:tcPr>
          <w:p w:rsidR="00C938F1" w:rsidRPr="002D092F" w:rsidRDefault="00C938F1" w:rsidP="00D73332">
            <w:pPr>
              <w:pStyle w:val="Tabletext"/>
              <w:keepNext w:val="0"/>
              <w:keepLines w:val="0"/>
              <w:rPr>
                <w:b/>
              </w:rPr>
            </w:pPr>
          </w:p>
        </w:tc>
        <w:tc>
          <w:tcPr>
            <w:tcW w:w="728" w:type="pct"/>
            <w:vMerge/>
            <w:tcBorders>
              <w:top w:val="single" w:sz="4" w:space="0" w:color="auto"/>
              <w:bottom w:val="single" w:sz="4" w:space="0" w:color="auto"/>
            </w:tcBorders>
          </w:tcPr>
          <w:p w:rsidR="00C938F1" w:rsidRPr="002D092F" w:rsidRDefault="00C938F1" w:rsidP="00D73332">
            <w:pPr>
              <w:pStyle w:val="Tabletext"/>
              <w:keepNext w:val="0"/>
              <w:keepLines w:val="0"/>
              <w:rPr>
                <w:b/>
              </w:rPr>
            </w:pPr>
          </w:p>
        </w:tc>
      </w:tr>
      <w:tr w:rsidR="00A73A70" w:rsidTr="00434513">
        <w:trPr>
          <w:gridAfter w:val="1"/>
          <w:wAfter w:w="6" w:type="pct"/>
          <w:jc w:val="center"/>
        </w:trPr>
        <w:tc>
          <w:tcPr>
            <w:tcW w:w="562" w:type="pct"/>
            <w:vMerge w:val="restart"/>
            <w:tcBorders>
              <w:top w:val="single" w:sz="4" w:space="0" w:color="auto"/>
              <w:bottom w:val="dashed" w:sz="4" w:space="0" w:color="auto"/>
            </w:tcBorders>
            <w:vAlign w:val="center"/>
          </w:tcPr>
          <w:p w:rsidR="00A73A70" w:rsidRDefault="00A73A70" w:rsidP="00D73332">
            <w:pPr>
              <w:pStyle w:val="Tabletext"/>
              <w:keepNext w:val="0"/>
              <w:keepLines w:val="0"/>
            </w:pPr>
            <w:r>
              <w:t>14</w:t>
            </w:r>
          </w:p>
        </w:tc>
        <w:tc>
          <w:tcPr>
            <w:tcW w:w="623" w:type="pct"/>
            <w:tcBorders>
              <w:top w:val="single" w:sz="4" w:space="0" w:color="auto"/>
              <w:bottom w:val="dashed" w:sz="4" w:space="0" w:color="auto"/>
            </w:tcBorders>
            <w:vAlign w:val="center"/>
          </w:tcPr>
          <w:p w:rsidR="00A73A70" w:rsidRDefault="00A73A70" w:rsidP="00D73332">
            <w:pPr>
              <w:pStyle w:val="Tabletext"/>
              <w:keepNext w:val="0"/>
              <w:keepLines w:val="0"/>
            </w:pPr>
            <w:r>
              <w:t>1/2</w:t>
            </w:r>
          </w:p>
        </w:tc>
        <w:tc>
          <w:tcPr>
            <w:tcW w:w="578" w:type="pct"/>
            <w:tcBorders>
              <w:top w:val="single" w:sz="4" w:space="0" w:color="auto"/>
              <w:bottom w:val="dashed" w:sz="4" w:space="0" w:color="auto"/>
            </w:tcBorders>
            <w:vAlign w:val="center"/>
          </w:tcPr>
          <w:p w:rsidR="00A73A70" w:rsidRDefault="00A73A70" w:rsidP="00D73332">
            <w:pPr>
              <w:pStyle w:val="Tabletext"/>
              <w:keepNext w:val="0"/>
              <w:keepLines w:val="0"/>
            </w:pPr>
            <w:r>
              <w:t>1</w:t>
            </w:r>
          </w:p>
        </w:tc>
        <w:tc>
          <w:tcPr>
            <w:tcW w:w="639" w:type="pct"/>
            <w:tcBorders>
              <w:top w:val="single" w:sz="4" w:space="0" w:color="auto"/>
              <w:bottom w:val="dashed" w:sz="4" w:space="0" w:color="auto"/>
            </w:tcBorders>
            <w:vAlign w:val="center"/>
          </w:tcPr>
          <w:p w:rsidR="00A73A70" w:rsidRDefault="00A73A70" w:rsidP="00D73332">
            <w:pPr>
              <w:pStyle w:val="Tabletext"/>
              <w:keepNext w:val="0"/>
              <w:keepLines w:val="0"/>
            </w:pPr>
            <w:r>
              <w:t>14</w:t>
            </w:r>
          </w:p>
        </w:tc>
        <w:tc>
          <w:tcPr>
            <w:tcW w:w="524" w:type="pct"/>
            <w:tcBorders>
              <w:top w:val="single" w:sz="4" w:space="0" w:color="auto"/>
              <w:bottom w:val="dashed" w:sz="4" w:space="0" w:color="auto"/>
            </w:tcBorders>
          </w:tcPr>
          <w:p w:rsidR="00A73A70" w:rsidRDefault="00A73A70" w:rsidP="00D73332">
            <w:pPr>
              <w:pStyle w:val="Tabletext"/>
              <w:keepNext w:val="0"/>
              <w:keepLines w:val="0"/>
            </w:pPr>
            <w:r>
              <w:t>4</w:t>
            </w:r>
          </w:p>
        </w:tc>
        <w:tc>
          <w:tcPr>
            <w:tcW w:w="657" w:type="pct"/>
            <w:tcBorders>
              <w:top w:val="single" w:sz="4" w:space="0" w:color="auto"/>
              <w:bottom w:val="dashed" w:sz="4" w:space="0" w:color="auto"/>
            </w:tcBorders>
          </w:tcPr>
          <w:p w:rsidR="00A73A70" w:rsidRDefault="00A73A70" w:rsidP="00D73332">
            <w:pPr>
              <w:pStyle w:val="Tabletext"/>
              <w:keepNext w:val="0"/>
              <w:keepLines w:val="0"/>
            </w:pPr>
            <w:r>
              <w:t>2</w:t>
            </w:r>
          </w:p>
        </w:tc>
        <w:tc>
          <w:tcPr>
            <w:tcW w:w="683" w:type="pct"/>
            <w:tcBorders>
              <w:top w:val="single" w:sz="4" w:space="0" w:color="auto"/>
              <w:bottom w:val="dashed" w:sz="4" w:space="0" w:color="auto"/>
            </w:tcBorders>
          </w:tcPr>
          <w:p w:rsidR="00A73A70" w:rsidRDefault="00A73A70" w:rsidP="00D73332">
            <w:pPr>
              <w:pStyle w:val="Tabletext"/>
              <w:keepNext w:val="0"/>
              <w:keepLines w:val="0"/>
            </w:pPr>
            <w:r>
              <w:t>0.20</w:t>
            </w:r>
          </w:p>
        </w:tc>
        <w:tc>
          <w:tcPr>
            <w:tcW w:w="728" w:type="pct"/>
            <w:tcBorders>
              <w:top w:val="single" w:sz="4" w:space="0" w:color="auto"/>
              <w:bottom w:val="dashed" w:sz="4" w:space="0" w:color="auto"/>
            </w:tcBorders>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tcBorders>
              <w:top w:val="dashed" w:sz="4" w:space="0" w:color="auto"/>
            </w:tcBorders>
            <w:vAlign w:val="center"/>
          </w:tcPr>
          <w:p w:rsidR="00A73A70" w:rsidRDefault="00A73A70" w:rsidP="00D73332">
            <w:pPr>
              <w:pStyle w:val="Tabletext"/>
              <w:keepNext w:val="0"/>
              <w:keepLines w:val="0"/>
            </w:pPr>
          </w:p>
        </w:tc>
        <w:tc>
          <w:tcPr>
            <w:tcW w:w="578" w:type="pct"/>
            <w:tcBorders>
              <w:top w:val="dashed" w:sz="4" w:space="0" w:color="auto"/>
            </w:tcBorders>
            <w:vAlign w:val="center"/>
          </w:tcPr>
          <w:p w:rsidR="00A73A70" w:rsidRDefault="00A73A70" w:rsidP="00D73332">
            <w:pPr>
              <w:pStyle w:val="Tabletext"/>
              <w:keepNext w:val="0"/>
              <w:keepLines w:val="0"/>
            </w:pPr>
            <w:r>
              <w:t>2</w:t>
            </w:r>
          </w:p>
        </w:tc>
        <w:tc>
          <w:tcPr>
            <w:tcW w:w="639" w:type="pct"/>
            <w:tcBorders>
              <w:top w:val="dashed" w:sz="4" w:space="0" w:color="auto"/>
            </w:tcBorders>
            <w:vAlign w:val="center"/>
          </w:tcPr>
          <w:p w:rsidR="00A73A70" w:rsidRDefault="00A73A70" w:rsidP="00D73332">
            <w:pPr>
              <w:pStyle w:val="Tabletext"/>
              <w:keepNext w:val="0"/>
              <w:keepLines w:val="0"/>
            </w:pPr>
            <w:r>
              <w:t>4</w:t>
            </w:r>
          </w:p>
        </w:tc>
        <w:tc>
          <w:tcPr>
            <w:tcW w:w="524" w:type="pct"/>
            <w:tcBorders>
              <w:top w:val="dashed" w:sz="4" w:space="0" w:color="auto"/>
            </w:tcBorders>
          </w:tcPr>
          <w:p w:rsidR="00A73A70" w:rsidRDefault="00A73A70" w:rsidP="00D73332">
            <w:pPr>
              <w:pStyle w:val="Tabletext"/>
              <w:keepNext w:val="0"/>
              <w:keepLines w:val="0"/>
            </w:pPr>
            <w:r>
              <w:t>0</w:t>
            </w:r>
          </w:p>
        </w:tc>
        <w:tc>
          <w:tcPr>
            <w:tcW w:w="657" w:type="pct"/>
            <w:tcBorders>
              <w:top w:val="dashed" w:sz="4" w:space="0" w:color="auto"/>
            </w:tcBorders>
          </w:tcPr>
          <w:p w:rsidR="00A73A70" w:rsidRDefault="00A73A70" w:rsidP="00D73332">
            <w:pPr>
              <w:pStyle w:val="Tabletext"/>
              <w:keepNext w:val="0"/>
              <w:keepLines w:val="0"/>
            </w:pPr>
            <w:r>
              <w:t>4</w:t>
            </w:r>
          </w:p>
        </w:tc>
        <w:tc>
          <w:tcPr>
            <w:tcW w:w="683" w:type="pct"/>
            <w:tcBorders>
              <w:top w:val="dashed" w:sz="4" w:space="0" w:color="auto"/>
            </w:tcBorders>
          </w:tcPr>
          <w:p w:rsidR="00A73A70" w:rsidRDefault="00A73A70" w:rsidP="00D73332">
            <w:pPr>
              <w:pStyle w:val="Tabletext"/>
              <w:keepNext w:val="0"/>
              <w:keepLines w:val="0"/>
            </w:pPr>
            <w:r>
              <w:t>1.00</w:t>
            </w:r>
          </w:p>
        </w:tc>
        <w:tc>
          <w:tcPr>
            <w:tcW w:w="728" w:type="pct"/>
            <w:tcBorders>
              <w:top w:val="dashed" w:sz="4" w:space="0" w:color="auto"/>
            </w:tcBorders>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vAlign w:val="center"/>
          </w:tcPr>
          <w:p w:rsidR="00A73A70" w:rsidRDefault="00A73A70" w:rsidP="00D73332">
            <w:pPr>
              <w:pStyle w:val="Tabletext"/>
              <w:keepNext w:val="0"/>
              <w:keepLines w:val="0"/>
            </w:pPr>
            <w:r>
              <w:t>1</w:t>
            </w:r>
          </w:p>
        </w:tc>
        <w:tc>
          <w:tcPr>
            <w:tcW w:w="578" w:type="pct"/>
            <w:vAlign w:val="center"/>
          </w:tcPr>
          <w:p w:rsidR="00A73A70" w:rsidRDefault="00A73A70" w:rsidP="00D73332">
            <w:pPr>
              <w:pStyle w:val="Tabletext"/>
              <w:keepNext w:val="0"/>
              <w:keepLines w:val="0"/>
            </w:pPr>
            <w:r>
              <w:t>1</w:t>
            </w:r>
          </w:p>
        </w:tc>
        <w:tc>
          <w:tcPr>
            <w:tcW w:w="639" w:type="pct"/>
            <w:vAlign w:val="center"/>
          </w:tcPr>
          <w:p w:rsidR="00A73A70" w:rsidRDefault="00A73A70" w:rsidP="00D73332">
            <w:pPr>
              <w:pStyle w:val="Tabletext"/>
              <w:keepNext w:val="0"/>
              <w:keepLines w:val="0"/>
            </w:pPr>
            <w:r>
              <w:t>14</w:t>
            </w:r>
          </w:p>
        </w:tc>
        <w:tc>
          <w:tcPr>
            <w:tcW w:w="524" w:type="pct"/>
          </w:tcPr>
          <w:p w:rsidR="00A73A70" w:rsidRDefault="00A73A70" w:rsidP="00D73332">
            <w:pPr>
              <w:pStyle w:val="Tabletext"/>
              <w:keepNext w:val="0"/>
              <w:keepLines w:val="0"/>
            </w:pPr>
            <w:r>
              <w:t>4</w:t>
            </w:r>
          </w:p>
        </w:tc>
        <w:tc>
          <w:tcPr>
            <w:tcW w:w="657" w:type="pct"/>
          </w:tcPr>
          <w:p w:rsidR="00A73A70" w:rsidRDefault="00A73A70" w:rsidP="00D73332">
            <w:pPr>
              <w:pStyle w:val="Tabletext"/>
              <w:keepNext w:val="0"/>
              <w:keepLines w:val="0"/>
            </w:pPr>
            <w:r>
              <w:t>2</w:t>
            </w:r>
          </w:p>
        </w:tc>
        <w:tc>
          <w:tcPr>
            <w:tcW w:w="683" w:type="pct"/>
          </w:tcPr>
          <w:p w:rsidR="00A73A70" w:rsidRDefault="00A73A70" w:rsidP="00D73332">
            <w:pPr>
              <w:pStyle w:val="Tabletext"/>
              <w:keepNext w:val="0"/>
              <w:keepLines w:val="0"/>
            </w:pPr>
            <w:r>
              <w:t>0.20</w:t>
            </w:r>
          </w:p>
        </w:tc>
        <w:tc>
          <w:tcPr>
            <w:tcW w:w="728" w:type="pct"/>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vAlign w:val="center"/>
          </w:tcPr>
          <w:p w:rsidR="00A73A70" w:rsidRDefault="00A73A70" w:rsidP="00D73332">
            <w:pPr>
              <w:pStyle w:val="Tabletext"/>
              <w:keepNext w:val="0"/>
              <w:keepLines w:val="0"/>
            </w:pPr>
          </w:p>
        </w:tc>
        <w:tc>
          <w:tcPr>
            <w:tcW w:w="578" w:type="pct"/>
            <w:vAlign w:val="center"/>
          </w:tcPr>
          <w:p w:rsidR="00A73A70" w:rsidRDefault="00A73A70" w:rsidP="00D73332">
            <w:pPr>
              <w:pStyle w:val="Tabletext"/>
              <w:keepNext w:val="0"/>
              <w:keepLines w:val="0"/>
            </w:pPr>
            <w:r>
              <w:t>2</w:t>
            </w:r>
          </w:p>
        </w:tc>
        <w:tc>
          <w:tcPr>
            <w:tcW w:w="639" w:type="pct"/>
            <w:vAlign w:val="center"/>
          </w:tcPr>
          <w:p w:rsidR="00A73A70" w:rsidRDefault="00A73A70" w:rsidP="00D73332">
            <w:pPr>
              <w:pStyle w:val="Tabletext"/>
              <w:keepNext w:val="0"/>
              <w:keepLines w:val="0"/>
            </w:pPr>
            <w:r>
              <w:t>4</w:t>
            </w:r>
          </w:p>
        </w:tc>
        <w:tc>
          <w:tcPr>
            <w:tcW w:w="524" w:type="pct"/>
          </w:tcPr>
          <w:p w:rsidR="00A73A70" w:rsidRDefault="00A73A70" w:rsidP="00D73332">
            <w:pPr>
              <w:pStyle w:val="Tabletext"/>
              <w:keepNext w:val="0"/>
              <w:keepLines w:val="0"/>
            </w:pPr>
            <w:r>
              <w:t>0</w:t>
            </w:r>
          </w:p>
        </w:tc>
        <w:tc>
          <w:tcPr>
            <w:tcW w:w="657" w:type="pct"/>
          </w:tcPr>
          <w:p w:rsidR="00A73A70" w:rsidRDefault="00A73A70" w:rsidP="00D73332">
            <w:pPr>
              <w:pStyle w:val="Tabletext"/>
              <w:keepNext w:val="0"/>
              <w:keepLines w:val="0"/>
            </w:pPr>
            <w:r>
              <w:t>4</w:t>
            </w:r>
          </w:p>
        </w:tc>
        <w:tc>
          <w:tcPr>
            <w:tcW w:w="683" w:type="pct"/>
          </w:tcPr>
          <w:p w:rsidR="00A73A70" w:rsidRDefault="00A73A70" w:rsidP="00D73332">
            <w:pPr>
              <w:pStyle w:val="Tabletext"/>
              <w:keepNext w:val="0"/>
              <w:keepLines w:val="0"/>
            </w:pPr>
            <w:r>
              <w:t>1.00</w:t>
            </w:r>
          </w:p>
        </w:tc>
        <w:tc>
          <w:tcPr>
            <w:tcW w:w="728" w:type="pct"/>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vAlign w:val="center"/>
          </w:tcPr>
          <w:p w:rsidR="00A73A70" w:rsidRDefault="00A73A70" w:rsidP="00D73332">
            <w:pPr>
              <w:pStyle w:val="Tabletext"/>
              <w:keepNext w:val="0"/>
              <w:keepLines w:val="0"/>
            </w:pPr>
            <w:r>
              <w:t>1-1/2</w:t>
            </w:r>
          </w:p>
        </w:tc>
        <w:tc>
          <w:tcPr>
            <w:tcW w:w="578" w:type="pct"/>
            <w:vAlign w:val="center"/>
          </w:tcPr>
          <w:p w:rsidR="00A73A70" w:rsidRDefault="00A73A70" w:rsidP="00D73332">
            <w:pPr>
              <w:pStyle w:val="Tabletext"/>
              <w:keepNext w:val="0"/>
              <w:keepLines w:val="0"/>
            </w:pPr>
            <w:r>
              <w:t>1</w:t>
            </w:r>
          </w:p>
        </w:tc>
        <w:tc>
          <w:tcPr>
            <w:tcW w:w="639" w:type="pct"/>
            <w:vAlign w:val="center"/>
          </w:tcPr>
          <w:p w:rsidR="00A73A70" w:rsidRDefault="00A73A70" w:rsidP="00D73332">
            <w:pPr>
              <w:pStyle w:val="Tabletext"/>
              <w:keepNext w:val="0"/>
              <w:keepLines w:val="0"/>
            </w:pPr>
            <w:r>
              <w:t>14</w:t>
            </w:r>
          </w:p>
        </w:tc>
        <w:tc>
          <w:tcPr>
            <w:tcW w:w="524" w:type="pct"/>
          </w:tcPr>
          <w:p w:rsidR="00A73A70" w:rsidRDefault="00A73A70" w:rsidP="00D73332">
            <w:pPr>
              <w:pStyle w:val="Tabletext"/>
              <w:keepNext w:val="0"/>
              <w:keepLines w:val="0"/>
            </w:pPr>
            <w:r>
              <w:t>4</w:t>
            </w:r>
          </w:p>
        </w:tc>
        <w:tc>
          <w:tcPr>
            <w:tcW w:w="657" w:type="pct"/>
          </w:tcPr>
          <w:p w:rsidR="00A73A70" w:rsidRDefault="00A73A70" w:rsidP="00D73332">
            <w:pPr>
              <w:pStyle w:val="Tabletext"/>
              <w:keepNext w:val="0"/>
              <w:keepLines w:val="0"/>
            </w:pPr>
            <w:r>
              <w:t>2</w:t>
            </w:r>
          </w:p>
        </w:tc>
        <w:tc>
          <w:tcPr>
            <w:tcW w:w="683" w:type="pct"/>
          </w:tcPr>
          <w:p w:rsidR="00A73A70" w:rsidRDefault="00A73A70" w:rsidP="00D73332">
            <w:pPr>
              <w:pStyle w:val="Tabletext"/>
              <w:keepNext w:val="0"/>
              <w:keepLines w:val="0"/>
            </w:pPr>
            <w:r>
              <w:t>0.20</w:t>
            </w:r>
          </w:p>
        </w:tc>
        <w:tc>
          <w:tcPr>
            <w:tcW w:w="728" w:type="pct"/>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tcBorders>
              <w:bottom w:val="dashed" w:sz="4" w:space="0" w:color="auto"/>
            </w:tcBorders>
            <w:vAlign w:val="center"/>
          </w:tcPr>
          <w:p w:rsidR="00A73A70" w:rsidRDefault="00A73A70" w:rsidP="00D73332">
            <w:pPr>
              <w:pStyle w:val="Tabletext"/>
              <w:keepNext w:val="0"/>
              <w:keepLines w:val="0"/>
            </w:pPr>
          </w:p>
        </w:tc>
        <w:tc>
          <w:tcPr>
            <w:tcW w:w="578" w:type="pct"/>
            <w:tcBorders>
              <w:bottom w:val="dashed" w:sz="4" w:space="0" w:color="auto"/>
            </w:tcBorders>
            <w:vAlign w:val="center"/>
          </w:tcPr>
          <w:p w:rsidR="00A73A70" w:rsidRDefault="00A73A70" w:rsidP="00D73332">
            <w:pPr>
              <w:pStyle w:val="Tabletext"/>
              <w:keepNext w:val="0"/>
              <w:keepLines w:val="0"/>
            </w:pPr>
            <w:r>
              <w:t>2</w:t>
            </w:r>
          </w:p>
        </w:tc>
        <w:tc>
          <w:tcPr>
            <w:tcW w:w="639" w:type="pct"/>
            <w:tcBorders>
              <w:bottom w:val="dashed" w:sz="4" w:space="0" w:color="auto"/>
            </w:tcBorders>
            <w:vAlign w:val="center"/>
          </w:tcPr>
          <w:p w:rsidR="00A73A70" w:rsidRDefault="00A73A70" w:rsidP="00D73332">
            <w:pPr>
              <w:pStyle w:val="Tabletext"/>
              <w:keepNext w:val="0"/>
              <w:keepLines w:val="0"/>
            </w:pPr>
            <w:r>
              <w:t>4</w:t>
            </w:r>
          </w:p>
        </w:tc>
        <w:tc>
          <w:tcPr>
            <w:tcW w:w="524" w:type="pct"/>
            <w:tcBorders>
              <w:bottom w:val="dashed" w:sz="4" w:space="0" w:color="auto"/>
            </w:tcBorders>
          </w:tcPr>
          <w:p w:rsidR="00A73A70" w:rsidRDefault="00A73A70" w:rsidP="00D73332">
            <w:pPr>
              <w:pStyle w:val="Tabletext"/>
              <w:keepNext w:val="0"/>
              <w:keepLines w:val="0"/>
            </w:pPr>
            <w:r>
              <w:t>0</w:t>
            </w:r>
          </w:p>
        </w:tc>
        <w:tc>
          <w:tcPr>
            <w:tcW w:w="657" w:type="pct"/>
            <w:tcBorders>
              <w:bottom w:val="dashed" w:sz="4" w:space="0" w:color="auto"/>
            </w:tcBorders>
          </w:tcPr>
          <w:p w:rsidR="00A73A70" w:rsidRDefault="00A73A70" w:rsidP="00D73332">
            <w:pPr>
              <w:pStyle w:val="Tabletext"/>
              <w:keepNext w:val="0"/>
              <w:keepLines w:val="0"/>
            </w:pPr>
            <w:r>
              <w:t>4</w:t>
            </w:r>
          </w:p>
        </w:tc>
        <w:tc>
          <w:tcPr>
            <w:tcW w:w="683" w:type="pct"/>
            <w:tcBorders>
              <w:bottom w:val="dashed" w:sz="4" w:space="0" w:color="auto"/>
            </w:tcBorders>
          </w:tcPr>
          <w:p w:rsidR="00A73A70" w:rsidRDefault="00A73A70" w:rsidP="00D73332">
            <w:pPr>
              <w:pStyle w:val="Tabletext"/>
              <w:keepNext w:val="0"/>
              <w:keepLines w:val="0"/>
            </w:pPr>
            <w:r>
              <w:t>1.00</w:t>
            </w:r>
          </w:p>
        </w:tc>
        <w:tc>
          <w:tcPr>
            <w:tcW w:w="728" w:type="pct"/>
            <w:tcBorders>
              <w:bottom w:val="dashed" w:sz="4" w:space="0" w:color="auto"/>
            </w:tcBorders>
          </w:tcPr>
          <w:p w:rsidR="00A73A70" w:rsidRDefault="00A73A70" w:rsidP="00D73332">
            <w:pPr>
              <w:pStyle w:val="Tabletext"/>
              <w:keepNext w:val="0"/>
              <w:keepLines w:val="0"/>
            </w:pPr>
            <w:r>
              <w:t>6</w:t>
            </w:r>
          </w:p>
        </w:tc>
      </w:tr>
      <w:tr w:rsidR="00A73A70" w:rsidTr="00434513">
        <w:trPr>
          <w:gridAfter w:val="1"/>
          <w:wAfter w:w="6" w:type="pct"/>
          <w:jc w:val="center"/>
        </w:trPr>
        <w:tc>
          <w:tcPr>
            <w:tcW w:w="562" w:type="pct"/>
            <w:vMerge/>
            <w:tcBorders>
              <w:top w:val="single" w:sz="4" w:space="0" w:color="auto"/>
              <w:bottom w:val="dashed" w:sz="4" w:space="0" w:color="auto"/>
            </w:tcBorders>
            <w:vAlign w:val="center"/>
          </w:tcPr>
          <w:p w:rsidR="00A73A70" w:rsidRDefault="00A73A70" w:rsidP="00D73332">
            <w:pPr>
              <w:pStyle w:val="Tabletext"/>
              <w:keepNext w:val="0"/>
              <w:keepLines w:val="0"/>
            </w:pPr>
          </w:p>
        </w:tc>
        <w:tc>
          <w:tcPr>
            <w:tcW w:w="623" w:type="pct"/>
            <w:tcBorders>
              <w:top w:val="dashed" w:sz="4" w:space="0" w:color="auto"/>
              <w:bottom w:val="dashed" w:sz="4" w:space="0" w:color="auto"/>
            </w:tcBorders>
            <w:vAlign w:val="center"/>
          </w:tcPr>
          <w:p w:rsidR="00A73A70" w:rsidRDefault="00A73A70" w:rsidP="00D73332">
            <w:pPr>
              <w:pStyle w:val="Tabletext"/>
              <w:keepNext w:val="0"/>
              <w:keepLines w:val="0"/>
            </w:pPr>
            <w:r>
              <w:t>2</w:t>
            </w:r>
          </w:p>
        </w:tc>
        <w:tc>
          <w:tcPr>
            <w:tcW w:w="578" w:type="pct"/>
            <w:tcBorders>
              <w:top w:val="dashed" w:sz="4" w:space="0" w:color="auto"/>
              <w:bottom w:val="dashed" w:sz="4" w:space="0" w:color="auto"/>
            </w:tcBorders>
            <w:vAlign w:val="center"/>
          </w:tcPr>
          <w:p w:rsidR="00A73A70" w:rsidRDefault="00A73A70" w:rsidP="00D73332">
            <w:pPr>
              <w:pStyle w:val="Tabletext"/>
              <w:keepNext w:val="0"/>
              <w:keepLines w:val="0"/>
            </w:pPr>
            <w:r>
              <w:t>1</w:t>
            </w:r>
          </w:p>
        </w:tc>
        <w:tc>
          <w:tcPr>
            <w:tcW w:w="639" w:type="pct"/>
            <w:tcBorders>
              <w:top w:val="dashed" w:sz="4" w:space="0" w:color="auto"/>
              <w:bottom w:val="dashed" w:sz="4" w:space="0" w:color="auto"/>
            </w:tcBorders>
            <w:vAlign w:val="center"/>
          </w:tcPr>
          <w:p w:rsidR="00A73A70" w:rsidRDefault="00A73A70" w:rsidP="00D73332">
            <w:pPr>
              <w:pStyle w:val="Tabletext"/>
              <w:keepNext w:val="0"/>
              <w:keepLines w:val="0"/>
            </w:pPr>
            <w:r>
              <w:t>14</w:t>
            </w:r>
          </w:p>
        </w:tc>
        <w:tc>
          <w:tcPr>
            <w:tcW w:w="524" w:type="pct"/>
            <w:tcBorders>
              <w:top w:val="dashed" w:sz="4" w:space="0" w:color="auto"/>
              <w:bottom w:val="dashed" w:sz="4" w:space="0" w:color="auto"/>
            </w:tcBorders>
          </w:tcPr>
          <w:p w:rsidR="00A73A70" w:rsidRDefault="00A73A70" w:rsidP="00D73332">
            <w:pPr>
              <w:pStyle w:val="Tabletext"/>
              <w:keepNext w:val="0"/>
              <w:keepLines w:val="0"/>
            </w:pPr>
            <w:r>
              <w:t>4</w:t>
            </w:r>
          </w:p>
        </w:tc>
        <w:tc>
          <w:tcPr>
            <w:tcW w:w="657" w:type="pct"/>
            <w:tcBorders>
              <w:top w:val="dashed" w:sz="4" w:space="0" w:color="auto"/>
              <w:bottom w:val="dashed" w:sz="4" w:space="0" w:color="auto"/>
            </w:tcBorders>
          </w:tcPr>
          <w:p w:rsidR="00A73A70" w:rsidRDefault="00A73A70" w:rsidP="00D73332">
            <w:pPr>
              <w:pStyle w:val="Tabletext"/>
              <w:keepNext w:val="0"/>
              <w:keepLines w:val="0"/>
            </w:pPr>
            <w:r>
              <w:t>2</w:t>
            </w:r>
          </w:p>
        </w:tc>
        <w:tc>
          <w:tcPr>
            <w:tcW w:w="683" w:type="pct"/>
            <w:tcBorders>
              <w:top w:val="dashed" w:sz="4" w:space="0" w:color="auto"/>
              <w:bottom w:val="dashed" w:sz="4" w:space="0" w:color="auto"/>
            </w:tcBorders>
          </w:tcPr>
          <w:p w:rsidR="00A73A70" w:rsidRDefault="00A73A70" w:rsidP="00D73332">
            <w:pPr>
              <w:pStyle w:val="Tabletext"/>
              <w:keepNext w:val="0"/>
              <w:keepLines w:val="0"/>
            </w:pPr>
            <w:r>
              <w:t>0.20</w:t>
            </w:r>
          </w:p>
        </w:tc>
        <w:tc>
          <w:tcPr>
            <w:tcW w:w="728" w:type="pct"/>
            <w:tcBorders>
              <w:top w:val="dashed" w:sz="4" w:space="0" w:color="auto"/>
              <w:bottom w:val="dashed" w:sz="4" w:space="0" w:color="auto"/>
            </w:tcBorders>
          </w:tcPr>
          <w:p w:rsidR="00A73A70" w:rsidRDefault="00A73A70" w:rsidP="00D73332">
            <w:pPr>
              <w:pStyle w:val="Tabletext"/>
              <w:keepNext w:val="0"/>
              <w:keepLines w:val="0"/>
            </w:pPr>
            <w:r>
              <w:t>6</w:t>
            </w:r>
          </w:p>
        </w:tc>
      </w:tr>
      <w:tr w:rsidR="00EE7530" w:rsidTr="00434513">
        <w:trPr>
          <w:gridAfter w:val="1"/>
          <w:wAfter w:w="6" w:type="pct"/>
          <w:jc w:val="center"/>
        </w:trPr>
        <w:tc>
          <w:tcPr>
            <w:tcW w:w="562" w:type="pct"/>
            <w:vMerge w:val="restart"/>
            <w:tcBorders>
              <w:top w:val="dashed" w:sz="4" w:space="0" w:color="auto"/>
              <w:bottom w:val="dashed" w:sz="4" w:space="0" w:color="auto"/>
            </w:tcBorders>
            <w:vAlign w:val="center"/>
          </w:tcPr>
          <w:p w:rsidR="00EE7530" w:rsidRDefault="00EE7530" w:rsidP="00D73332">
            <w:pPr>
              <w:pStyle w:val="Tabletext"/>
              <w:keepNext w:val="0"/>
              <w:keepLines w:val="0"/>
            </w:pPr>
            <w:r>
              <w:lastRenderedPageBreak/>
              <w:t>14</w:t>
            </w:r>
          </w:p>
        </w:tc>
        <w:tc>
          <w:tcPr>
            <w:tcW w:w="623" w:type="pct"/>
            <w:tcBorders>
              <w:top w:val="dashed" w:sz="4" w:space="0" w:color="auto"/>
              <w:bottom w:val="dashed" w:sz="4" w:space="0" w:color="auto"/>
            </w:tcBorders>
            <w:vAlign w:val="center"/>
          </w:tcPr>
          <w:p w:rsidR="00EE7530" w:rsidRDefault="00EE7530" w:rsidP="00D73332">
            <w:pPr>
              <w:pStyle w:val="Tabletext"/>
              <w:keepNext w:val="0"/>
              <w:keepLines w:val="0"/>
            </w:pPr>
          </w:p>
        </w:tc>
        <w:tc>
          <w:tcPr>
            <w:tcW w:w="578" w:type="pct"/>
            <w:tcBorders>
              <w:top w:val="dashed" w:sz="4" w:space="0" w:color="auto"/>
              <w:bottom w:val="dashed" w:sz="4" w:space="0" w:color="auto"/>
            </w:tcBorders>
            <w:vAlign w:val="center"/>
          </w:tcPr>
          <w:p w:rsidR="00EE7530" w:rsidRDefault="00EE7530" w:rsidP="00D73332">
            <w:pPr>
              <w:pStyle w:val="Tabletext"/>
              <w:keepNext w:val="0"/>
              <w:keepLines w:val="0"/>
            </w:pPr>
            <w:r>
              <w:t>2</w:t>
            </w:r>
          </w:p>
        </w:tc>
        <w:tc>
          <w:tcPr>
            <w:tcW w:w="639" w:type="pct"/>
            <w:tcBorders>
              <w:top w:val="dashed" w:sz="4" w:space="0" w:color="auto"/>
              <w:bottom w:val="dashed" w:sz="4" w:space="0" w:color="auto"/>
            </w:tcBorders>
            <w:vAlign w:val="center"/>
          </w:tcPr>
          <w:p w:rsidR="00EE7530" w:rsidRDefault="00EE7530" w:rsidP="00D73332">
            <w:pPr>
              <w:pStyle w:val="Tabletext"/>
              <w:keepNext w:val="0"/>
              <w:keepLines w:val="0"/>
            </w:pPr>
            <w:r>
              <w:t>4</w:t>
            </w:r>
          </w:p>
        </w:tc>
        <w:tc>
          <w:tcPr>
            <w:tcW w:w="524" w:type="pct"/>
            <w:tcBorders>
              <w:top w:val="dashed" w:sz="4" w:space="0" w:color="auto"/>
              <w:bottom w:val="dashed" w:sz="4" w:space="0" w:color="auto"/>
            </w:tcBorders>
          </w:tcPr>
          <w:p w:rsidR="00EE7530" w:rsidRDefault="00EE7530" w:rsidP="00D73332">
            <w:pPr>
              <w:pStyle w:val="Tabletext"/>
              <w:keepNext w:val="0"/>
              <w:keepLines w:val="0"/>
            </w:pPr>
            <w:r>
              <w:t>0</w:t>
            </w:r>
          </w:p>
        </w:tc>
        <w:tc>
          <w:tcPr>
            <w:tcW w:w="657" w:type="pct"/>
            <w:tcBorders>
              <w:top w:val="dashed" w:sz="4" w:space="0" w:color="auto"/>
              <w:bottom w:val="dashed" w:sz="4" w:space="0" w:color="auto"/>
            </w:tcBorders>
          </w:tcPr>
          <w:p w:rsidR="00EE7530" w:rsidRDefault="00EE7530" w:rsidP="00D73332">
            <w:pPr>
              <w:pStyle w:val="Tabletext"/>
              <w:keepNext w:val="0"/>
              <w:keepLines w:val="0"/>
            </w:pPr>
            <w:r>
              <w:t>4</w:t>
            </w:r>
          </w:p>
        </w:tc>
        <w:tc>
          <w:tcPr>
            <w:tcW w:w="683" w:type="pct"/>
            <w:tcBorders>
              <w:top w:val="dashed" w:sz="4" w:space="0" w:color="auto"/>
              <w:bottom w:val="dashed" w:sz="4" w:space="0" w:color="auto"/>
            </w:tcBorders>
          </w:tcPr>
          <w:p w:rsidR="00EE7530" w:rsidRDefault="00EE7530" w:rsidP="00D73332">
            <w:pPr>
              <w:pStyle w:val="Tabletext"/>
              <w:keepNext w:val="0"/>
              <w:keepLines w:val="0"/>
            </w:pPr>
            <w:r>
              <w:t>1.000</w:t>
            </w:r>
          </w:p>
        </w:tc>
        <w:tc>
          <w:tcPr>
            <w:tcW w:w="728" w:type="pct"/>
            <w:tcBorders>
              <w:top w:val="dashed" w:sz="4" w:space="0" w:color="auto"/>
              <w:bottom w:val="dashed" w:sz="4" w:space="0" w:color="auto"/>
            </w:tcBorders>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tcBorders>
              <w:top w:val="dashed" w:sz="4" w:space="0" w:color="auto"/>
            </w:tcBorders>
            <w:vAlign w:val="center"/>
          </w:tcPr>
          <w:p w:rsidR="00EE7530" w:rsidRDefault="00EE7530" w:rsidP="00D73332">
            <w:pPr>
              <w:pStyle w:val="Tabletext"/>
              <w:keepNext w:val="0"/>
              <w:keepLines w:val="0"/>
            </w:pPr>
            <w:r>
              <w:t>3</w:t>
            </w:r>
          </w:p>
        </w:tc>
        <w:tc>
          <w:tcPr>
            <w:tcW w:w="578" w:type="pct"/>
            <w:tcBorders>
              <w:top w:val="dashed" w:sz="4" w:space="0" w:color="auto"/>
            </w:tcBorders>
            <w:vAlign w:val="center"/>
          </w:tcPr>
          <w:p w:rsidR="00EE7530" w:rsidRDefault="00EE7530" w:rsidP="00D73332">
            <w:pPr>
              <w:pStyle w:val="Tabletext"/>
              <w:keepNext w:val="0"/>
              <w:keepLines w:val="0"/>
            </w:pPr>
            <w:r>
              <w:t>1</w:t>
            </w:r>
          </w:p>
        </w:tc>
        <w:tc>
          <w:tcPr>
            <w:tcW w:w="639" w:type="pct"/>
            <w:tcBorders>
              <w:top w:val="dashed" w:sz="4" w:space="0" w:color="auto"/>
            </w:tcBorders>
            <w:vAlign w:val="center"/>
          </w:tcPr>
          <w:p w:rsidR="00EE7530" w:rsidRDefault="00EE7530" w:rsidP="00D73332">
            <w:pPr>
              <w:pStyle w:val="Tabletext"/>
              <w:keepNext w:val="0"/>
              <w:keepLines w:val="0"/>
            </w:pPr>
            <w:r>
              <w:t>14</w:t>
            </w:r>
          </w:p>
        </w:tc>
        <w:tc>
          <w:tcPr>
            <w:tcW w:w="524" w:type="pct"/>
            <w:tcBorders>
              <w:top w:val="dashed" w:sz="4" w:space="0" w:color="auto"/>
            </w:tcBorders>
          </w:tcPr>
          <w:p w:rsidR="00EE7530" w:rsidRDefault="00EE7530" w:rsidP="00D73332">
            <w:pPr>
              <w:pStyle w:val="Tabletext"/>
              <w:keepNext w:val="0"/>
              <w:keepLines w:val="0"/>
            </w:pPr>
            <w:r>
              <w:t>4</w:t>
            </w:r>
          </w:p>
        </w:tc>
        <w:tc>
          <w:tcPr>
            <w:tcW w:w="657" w:type="pct"/>
            <w:tcBorders>
              <w:top w:val="dashed" w:sz="4" w:space="0" w:color="auto"/>
            </w:tcBorders>
          </w:tcPr>
          <w:p w:rsidR="00EE7530" w:rsidRDefault="00EE7530" w:rsidP="00D73332">
            <w:pPr>
              <w:pStyle w:val="Tabletext"/>
              <w:keepNext w:val="0"/>
              <w:keepLines w:val="0"/>
            </w:pPr>
            <w:r>
              <w:t>2</w:t>
            </w:r>
          </w:p>
        </w:tc>
        <w:tc>
          <w:tcPr>
            <w:tcW w:w="683" w:type="pct"/>
            <w:tcBorders>
              <w:top w:val="dashed" w:sz="4" w:space="0" w:color="auto"/>
            </w:tcBorders>
          </w:tcPr>
          <w:p w:rsidR="00EE7530" w:rsidRDefault="00EE7530" w:rsidP="00D73332">
            <w:pPr>
              <w:pStyle w:val="Tabletext"/>
              <w:keepNext w:val="0"/>
              <w:keepLines w:val="0"/>
            </w:pPr>
            <w:r>
              <w:t>0.20</w:t>
            </w:r>
          </w:p>
        </w:tc>
        <w:tc>
          <w:tcPr>
            <w:tcW w:w="728" w:type="pct"/>
            <w:tcBorders>
              <w:top w:val="dashed" w:sz="4" w:space="0" w:color="auto"/>
            </w:tcBorders>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4</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5</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6</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7</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14</w:t>
            </w:r>
          </w:p>
        </w:tc>
        <w:tc>
          <w:tcPr>
            <w:tcW w:w="683" w:type="pct"/>
          </w:tcPr>
          <w:p w:rsidR="00EE7530" w:rsidRDefault="00EE7530" w:rsidP="00D73332">
            <w:pPr>
              <w:pStyle w:val="Tabletext"/>
              <w:keepNext w:val="0"/>
              <w:keepLines w:val="0"/>
            </w:pPr>
            <w:r>
              <w:t>3.50</w:t>
            </w:r>
          </w:p>
        </w:tc>
        <w:tc>
          <w:tcPr>
            <w:tcW w:w="728" w:type="pct"/>
          </w:tcPr>
          <w:p w:rsidR="00EE7530" w:rsidRDefault="00EE7530" w:rsidP="00D73332">
            <w:pPr>
              <w:pStyle w:val="Tabletext"/>
              <w:keepNext w:val="0"/>
              <w:keepLines w:val="0"/>
            </w:pPr>
            <w:r>
              <w:t>16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8</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14</w:t>
            </w:r>
          </w:p>
        </w:tc>
        <w:tc>
          <w:tcPr>
            <w:tcW w:w="683" w:type="pct"/>
          </w:tcPr>
          <w:p w:rsidR="00EE7530" w:rsidRDefault="00EE7530" w:rsidP="00D73332">
            <w:pPr>
              <w:pStyle w:val="Tabletext"/>
              <w:keepNext w:val="0"/>
              <w:keepLines w:val="0"/>
            </w:pPr>
            <w:r>
              <w:t>3.50</w:t>
            </w:r>
          </w:p>
        </w:tc>
        <w:tc>
          <w:tcPr>
            <w:tcW w:w="728" w:type="pct"/>
          </w:tcPr>
          <w:p w:rsidR="00EE7530" w:rsidRDefault="00EE7530" w:rsidP="00D73332">
            <w:pPr>
              <w:pStyle w:val="Tabletext"/>
              <w:keepNext w:val="0"/>
              <w:keepLines w:val="0"/>
            </w:pPr>
            <w:r>
              <w:t>16</w:t>
            </w:r>
          </w:p>
        </w:tc>
      </w:tr>
      <w:tr w:rsidR="00EE7530" w:rsidTr="00AD40F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Over 8</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2</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30</w:t>
            </w:r>
          </w:p>
        </w:tc>
        <w:tc>
          <w:tcPr>
            <w:tcW w:w="683" w:type="pct"/>
          </w:tcPr>
          <w:p w:rsidR="00EE7530" w:rsidRDefault="00EE7530" w:rsidP="00D73332">
            <w:pPr>
              <w:pStyle w:val="Tabletext"/>
              <w:keepNext w:val="0"/>
              <w:keepLines w:val="0"/>
            </w:pPr>
            <w:r>
              <w:t>7.50</w:t>
            </w:r>
          </w:p>
        </w:tc>
        <w:tc>
          <w:tcPr>
            <w:tcW w:w="728" w:type="pct"/>
          </w:tcPr>
          <w:p w:rsidR="00EE7530" w:rsidRDefault="00EE7530" w:rsidP="00D73332">
            <w:pPr>
              <w:pStyle w:val="Tabletext"/>
              <w:keepNext w:val="0"/>
              <w:keepLines w:val="0"/>
            </w:pPr>
            <w:r>
              <w:t>32</w:t>
            </w:r>
          </w:p>
        </w:tc>
      </w:tr>
      <w:tr w:rsidR="00EE7530" w:rsidTr="00434513">
        <w:trPr>
          <w:gridAfter w:val="1"/>
          <w:wAfter w:w="6" w:type="pct"/>
          <w:jc w:val="center"/>
        </w:trPr>
        <w:tc>
          <w:tcPr>
            <w:tcW w:w="562" w:type="pct"/>
            <w:vMerge w:val="restart"/>
            <w:tcBorders>
              <w:top w:val="dashed" w:sz="4" w:space="0" w:color="auto"/>
              <w:bottom w:val="dashed" w:sz="4" w:space="0" w:color="auto"/>
            </w:tcBorders>
            <w:vAlign w:val="center"/>
          </w:tcPr>
          <w:p w:rsidR="00EE7530" w:rsidRDefault="00EE7530" w:rsidP="00D73332">
            <w:pPr>
              <w:pStyle w:val="Tabletext"/>
            </w:pPr>
            <w:r>
              <w:t>1</w:t>
            </w:r>
            <w:r w:rsidRPr="00657333">
              <w:rPr>
                <w:b/>
              </w:rPr>
              <w:t>6</w:t>
            </w:r>
          </w:p>
        </w:tc>
        <w:tc>
          <w:tcPr>
            <w:tcW w:w="623" w:type="pct"/>
            <w:vAlign w:val="center"/>
          </w:tcPr>
          <w:p w:rsidR="00EE7530" w:rsidRDefault="00EE7530" w:rsidP="00D73332">
            <w:pPr>
              <w:pStyle w:val="Tabletext"/>
              <w:keepNext w:val="0"/>
              <w:keepLines w:val="0"/>
            </w:pPr>
            <w:r>
              <w:t>1/2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16</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r>
              <w:t>1</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16</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r>
              <w:t>1-1/2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16</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r>
              <w:t>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16</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r>
              <w:t>3</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16</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r>
              <w:t>4</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5</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r>
              <w:t>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3.50</w:t>
            </w:r>
          </w:p>
        </w:tc>
        <w:tc>
          <w:tcPr>
            <w:tcW w:w="728" w:type="pct"/>
          </w:tcPr>
          <w:p w:rsidR="00EE7530" w:rsidRDefault="00EE7530" w:rsidP="00D73332">
            <w:pPr>
              <w:pStyle w:val="Tabletext"/>
              <w:keepNext w:val="0"/>
              <w:keepLines w:val="0"/>
            </w:pPr>
            <w:r>
              <w:t>17</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6</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30</w:t>
            </w:r>
          </w:p>
        </w:tc>
        <w:tc>
          <w:tcPr>
            <w:tcW w:w="683" w:type="pct"/>
          </w:tcPr>
          <w:p w:rsidR="00EE7530" w:rsidRDefault="00EE7530" w:rsidP="00D73332">
            <w:pPr>
              <w:pStyle w:val="Tabletext"/>
              <w:keepNext w:val="0"/>
              <w:keepLines w:val="0"/>
            </w:pPr>
            <w:r>
              <w:t>7.50</w:t>
            </w:r>
          </w:p>
        </w:tc>
        <w:tc>
          <w:tcPr>
            <w:tcW w:w="728" w:type="pct"/>
          </w:tcPr>
          <w:p w:rsidR="00EE7530" w:rsidRDefault="00EE7530" w:rsidP="00D73332">
            <w:pPr>
              <w:pStyle w:val="Tabletext"/>
              <w:keepNext w:val="0"/>
              <w:keepLines w:val="0"/>
            </w:pPr>
            <w:r>
              <w:t>33</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7</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14</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tcBorders>
              <w:bottom w:val="dashed" w:sz="4" w:space="0" w:color="auto"/>
            </w:tcBorders>
            <w:vAlign w:val="center"/>
          </w:tcPr>
          <w:p w:rsidR="00EE7530" w:rsidRDefault="00EE7530" w:rsidP="00D73332">
            <w:pPr>
              <w:pStyle w:val="Tabletext"/>
              <w:keepNext w:val="0"/>
              <w:keepLines w:val="0"/>
            </w:pPr>
          </w:p>
        </w:tc>
        <w:tc>
          <w:tcPr>
            <w:tcW w:w="578" w:type="pct"/>
            <w:tcBorders>
              <w:bottom w:val="dashed" w:sz="4" w:space="0" w:color="auto"/>
            </w:tcBorders>
            <w:vAlign w:val="center"/>
          </w:tcPr>
          <w:p w:rsidR="00EE7530" w:rsidRDefault="00EE7530" w:rsidP="00D73332">
            <w:pPr>
              <w:pStyle w:val="Tabletext"/>
              <w:keepNext w:val="0"/>
              <w:keepLines w:val="0"/>
            </w:pPr>
            <w:r>
              <w:t>2</w:t>
            </w:r>
          </w:p>
        </w:tc>
        <w:tc>
          <w:tcPr>
            <w:tcW w:w="639" w:type="pct"/>
            <w:tcBorders>
              <w:bottom w:val="dashed" w:sz="4" w:space="0" w:color="auto"/>
            </w:tcBorders>
            <w:vAlign w:val="center"/>
          </w:tcPr>
          <w:p w:rsidR="00EE7530" w:rsidRDefault="00EE7530" w:rsidP="00D73332">
            <w:pPr>
              <w:pStyle w:val="Tabletext"/>
              <w:keepNext w:val="0"/>
              <w:keepLines w:val="0"/>
            </w:pPr>
            <w:r>
              <w:t>4</w:t>
            </w:r>
          </w:p>
        </w:tc>
        <w:tc>
          <w:tcPr>
            <w:tcW w:w="524" w:type="pct"/>
            <w:tcBorders>
              <w:bottom w:val="dashed" w:sz="4" w:space="0" w:color="auto"/>
            </w:tcBorders>
          </w:tcPr>
          <w:p w:rsidR="00EE7530" w:rsidRDefault="00EE7530" w:rsidP="00D73332">
            <w:pPr>
              <w:pStyle w:val="Tabletext"/>
              <w:keepNext w:val="0"/>
              <w:keepLines w:val="0"/>
            </w:pPr>
            <w:r>
              <w:t>0</w:t>
            </w:r>
          </w:p>
        </w:tc>
        <w:tc>
          <w:tcPr>
            <w:tcW w:w="657" w:type="pct"/>
            <w:tcBorders>
              <w:bottom w:val="dashed" w:sz="4" w:space="0" w:color="auto"/>
            </w:tcBorders>
          </w:tcPr>
          <w:p w:rsidR="00EE7530" w:rsidRDefault="00EE7530" w:rsidP="00D73332">
            <w:pPr>
              <w:pStyle w:val="Tabletext"/>
              <w:keepNext w:val="0"/>
              <w:keepLines w:val="0"/>
            </w:pPr>
            <w:r>
              <w:t>45</w:t>
            </w:r>
          </w:p>
        </w:tc>
        <w:tc>
          <w:tcPr>
            <w:tcW w:w="683" w:type="pct"/>
            <w:tcBorders>
              <w:bottom w:val="dashed" w:sz="4" w:space="0" w:color="auto"/>
            </w:tcBorders>
          </w:tcPr>
          <w:p w:rsidR="00EE7530" w:rsidRDefault="00EE7530" w:rsidP="00D73332">
            <w:pPr>
              <w:pStyle w:val="Tabletext"/>
              <w:keepNext w:val="0"/>
              <w:keepLines w:val="0"/>
            </w:pPr>
            <w:r>
              <w:t>11.25</w:t>
            </w:r>
          </w:p>
        </w:tc>
        <w:tc>
          <w:tcPr>
            <w:tcW w:w="728" w:type="pct"/>
            <w:tcBorders>
              <w:bottom w:val="dashed" w:sz="4" w:space="0" w:color="auto"/>
            </w:tcBorders>
          </w:tcPr>
          <w:p w:rsidR="00EE7530" w:rsidRDefault="00EE7530" w:rsidP="00D73332">
            <w:pPr>
              <w:pStyle w:val="Tabletext"/>
              <w:keepNext w:val="0"/>
              <w:keepLines w:val="0"/>
            </w:pPr>
            <w:r>
              <w:t>48</w:t>
            </w:r>
          </w:p>
        </w:tc>
      </w:tr>
      <w:tr w:rsidR="00EE7530" w:rsidTr="00434513">
        <w:trPr>
          <w:gridAfter w:val="1"/>
          <w:wAfter w:w="6" w:type="pct"/>
          <w:jc w:val="center"/>
        </w:trPr>
        <w:tc>
          <w:tcPr>
            <w:tcW w:w="562" w:type="pct"/>
            <w:vMerge/>
            <w:tcBorders>
              <w:top w:val="single" w:sz="4" w:space="0" w:color="auto"/>
              <w:bottom w:val="dashed" w:sz="4" w:space="0" w:color="auto"/>
            </w:tcBorders>
            <w:vAlign w:val="center"/>
          </w:tcPr>
          <w:p w:rsidR="00EE7530" w:rsidRDefault="00EE7530" w:rsidP="00D73332">
            <w:pPr>
              <w:pStyle w:val="Tabletext"/>
              <w:keepNext w:val="0"/>
              <w:keepLines w:val="0"/>
            </w:pPr>
          </w:p>
        </w:tc>
        <w:tc>
          <w:tcPr>
            <w:tcW w:w="623" w:type="pct"/>
            <w:tcBorders>
              <w:top w:val="dashed" w:sz="4" w:space="0" w:color="auto"/>
              <w:bottom w:val="dashed" w:sz="4" w:space="0" w:color="auto"/>
            </w:tcBorders>
            <w:vAlign w:val="center"/>
          </w:tcPr>
          <w:p w:rsidR="00EE7530" w:rsidRDefault="00EE7530" w:rsidP="00D73332">
            <w:pPr>
              <w:pStyle w:val="Tabletext"/>
              <w:keepNext w:val="0"/>
              <w:keepLines w:val="0"/>
            </w:pPr>
            <w:r>
              <w:t>8</w:t>
            </w:r>
          </w:p>
        </w:tc>
        <w:tc>
          <w:tcPr>
            <w:tcW w:w="578" w:type="pct"/>
            <w:tcBorders>
              <w:top w:val="dashed" w:sz="4" w:space="0" w:color="auto"/>
              <w:bottom w:val="dashed" w:sz="4" w:space="0" w:color="auto"/>
            </w:tcBorders>
            <w:vAlign w:val="center"/>
          </w:tcPr>
          <w:p w:rsidR="00EE7530" w:rsidRDefault="00EE7530" w:rsidP="00D73332">
            <w:pPr>
              <w:pStyle w:val="Tabletext"/>
              <w:keepNext w:val="0"/>
              <w:keepLines w:val="0"/>
            </w:pPr>
            <w:r>
              <w:t>1</w:t>
            </w:r>
          </w:p>
        </w:tc>
        <w:tc>
          <w:tcPr>
            <w:tcW w:w="639" w:type="pct"/>
            <w:tcBorders>
              <w:top w:val="dashed" w:sz="4" w:space="0" w:color="auto"/>
              <w:bottom w:val="dashed" w:sz="4" w:space="0" w:color="auto"/>
            </w:tcBorders>
            <w:vAlign w:val="center"/>
          </w:tcPr>
          <w:p w:rsidR="00EE7530" w:rsidRDefault="00EE7530" w:rsidP="00D73332">
            <w:pPr>
              <w:pStyle w:val="Tabletext"/>
              <w:keepNext w:val="0"/>
              <w:keepLines w:val="0"/>
            </w:pPr>
            <w:r>
              <w:t>14</w:t>
            </w:r>
          </w:p>
        </w:tc>
        <w:tc>
          <w:tcPr>
            <w:tcW w:w="524" w:type="pct"/>
            <w:tcBorders>
              <w:top w:val="dashed" w:sz="4" w:space="0" w:color="auto"/>
              <w:bottom w:val="dashed" w:sz="4" w:space="0" w:color="auto"/>
            </w:tcBorders>
          </w:tcPr>
          <w:p w:rsidR="00EE7530" w:rsidRDefault="00EE7530" w:rsidP="00D73332">
            <w:pPr>
              <w:pStyle w:val="Tabletext"/>
              <w:keepNext w:val="0"/>
              <w:keepLines w:val="0"/>
            </w:pPr>
            <w:r>
              <w:t>4</w:t>
            </w:r>
          </w:p>
        </w:tc>
        <w:tc>
          <w:tcPr>
            <w:tcW w:w="657" w:type="pct"/>
            <w:tcBorders>
              <w:top w:val="dashed" w:sz="4" w:space="0" w:color="auto"/>
              <w:bottom w:val="dashed" w:sz="4" w:space="0" w:color="auto"/>
            </w:tcBorders>
          </w:tcPr>
          <w:p w:rsidR="00EE7530" w:rsidRDefault="00EE7530" w:rsidP="00D73332">
            <w:pPr>
              <w:pStyle w:val="Tabletext"/>
              <w:keepNext w:val="0"/>
              <w:keepLines w:val="0"/>
            </w:pPr>
            <w:r>
              <w:t>3</w:t>
            </w:r>
          </w:p>
        </w:tc>
        <w:tc>
          <w:tcPr>
            <w:tcW w:w="683" w:type="pct"/>
            <w:tcBorders>
              <w:top w:val="dashed" w:sz="4" w:space="0" w:color="auto"/>
              <w:bottom w:val="dashed" w:sz="4" w:space="0" w:color="auto"/>
            </w:tcBorders>
          </w:tcPr>
          <w:p w:rsidR="00EE7530" w:rsidRDefault="00EE7530" w:rsidP="00D73332">
            <w:pPr>
              <w:pStyle w:val="Tabletext"/>
              <w:keepNext w:val="0"/>
              <w:keepLines w:val="0"/>
            </w:pPr>
            <w:r>
              <w:t>0.20</w:t>
            </w:r>
          </w:p>
        </w:tc>
        <w:tc>
          <w:tcPr>
            <w:tcW w:w="728" w:type="pct"/>
            <w:tcBorders>
              <w:top w:val="dashed" w:sz="4" w:space="0" w:color="auto"/>
              <w:bottom w:val="dashed" w:sz="4" w:space="0" w:color="auto"/>
            </w:tcBorders>
          </w:tcPr>
          <w:p w:rsidR="00EE7530" w:rsidRDefault="00EE7530" w:rsidP="00D73332">
            <w:pPr>
              <w:pStyle w:val="Tabletext"/>
              <w:keepNext w:val="0"/>
              <w:keepLines w:val="0"/>
            </w:pPr>
          </w:p>
        </w:tc>
      </w:tr>
      <w:tr w:rsidR="00EE7530" w:rsidTr="00434513">
        <w:trPr>
          <w:gridAfter w:val="1"/>
          <w:wAfter w:w="6" w:type="pct"/>
          <w:jc w:val="center"/>
        </w:trPr>
        <w:tc>
          <w:tcPr>
            <w:tcW w:w="562" w:type="pct"/>
            <w:vMerge w:val="restart"/>
            <w:tcBorders>
              <w:top w:val="dashed" w:sz="4" w:space="0" w:color="auto"/>
              <w:bottom w:val="dashed" w:sz="4" w:space="0" w:color="auto"/>
            </w:tcBorders>
            <w:vAlign w:val="center"/>
          </w:tcPr>
          <w:p w:rsidR="00EE7530" w:rsidRDefault="00EE7530" w:rsidP="00D73332">
            <w:pPr>
              <w:pStyle w:val="Tabletext"/>
              <w:keepNext w:val="0"/>
              <w:keepLines w:val="0"/>
            </w:pPr>
            <w:r>
              <w:lastRenderedPageBreak/>
              <w:t>16</w:t>
            </w:r>
          </w:p>
        </w:tc>
        <w:tc>
          <w:tcPr>
            <w:tcW w:w="623" w:type="pct"/>
            <w:tcBorders>
              <w:top w:val="dashed" w:sz="4" w:space="0" w:color="auto"/>
              <w:bottom w:val="dashed" w:sz="4" w:space="0" w:color="auto"/>
            </w:tcBorders>
            <w:vAlign w:val="center"/>
          </w:tcPr>
          <w:p w:rsidR="00EE7530" w:rsidRDefault="00EE7530" w:rsidP="00D73332">
            <w:pPr>
              <w:pStyle w:val="Tabletext"/>
              <w:keepNext w:val="0"/>
              <w:keepLines w:val="0"/>
            </w:pPr>
          </w:p>
        </w:tc>
        <w:tc>
          <w:tcPr>
            <w:tcW w:w="578" w:type="pct"/>
            <w:tcBorders>
              <w:top w:val="dashed" w:sz="4" w:space="0" w:color="auto"/>
              <w:bottom w:val="dashed" w:sz="4" w:space="0" w:color="auto"/>
            </w:tcBorders>
            <w:vAlign w:val="center"/>
          </w:tcPr>
          <w:p w:rsidR="00EE7530" w:rsidRDefault="00EE7530" w:rsidP="00D73332">
            <w:pPr>
              <w:pStyle w:val="Tabletext"/>
              <w:keepNext w:val="0"/>
              <w:keepLines w:val="0"/>
            </w:pPr>
            <w:r>
              <w:t>2</w:t>
            </w:r>
          </w:p>
        </w:tc>
        <w:tc>
          <w:tcPr>
            <w:tcW w:w="639" w:type="pct"/>
            <w:tcBorders>
              <w:top w:val="dashed" w:sz="4" w:space="0" w:color="auto"/>
              <w:bottom w:val="dashed" w:sz="4" w:space="0" w:color="auto"/>
            </w:tcBorders>
            <w:vAlign w:val="center"/>
          </w:tcPr>
          <w:p w:rsidR="00EE7530" w:rsidRDefault="00EE7530" w:rsidP="00D73332">
            <w:pPr>
              <w:pStyle w:val="Tabletext"/>
              <w:keepNext w:val="0"/>
              <w:keepLines w:val="0"/>
            </w:pPr>
            <w:r>
              <w:t>4</w:t>
            </w:r>
          </w:p>
        </w:tc>
        <w:tc>
          <w:tcPr>
            <w:tcW w:w="524" w:type="pct"/>
            <w:tcBorders>
              <w:top w:val="dashed" w:sz="4" w:space="0" w:color="auto"/>
              <w:bottom w:val="dashed" w:sz="4" w:space="0" w:color="auto"/>
            </w:tcBorders>
          </w:tcPr>
          <w:p w:rsidR="00EE7530" w:rsidRDefault="00EE7530" w:rsidP="00D73332">
            <w:pPr>
              <w:pStyle w:val="Tabletext"/>
              <w:keepNext w:val="0"/>
              <w:keepLines w:val="0"/>
            </w:pPr>
            <w:r>
              <w:t>0</w:t>
            </w:r>
          </w:p>
        </w:tc>
        <w:tc>
          <w:tcPr>
            <w:tcW w:w="657" w:type="pct"/>
            <w:tcBorders>
              <w:top w:val="dashed" w:sz="4" w:space="0" w:color="auto"/>
              <w:bottom w:val="dashed" w:sz="4" w:space="0" w:color="auto"/>
            </w:tcBorders>
          </w:tcPr>
          <w:p w:rsidR="00EE7530" w:rsidRDefault="00EE7530" w:rsidP="00D73332">
            <w:pPr>
              <w:pStyle w:val="Tabletext"/>
              <w:keepNext w:val="0"/>
              <w:keepLines w:val="0"/>
            </w:pPr>
            <w:r>
              <w:t>45</w:t>
            </w:r>
          </w:p>
        </w:tc>
        <w:tc>
          <w:tcPr>
            <w:tcW w:w="683" w:type="pct"/>
            <w:tcBorders>
              <w:top w:val="dashed" w:sz="4" w:space="0" w:color="auto"/>
              <w:bottom w:val="dashed" w:sz="4" w:space="0" w:color="auto"/>
            </w:tcBorders>
          </w:tcPr>
          <w:p w:rsidR="00EE7530" w:rsidRDefault="00EE7530" w:rsidP="00D73332">
            <w:pPr>
              <w:pStyle w:val="Tabletext"/>
              <w:keepNext w:val="0"/>
              <w:keepLines w:val="0"/>
            </w:pPr>
            <w:r>
              <w:t>11.25</w:t>
            </w:r>
          </w:p>
        </w:tc>
        <w:tc>
          <w:tcPr>
            <w:tcW w:w="728" w:type="pct"/>
            <w:tcBorders>
              <w:top w:val="dashed" w:sz="4" w:space="0" w:color="auto"/>
              <w:bottom w:val="dashed" w:sz="4" w:space="0" w:color="auto"/>
            </w:tcBorders>
          </w:tcPr>
          <w:p w:rsidR="00EE7530" w:rsidRDefault="00EE7530" w:rsidP="00D73332">
            <w:pPr>
              <w:pStyle w:val="Tabletext"/>
              <w:keepNext w:val="0"/>
              <w:keepLines w:val="0"/>
            </w:pPr>
            <w:r>
              <w:t>48</w:t>
            </w:r>
          </w:p>
        </w:tc>
      </w:tr>
      <w:tr w:rsidR="00EE7530" w:rsidTr="0065733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tcBorders>
              <w:top w:val="dashed" w:sz="4" w:space="0" w:color="auto"/>
            </w:tcBorders>
            <w:vAlign w:val="center"/>
          </w:tcPr>
          <w:p w:rsidR="00EE7530" w:rsidRDefault="00EE7530" w:rsidP="00D73332">
            <w:pPr>
              <w:pStyle w:val="Tabletext"/>
              <w:keepNext w:val="0"/>
              <w:keepLines w:val="0"/>
            </w:pPr>
            <w:r>
              <w:t>Over 8</w:t>
            </w:r>
          </w:p>
        </w:tc>
        <w:tc>
          <w:tcPr>
            <w:tcW w:w="578" w:type="pct"/>
            <w:tcBorders>
              <w:top w:val="dashed" w:sz="4" w:space="0" w:color="auto"/>
            </w:tcBorders>
            <w:vAlign w:val="center"/>
          </w:tcPr>
          <w:p w:rsidR="00EE7530" w:rsidRDefault="00EE7530" w:rsidP="00D73332">
            <w:pPr>
              <w:pStyle w:val="Tabletext"/>
              <w:keepNext w:val="0"/>
              <w:keepLines w:val="0"/>
            </w:pPr>
            <w:r>
              <w:t>1</w:t>
            </w:r>
          </w:p>
        </w:tc>
        <w:tc>
          <w:tcPr>
            <w:tcW w:w="639" w:type="pct"/>
            <w:tcBorders>
              <w:top w:val="dashed" w:sz="4" w:space="0" w:color="auto"/>
            </w:tcBorders>
            <w:vAlign w:val="center"/>
          </w:tcPr>
          <w:p w:rsidR="00EE7530" w:rsidRDefault="00EE7530" w:rsidP="00D73332">
            <w:pPr>
              <w:pStyle w:val="Tabletext"/>
              <w:keepNext w:val="0"/>
              <w:keepLines w:val="0"/>
            </w:pPr>
            <w:r>
              <w:t>14</w:t>
            </w:r>
          </w:p>
        </w:tc>
        <w:tc>
          <w:tcPr>
            <w:tcW w:w="524" w:type="pct"/>
            <w:tcBorders>
              <w:top w:val="dashed" w:sz="4" w:space="0" w:color="auto"/>
            </w:tcBorders>
          </w:tcPr>
          <w:p w:rsidR="00EE7530" w:rsidRDefault="00EE7530" w:rsidP="00D73332">
            <w:pPr>
              <w:pStyle w:val="Tabletext"/>
              <w:keepNext w:val="0"/>
              <w:keepLines w:val="0"/>
            </w:pPr>
            <w:r>
              <w:t>4</w:t>
            </w:r>
          </w:p>
        </w:tc>
        <w:tc>
          <w:tcPr>
            <w:tcW w:w="657" w:type="pct"/>
            <w:tcBorders>
              <w:top w:val="dashed" w:sz="4" w:space="0" w:color="auto"/>
            </w:tcBorders>
          </w:tcPr>
          <w:p w:rsidR="00EE7530" w:rsidRDefault="00EE7530" w:rsidP="00D73332">
            <w:pPr>
              <w:pStyle w:val="Tabletext"/>
              <w:keepNext w:val="0"/>
              <w:keepLines w:val="0"/>
            </w:pPr>
            <w:r>
              <w:t>3</w:t>
            </w:r>
          </w:p>
        </w:tc>
        <w:tc>
          <w:tcPr>
            <w:tcW w:w="683" w:type="pct"/>
            <w:tcBorders>
              <w:top w:val="dashed" w:sz="4" w:space="0" w:color="auto"/>
            </w:tcBorders>
          </w:tcPr>
          <w:p w:rsidR="00EE7530" w:rsidRDefault="00EE7530" w:rsidP="00D73332">
            <w:pPr>
              <w:pStyle w:val="Tabletext"/>
              <w:keepNext w:val="0"/>
              <w:keepLines w:val="0"/>
            </w:pPr>
            <w:r>
              <w:t>0.20</w:t>
            </w:r>
          </w:p>
        </w:tc>
        <w:tc>
          <w:tcPr>
            <w:tcW w:w="728" w:type="pct"/>
            <w:tcBorders>
              <w:top w:val="dashed" w:sz="4" w:space="0" w:color="auto"/>
            </w:tcBorders>
          </w:tcPr>
          <w:p w:rsidR="00EE7530" w:rsidRDefault="00EE7530" w:rsidP="00D73332">
            <w:pPr>
              <w:pStyle w:val="Tabletext"/>
              <w:keepNext w:val="0"/>
              <w:keepLines w:val="0"/>
            </w:pPr>
          </w:p>
        </w:tc>
      </w:tr>
      <w:tr w:rsidR="00EE7530" w:rsidTr="00657333">
        <w:trPr>
          <w:gridAfter w:val="1"/>
          <w:wAfter w:w="6" w:type="pct"/>
          <w:jc w:val="center"/>
        </w:trPr>
        <w:tc>
          <w:tcPr>
            <w:tcW w:w="562" w:type="pct"/>
            <w:vMerge/>
            <w:tcBorders>
              <w:top w:val="dashed" w:sz="4" w:space="0" w:color="auto"/>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60</w:t>
            </w:r>
          </w:p>
        </w:tc>
        <w:tc>
          <w:tcPr>
            <w:tcW w:w="683" w:type="pct"/>
          </w:tcPr>
          <w:p w:rsidR="00EE7530" w:rsidRDefault="00EE7530" w:rsidP="00D73332">
            <w:pPr>
              <w:pStyle w:val="Tabletext"/>
              <w:keepNext w:val="0"/>
              <w:keepLines w:val="0"/>
            </w:pPr>
            <w:r>
              <w:t>15.00</w:t>
            </w:r>
          </w:p>
        </w:tc>
        <w:tc>
          <w:tcPr>
            <w:tcW w:w="728" w:type="pct"/>
          </w:tcPr>
          <w:p w:rsidR="00EE7530" w:rsidRDefault="00EE7530" w:rsidP="00D73332">
            <w:pPr>
              <w:pStyle w:val="Tabletext"/>
              <w:keepNext w:val="0"/>
              <w:keepLines w:val="0"/>
            </w:pPr>
            <w:r>
              <w:t>63</w:t>
            </w:r>
          </w:p>
        </w:tc>
      </w:tr>
      <w:tr w:rsidR="00EE7530" w:rsidTr="00657333">
        <w:trPr>
          <w:gridAfter w:val="1"/>
          <w:wAfter w:w="6" w:type="pct"/>
          <w:jc w:val="center"/>
        </w:trPr>
        <w:tc>
          <w:tcPr>
            <w:tcW w:w="562" w:type="pct"/>
            <w:vMerge w:val="restart"/>
            <w:tcBorders>
              <w:top w:val="dashed" w:sz="4" w:space="0" w:color="auto"/>
            </w:tcBorders>
            <w:vAlign w:val="center"/>
          </w:tcPr>
          <w:p w:rsidR="00EE7530" w:rsidRDefault="00EE7530" w:rsidP="00D73332">
            <w:pPr>
              <w:pStyle w:val="Tabletext"/>
              <w:keepNext w:val="0"/>
              <w:keepLines w:val="0"/>
            </w:pPr>
            <w:r>
              <w:t>18</w:t>
            </w:r>
          </w:p>
        </w:tc>
        <w:tc>
          <w:tcPr>
            <w:tcW w:w="623" w:type="pct"/>
            <w:vAlign w:val="center"/>
          </w:tcPr>
          <w:p w:rsidR="00EE7530" w:rsidRDefault="00EE7530" w:rsidP="00D73332">
            <w:pPr>
              <w:pStyle w:val="Tabletext"/>
              <w:keepNext w:val="0"/>
              <w:keepLines w:val="0"/>
            </w:pPr>
            <w:r>
              <w:t>1/2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1</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1-1/2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w:t>
            </w:r>
          </w:p>
        </w:tc>
        <w:tc>
          <w:tcPr>
            <w:tcW w:w="683" w:type="pct"/>
          </w:tcPr>
          <w:p w:rsidR="00EE7530" w:rsidRDefault="00EE7530" w:rsidP="00D73332">
            <w:pPr>
              <w:pStyle w:val="Tabletext"/>
              <w:keepNext w:val="0"/>
              <w:keepLines w:val="0"/>
            </w:pPr>
            <w:r>
              <w:t>1.00</w:t>
            </w:r>
          </w:p>
        </w:tc>
        <w:tc>
          <w:tcPr>
            <w:tcW w:w="728" w:type="pct"/>
          </w:tcPr>
          <w:p w:rsidR="00EE7530" w:rsidRDefault="00EE7530" w:rsidP="00D73332">
            <w:pPr>
              <w:pStyle w:val="Tabletext"/>
              <w:keepNext w:val="0"/>
              <w:keepLines w:val="0"/>
            </w:pPr>
            <w:r>
              <w:t>7</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2</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5</w:t>
            </w:r>
          </w:p>
        </w:tc>
        <w:tc>
          <w:tcPr>
            <w:tcW w:w="683" w:type="pct"/>
          </w:tcPr>
          <w:p w:rsidR="00EE7530" w:rsidRDefault="00EE7530" w:rsidP="00D73332">
            <w:pPr>
              <w:pStyle w:val="Tabletext"/>
              <w:keepNext w:val="0"/>
              <w:keepLines w:val="0"/>
            </w:pPr>
            <w:r>
              <w:t>1.25</w:t>
            </w:r>
          </w:p>
        </w:tc>
        <w:tc>
          <w:tcPr>
            <w:tcW w:w="728" w:type="pct"/>
          </w:tcPr>
          <w:p w:rsidR="00EE7530" w:rsidRDefault="00EE7530" w:rsidP="00D73332">
            <w:pPr>
              <w:pStyle w:val="Tabletext"/>
              <w:keepNext w:val="0"/>
              <w:keepLines w:val="0"/>
            </w:pPr>
            <w:r>
              <w:t>8</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3</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8</w:t>
            </w:r>
          </w:p>
        </w:tc>
        <w:tc>
          <w:tcPr>
            <w:tcW w:w="683" w:type="pct"/>
          </w:tcPr>
          <w:p w:rsidR="00EE7530" w:rsidRDefault="00EE7530" w:rsidP="00D73332">
            <w:pPr>
              <w:pStyle w:val="Tabletext"/>
              <w:keepNext w:val="0"/>
              <w:keepLines w:val="0"/>
            </w:pPr>
            <w:r>
              <w:t>2.00</w:t>
            </w:r>
          </w:p>
        </w:tc>
        <w:tc>
          <w:tcPr>
            <w:tcW w:w="728" w:type="pct"/>
          </w:tcPr>
          <w:p w:rsidR="00EE7530" w:rsidRDefault="00EE7530" w:rsidP="00D73332">
            <w:pPr>
              <w:pStyle w:val="Tabletext"/>
              <w:keepNext w:val="0"/>
              <w:keepLines w:val="0"/>
            </w:pPr>
            <w:r>
              <w:t>11</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4</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14</w:t>
            </w:r>
          </w:p>
        </w:tc>
        <w:tc>
          <w:tcPr>
            <w:tcW w:w="683" w:type="pct"/>
          </w:tcPr>
          <w:p w:rsidR="00EE7530" w:rsidRDefault="00EE7530" w:rsidP="00D73332">
            <w:pPr>
              <w:pStyle w:val="Tabletext"/>
              <w:keepNext w:val="0"/>
              <w:keepLines w:val="0"/>
            </w:pPr>
            <w:r>
              <w:t>3.50</w:t>
            </w:r>
          </w:p>
        </w:tc>
        <w:tc>
          <w:tcPr>
            <w:tcW w:w="728" w:type="pct"/>
          </w:tcPr>
          <w:p w:rsidR="00EE7530" w:rsidRDefault="00EE7530" w:rsidP="00D73332">
            <w:pPr>
              <w:pStyle w:val="Tabletext"/>
              <w:keepNext w:val="0"/>
              <w:keepLines w:val="0"/>
            </w:pPr>
            <w:r>
              <w:t>17</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5</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45</w:t>
            </w:r>
          </w:p>
        </w:tc>
        <w:tc>
          <w:tcPr>
            <w:tcW w:w="683" w:type="pct"/>
          </w:tcPr>
          <w:p w:rsidR="00EE7530" w:rsidRDefault="00EE7530" w:rsidP="00D73332">
            <w:pPr>
              <w:pStyle w:val="Tabletext"/>
              <w:keepNext w:val="0"/>
              <w:keepLines w:val="0"/>
            </w:pPr>
            <w:r>
              <w:t>11.25</w:t>
            </w:r>
          </w:p>
        </w:tc>
        <w:tc>
          <w:tcPr>
            <w:tcW w:w="728" w:type="pct"/>
          </w:tcPr>
          <w:p w:rsidR="00EE7530" w:rsidRDefault="00EE7530" w:rsidP="00D73332">
            <w:pPr>
              <w:pStyle w:val="Tabletext"/>
              <w:keepNext w:val="0"/>
              <w:keepLines w:val="0"/>
            </w:pPr>
            <w:r>
              <w:t>48</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6</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60</w:t>
            </w:r>
          </w:p>
        </w:tc>
        <w:tc>
          <w:tcPr>
            <w:tcW w:w="683" w:type="pct"/>
          </w:tcPr>
          <w:p w:rsidR="00EE7530" w:rsidRDefault="00EE7530" w:rsidP="00D73332">
            <w:pPr>
              <w:pStyle w:val="Tabletext"/>
              <w:keepNext w:val="0"/>
              <w:keepLines w:val="0"/>
            </w:pPr>
            <w:r>
              <w:t>15.00</w:t>
            </w:r>
          </w:p>
        </w:tc>
        <w:tc>
          <w:tcPr>
            <w:tcW w:w="728" w:type="pct"/>
          </w:tcPr>
          <w:p w:rsidR="00EE7530" w:rsidRDefault="00EE7530" w:rsidP="00D73332">
            <w:pPr>
              <w:pStyle w:val="Tabletext"/>
              <w:keepNext w:val="0"/>
              <w:keepLines w:val="0"/>
            </w:pPr>
            <w:r>
              <w:t>63</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7</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60</w:t>
            </w:r>
          </w:p>
        </w:tc>
        <w:tc>
          <w:tcPr>
            <w:tcW w:w="683" w:type="pct"/>
          </w:tcPr>
          <w:p w:rsidR="00EE7530" w:rsidRDefault="00EE7530" w:rsidP="00D73332">
            <w:pPr>
              <w:pStyle w:val="Tabletext"/>
              <w:keepNext w:val="0"/>
              <w:keepLines w:val="0"/>
            </w:pPr>
            <w:r>
              <w:t>15.00</w:t>
            </w:r>
          </w:p>
        </w:tc>
        <w:tc>
          <w:tcPr>
            <w:tcW w:w="728" w:type="pct"/>
          </w:tcPr>
          <w:p w:rsidR="00EE7530" w:rsidRDefault="00EE7530" w:rsidP="00D73332">
            <w:pPr>
              <w:pStyle w:val="Tabletext"/>
              <w:keepNext w:val="0"/>
              <w:keepLines w:val="0"/>
            </w:pPr>
            <w:r>
              <w:t>63</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8</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70</w:t>
            </w:r>
          </w:p>
        </w:tc>
        <w:tc>
          <w:tcPr>
            <w:tcW w:w="683" w:type="pct"/>
          </w:tcPr>
          <w:p w:rsidR="00EE7530" w:rsidRDefault="00EE7530" w:rsidP="00D73332">
            <w:pPr>
              <w:pStyle w:val="Tabletext"/>
              <w:keepNext w:val="0"/>
              <w:keepLines w:val="0"/>
            </w:pPr>
            <w:r>
              <w:t>17.50</w:t>
            </w:r>
          </w:p>
        </w:tc>
        <w:tc>
          <w:tcPr>
            <w:tcW w:w="728" w:type="pct"/>
          </w:tcPr>
          <w:p w:rsidR="00EE7530" w:rsidRDefault="00EE7530" w:rsidP="00D73332">
            <w:pPr>
              <w:pStyle w:val="Tabletext"/>
              <w:keepNext w:val="0"/>
              <w:keepLines w:val="0"/>
            </w:pPr>
            <w:r>
              <w:t>73</w:t>
            </w:r>
          </w:p>
        </w:tc>
      </w:tr>
      <w:tr w:rsidR="00EE7530" w:rsidTr="00EE7530">
        <w:trPr>
          <w:gridAfter w:val="1"/>
          <w:wAfter w:w="6" w:type="pct"/>
          <w:jc w:val="center"/>
        </w:trPr>
        <w:tc>
          <w:tcPr>
            <w:tcW w:w="562" w:type="pct"/>
            <w:vMerge/>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r>
              <w:t>Over 8</w:t>
            </w:r>
          </w:p>
        </w:tc>
        <w:tc>
          <w:tcPr>
            <w:tcW w:w="578" w:type="pct"/>
            <w:vAlign w:val="center"/>
          </w:tcPr>
          <w:p w:rsidR="00EE7530" w:rsidRDefault="00EE7530" w:rsidP="00D73332">
            <w:pPr>
              <w:pStyle w:val="Tabletext"/>
              <w:keepNext w:val="0"/>
              <w:keepLines w:val="0"/>
            </w:pPr>
            <w:r>
              <w:t>1</w:t>
            </w:r>
          </w:p>
        </w:tc>
        <w:tc>
          <w:tcPr>
            <w:tcW w:w="639" w:type="pct"/>
            <w:vAlign w:val="center"/>
          </w:tcPr>
          <w:p w:rsidR="00EE7530" w:rsidRDefault="00EE7530" w:rsidP="00D73332">
            <w:pPr>
              <w:pStyle w:val="Tabletext"/>
              <w:keepNext w:val="0"/>
              <w:keepLines w:val="0"/>
            </w:pPr>
            <w:r>
              <w:t>18</w:t>
            </w:r>
          </w:p>
        </w:tc>
        <w:tc>
          <w:tcPr>
            <w:tcW w:w="524" w:type="pct"/>
          </w:tcPr>
          <w:p w:rsidR="00EE7530" w:rsidRDefault="00EE7530" w:rsidP="00D73332">
            <w:pPr>
              <w:pStyle w:val="Tabletext"/>
              <w:keepNext w:val="0"/>
              <w:keepLines w:val="0"/>
            </w:pPr>
            <w:r>
              <w:t>4</w:t>
            </w:r>
          </w:p>
        </w:tc>
        <w:tc>
          <w:tcPr>
            <w:tcW w:w="657" w:type="pct"/>
          </w:tcPr>
          <w:p w:rsidR="00EE7530" w:rsidRDefault="00EE7530" w:rsidP="00D73332">
            <w:pPr>
              <w:pStyle w:val="Tabletext"/>
              <w:keepNext w:val="0"/>
              <w:keepLines w:val="0"/>
            </w:pPr>
            <w:r>
              <w:t>3</w:t>
            </w:r>
          </w:p>
        </w:tc>
        <w:tc>
          <w:tcPr>
            <w:tcW w:w="683" w:type="pct"/>
          </w:tcPr>
          <w:p w:rsidR="00EE7530" w:rsidRDefault="00EE7530" w:rsidP="00D73332">
            <w:pPr>
              <w:pStyle w:val="Tabletext"/>
              <w:keepNext w:val="0"/>
              <w:keepLines w:val="0"/>
            </w:pPr>
            <w:r>
              <w:t>0.20</w:t>
            </w:r>
          </w:p>
        </w:tc>
        <w:tc>
          <w:tcPr>
            <w:tcW w:w="728" w:type="pct"/>
          </w:tcPr>
          <w:p w:rsidR="00EE7530" w:rsidRDefault="00EE7530" w:rsidP="00D73332">
            <w:pPr>
              <w:pStyle w:val="Tabletext"/>
              <w:keepNext w:val="0"/>
              <w:keepLines w:val="0"/>
            </w:pPr>
          </w:p>
        </w:tc>
      </w:tr>
      <w:tr w:rsidR="00EE7530" w:rsidTr="00434513">
        <w:trPr>
          <w:gridAfter w:val="1"/>
          <w:wAfter w:w="6" w:type="pct"/>
          <w:jc w:val="center"/>
        </w:trPr>
        <w:tc>
          <w:tcPr>
            <w:tcW w:w="562" w:type="pct"/>
            <w:vMerge/>
            <w:tcBorders>
              <w:bottom w:val="dashed" w:sz="4" w:space="0" w:color="auto"/>
            </w:tcBorders>
            <w:vAlign w:val="center"/>
          </w:tcPr>
          <w:p w:rsidR="00EE7530" w:rsidRDefault="00EE7530" w:rsidP="00D73332">
            <w:pPr>
              <w:pStyle w:val="Tabletext"/>
              <w:keepNext w:val="0"/>
              <w:keepLines w:val="0"/>
            </w:pPr>
          </w:p>
        </w:tc>
        <w:tc>
          <w:tcPr>
            <w:tcW w:w="623" w:type="pct"/>
            <w:vAlign w:val="center"/>
          </w:tcPr>
          <w:p w:rsidR="00EE7530" w:rsidRDefault="00EE7530" w:rsidP="00D73332">
            <w:pPr>
              <w:pStyle w:val="Tabletext"/>
              <w:keepNext w:val="0"/>
              <w:keepLines w:val="0"/>
            </w:pPr>
          </w:p>
        </w:tc>
        <w:tc>
          <w:tcPr>
            <w:tcW w:w="578" w:type="pct"/>
            <w:vAlign w:val="center"/>
          </w:tcPr>
          <w:p w:rsidR="00EE7530" w:rsidRDefault="00EE7530" w:rsidP="00D73332">
            <w:pPr>
              <w:pStyle w:val="Tabletext"/>
              <w:keepNext w:val="0"/>
              <w:keepLines w:val="0"/>
            </w:pPr>
            <w:r>
              <w:t>2</w:t>
            </w:r>
          </w:p>
        </w:tc>
        <w:tc>
          <w:tcPr>
            <w:tcW w:w="639" w:type="pct"/>
            <w:vAlign w:val="center"/>
          </w:tcPr>
          <w:p w:rsidR="00EE7530" w:rsidRDefault="00EE7530" w:rsidP="00D73332">
            <w:pPr>
              <w:pStyle w:val="Tabletext"/>
              <w:keepNext w:val="0"/>
              <w:keepLines w:val="0"/>
            </w:pPr>
            <w:r>
              <w:t>4</w:t>
            </w:r>
          </w:p>
        </w:tc>
        <w:tc>
          <w:tcPr>
            <w:tcW w:w="524" w:type="pct"/>
          </w:tcPr>
          <w:p w:rsidR="00EE7530" w:rsidRDefault="00EE7530" w:rsidP="00D73332">
            <w:pPr>
              <w:pStyle w:val="Tabletext"/>
              <w:keepNext w:val="0"/>
              <w:keepLines w:val="0"/>
            </w:pPr>
            <w:r>
              <w:t>0</w:t>
            </w:r>
          </w:p>
        </w:tc>
        <w:tc>
          <w:tcPr>
            <w:tcW w:w="657" w:type="pct"/>
          </w:tcPr>
          <w:p w:rsidR="00EE7530" w:rsidRDefault="00EE7530" w:rsidP="00D73332">
            <w:pPr>
              <w:pStyle w:val="Tabletext"/>
              <w:keepNext w:val="0"/>
              <w:keepLines w:val="0"/>
            </w:pPr>
            <w:r>
              <w:t>84</w:t>
            </w:r>
          </w:p>
        </w:tc>
        <w:tc>
          <w:tcPr>
            <w:tcW w:w="683" w:type="pct"/>
          </w:tcPr>
          <w:p w:rsidR="00EE7530" w:rsidRDefault="00EE7530" w:rsidP="00D73332">
            <w:pPr>
              <w:pStyle w:val="Tabletext"/>
              <w:keepNext w:val="0"/>
              <w:keepLines w:val="0"/>
            </w:pPr>
            <w:r>
              <w:t>21.00</w:t>
            </w:r>
          </w:p>
        </w:tc>
        <w:tc>
          <w:tcPr>
            <w:tcW w:w="728" w:type="pct"/>
          </w:tcPr>
          <w:p w:rsidR="00EE7530" w:rsidRDefault="00EE7530" w:rsidP="00D73332">
            <w:pPr>
              <w:pStyle w:val="Tabletext"/>
              <w:keepNext w:val="0"/>
              <w:keepLines w:val="0"/>
            </w:pPr>
            <w:r>
              <w:t>87</w:t>
            </w:r>
          </w:p>
        </w:tc>
      </w:tr>
      <w:tr w:rsidR="00DD78E3" w:rsidTr="00434513">
        <w:trPr>
          <w:gridAfter w:val="1"/>
          <w:wAfter w:w="6" w:type="pct"/>
          <w:jc w:val="center"/>
        </w:trPr>
        <w:tc>
          <w:tcPr>
            <w:tcW w:w="562" w:type="pct"/>
            <w:vMerge w:val="restart"/>
            <w:tcBorders>
              <w:top w:val="dashed" w:sz="4" w:space="0" w:color="auto"/>
              <w:bottom w:val="dashed" w:sz="4" w:space="0" w:color="auto"/>
            </w:tcBorders>
            <w:vAlign w:val="center"/>
          </w:tcPr>
          <w:p w:rsidR="00DD78E3" w:rsidRDefault="00DD78E3" w:rsidP="00D73332">
            <w:pPr>
              <w:pStyle w:val="Tabletext"/>
            </w:pPr>
            <w:r>
              <w:t>20</w:t>
            </w:r>
          </w:p>
        </w:tc>
        <w:tc>
          <w:tcPr>
            <w:tcW w:w="623" w:type="pct"/>
            <w:vAlign w:val="center"/>
          </w:tcPr>
          <w:p w:rsidR="00DD78E3" w:rsidRDefault="00DD78E3" w:rsidP="00D73332">
            <w:pPr>
              <w:pStyle w:val="Tabletext"/>
              <w:keepNext w:val="0"/>
              <w:keepLines w:val="0"/>
            </w:pPr>
            <w:r>
              <w:t>1/2</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4</w:t>
            </w:r>
          </w:p>
        </w:tc>
        <w:tc>
          <w:tcPr>
            <w:tcW w:w="683" w:type="pct"/>
          </w:tcPr>
          <w:p w:rsidR="00DD78E3" w:rsidRDefault="00DD78E3" w:rsidP="00D73332">
            <w:pPr>
              <w:pStyle w:val="Tabletext"/>
              <w:keepNext w:val="0"/>
              <w:keepLines w:val="0"/>
            </w:pPr>
            <w:r>
              <w:t>1.00</w:t>
            </w:r>
          </w:p>
        </w:tc>
        <w:tc>
          <w:tcPr>
            <w:tcW w:w="728" w:type="pct"/>
          </w:tcPr>
          <w:p w:rsidR="00DD78E3" w:rsidRDefault="00DD78E3" w:rsidP="00D73332">
            <w:pPr>
              <w:pStyle w:val="Tabletext"/>
              <w:keepNext w:val="0"/>
              <w:keepLines w:val="0"/>
            </w:pPr>
            <w:r>
              <w:t>7</w:t>
            </w: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1</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4</w:t>
            </w:r>
          </w:p>
        </w:tc>
        <w:tc>
          <w:tcPr>
            <w:tcW w:w="683" w:type="pct"/>
          </w:tcPr>
          <w:p w:rsidR="00DD78E3" w:rsidRDefault="00DD78E3" w:rsidP="00D73332">
            <w:pPr>
              <w:pStyle w:val="Tabletext"/>
              <w:keepNext w:val="0"/>
              <w:keepLines w:val="0"/>
            </w:pPr>
            <w:r>
              <w:t>1.00</w:t>
            </w:r>
          </w:p>
        </w:tc>
        <w:tc>
          <w:tcPr>
            <w:tcW w:w="728" w:type="pct"/>
          </w:tcPr>
          <w:p w:rsidR="00DD78E3" w:rsidRDefault="00DD78E3" w:rsidP="00D73332">
            <w:pPr>
              <w:pStyle w:val="Tabletext"/>
              <w:keepNext w:val="0"/>
              <w:keepLines w:val="0"/>
            </w:pPr>
            <w:r>
              <w:t>7</w:t>
            </w: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1-1/2</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5</w:t>
            </w:r>
          </w:p>
        </w:tc>
        <w:tc>
          <w:tcPr>
            <w:tcW w:w="683" w:type="pct"/>
          </w:tcPr>
          <w:p w:rsidR="00DD78E3" w:rsidRDefault="00DD78E3" w:rsidP="00D73332">
            <w:pPr>
              <w:pStyle w:val="Tabletext"/>
              <w:keepNext w:val="0"/>
              <w:keepLines w:val="0"/>
            </w:pPr>
            <w:r>
              <w:t>1.25</w:t>
            </w:r>
          </w:p>
        </w:tc>
        <w:tc>
          <w:tcPr>
            <w:tcW w:w="728" w:type="pct"/>
          </w:tcPr>
          <w:p w:rsidR="00DD78E3" w:rsidRDefault="00DD78E3" w:rsidP="00D73332">
            <w:pPr>
              <w:pStyle w:val="Tabletext"/>
              <w:keepNext w:val="0"/>
              <w:keepLines w:val="0"/>
            </w:pPr>
            <w:r>
              <w:t>8</w:t>
            </w: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2</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tcBorders>
              <w:bottom w:val="dashed" w:sz="4" w:space="0" w:color="auto"/>
            </w:tcBorders>
            <w:vAlign w:val="center"/>
          </w:tcPr>
          <w:p w:rsidR="00DD78E3" w:rsidRDefault="00DD78E3" w:rsidP="00D73332">
            <w:pPr>
              <w:pStyle w:val="Tabletext"/>
              <w:keepNext w:val="0"/>
              <w:keepLines w:val="0"/>
            </w:pPr>
          </w:p>
        </w:tc>
        <w:tc>
          <w:tcPr>
            <w:tcW w:w="578" w:type="pct"/>
            <w:tcBorders>
              <w:bottom w:val="dashed" w:sz="4" w:space="0" w:color="auto"/>
            </w:tcBorders>
            <w:vAlign w:val="center"/>
          </w:tcPr>
          <w:p w:rsidR="00DD78E3" w:rsidRDefault="00DD78E3" w:rsidP="00D73332">
            <w:pPr>
              <w:pStyle w:val="Tabletext"/>
              <w:keepNext w:val="0"/>
              <w:keepLines w:val="0"/>
            </w:pPr>
            <w:r>
              <w:t>2</w:t>
            </w:r>
          </w:p>
        </w:tc>
        <w:tc>
          <w:tcPr>
            <w:tcW w:w="639" w:type="pct"/>
            <w:tcBorders>
              <w:bottom w:val="dashed" w:sz="4" w:space="0" w:color="auto"/>
            </w:tcBorders>
            <w:vAlign w:val="center"/>
          </w:tcPr>
          <w:p w:rsidR="00DD78E3" w:rsidRDefault="00DD78E3" w:rsidP="00D73332">
            <w:pPr>
              <w:pStyle w:val="Tabletext"/>
              <w:keepNext w:val="0"/>
              <w:keepLines w:val="0"/>
            </w:pPr>
            <w:r>
              <w:t>4</w:t>
            </w:r>
          </w:p>
        </w:tc>
        <w:tc>
          <w:tcPr>
            <w:tcW w:w="524" w:type="pct"/>
            <w:tcBorders>
              <w:bottom w:val="dashed" w:sz="4" w:space="0" w:color="auto"/>
            </w:tcBorders>
          </w:tcPr>
          <w:p w:rsidR="00DD78E3" w:rsidRDefault="00DD78E3" w:rsidP="00D73332">
            <w:pPr>
              <w:pStyle w:val="Tabletext"/>
              <w:keepNext w:val="0"/>
              <w:keepLines w:val="0"/>
            </w:pPr>
            <w:r>
              <w:t>0</w:t>
            </w:r>
          </w:p>
        </w:tc>
        <w:tc>
          <w:tcPr>
            <w:tcW w:w="657" w:type="pct"/>
            <w:tcBorders>
              <w:bottom w:val="dashed" w:sz="4" w:space="0" w:color="auto"/>
            </w:tcBorders>
          </w:tcPr>
          <w:p w:rsidR="00DD78E3" w:rsidRDefault="00DD78E3" w:rsidP="00D73332">
            <w:pPr>
              <w:pStyle w:val="Tabletext"/>
              <w:keepNext w:val="0"/>
              <w:keepLines w:val="0"/>
            </w:pPr>
            <w:r>
              <w:t>12</w:t>
            </w:r>
          </w:p>
        </w:tc>
        <w:tc>
          <w:tcPr>
            <w:tcW w:w="683" w:type="pct"/>
            <w:tcBorders>
              <w:bottom w:val="dashed" w:sz="4" w:space="0" w:color="auto"/>
            </w:tcBorders>
          </w:tcPr>
          <w:p w:rsidR="00DD78E3" w:rsidRDefault="00DD78E3" w:rsidP="00D73332">
            <w:pPr>
              <w:pStyle w:val="Tabletext"/>
              <w:keepNext w:val="0"/>
              <w:keepLines w:val="0"/>
            </w:pPr>
            <w:r>
              <w:t>3.00</w:t>
            </w:r>
          </w:p>
        </w:tc>
        <w:tc>
          <w:tcPr>
            <w:tcW w:w="728" w:type="pct"/>
            <w:tcBorders>
              <w:bottom w:val="dashed" w:sz="4" w:space="0" w:color="auto"/>
            </w:tcBorders>
          </w:tcPr>
          <w:p w:rsidR="00DD78E3" w:rsidRDefault="00DD78E3" w:rsidP="00D73332">
            <w:pPr>
              <w:pStyle w:val="Tabletext"/>
              <w:keepNext w:val="0"/>
              <w:keepLines w:val="0"/>
            </w:pPr>
            <w:r>
              <w:t>15</w:t>
            </w:r>
          </w:p>
        </w:tc>
      </w:tr>
      <w:tr w:rsidR="00DD78E3" w:rsidTr="00434513">
        <w:trPr>
          <w:gridAfter w:val="1"/>
          <w:wAfter w:w="6" w:type="pct"/>
          <w:jc w:val="center"/>
        </w:trPr>
        <w:tc>
          <w:tcPr>
            <w:tcW w:w="562" w:type="pct"/>
            <w:vMerge/>
            <w:tcBorders>
              <w:top w:val="single" w:sz="4" w:space="0" w:color="auto"/>
              <w:bottom w:val="dashed" w:sz="4" w:space="0" w:color="auto"/>
            </w:tcBorders>
            <w:vAlign w:val="center"/>
          </w:tcPr>
          <w:p w:rsidR="00DD78E3" w:rsidRDefault="00DD78E3" w:rsidP="00D73332">
            <w:pPr>
              <w:pStyle w:val="Tabletext"/>
              <w:keepNext w:val="0"/>
              <w:keepLines w:val="0"/>
            </w:pPr>
          </w:p>
        </w:tc>
        <w:tc>
          <w:tcPr>
            <w:tcW w:w="623" w:type="pct"/>
            <w:tcBorders>
              <w:top w:val="dashed" w:sz="4" w:space="0" w:color="auto"/>
              <w:bottom w:val="dashed" w:sz="4" w:space="0" w:color="auto"/>
            </w:tcBorders>
            <w:vAlign w:val="center"/>
          </w:tcPr>
          <w:p w:rsidR="00DD78E3" w:rsidRDefault="00DD78E3" w:rsidP="00D73332">
            <w:pPr>
              <w:pStyle w:val="Tabletext"/>
              <w:keepNext w:val="0"/>
              <w:keepLines w:val="0"/>
            </w:pPr>
            <w:r>
              <w:t>3</w:t>
            </w:r>
          </w:p>
        </w:tc>
        <w:tc>
          <w:tcPr>
            <w:tcW w:w="578" w:type="pct"/>
            <w:tcBorders>
              <w:top w:val="dashed" w:sz="4" w:space="0" w:color="auto"/>
              <w:bottom w:val="dashed" w:sz="4" w:space="0" w:color="auto"/>
            </w:tcBorders>
            <w:vAlign w:val="center"/>
          </w:tcPr>
          <w:p w:rsidR="00DD78E3" w:rsidRDefault="00DD78E3" w:rsidP="00D73332">
            <w:pPr>
              <w:pStyle w:val="Tabletext"/>
              <w:keepNext w:val="0"/>
              <w:keepLines w:val="0"/>
            </w:pPr>
            <w:r>
              <w:t>1</w:t>
            </w:r>
          </w:p>
        </w:tc>
        <w:tc>
          <w:tcPr>
            <w:tcW w:w="639" w:type="pct"/>
            <w:tcBorders>
              <w:top w:val="dashed" w:sz="4" w:space="0" w:color="auto"/>
              <w:bottom w:val="dashed" w:sz="4" w:space="0" w:color="auto"/>
            </w:tcBorders>
            <w:vAlign w:val="center"/>
          </w:tcPr>
          <w:p w:rsidR="00DD78E3" w:rsidRDefault="00DD78E3" w:rsidP="00D73332">
            <w:pPr>
              <w:pStyle w:val="Tabletext"/>
              <w:keepNext w:val="0"/>
              <w:keepLines w:val="0"/>
            </w:pPr>
            <w:r>
              <w:t>20</w:t>
            </w:r>
          </w:p>
        </w:tc>
        <w:tc>
          <w:tcPr>
            <w:tcW w:w="524" w:type="pct"/>
            <w:tcBorders>
              <w:top w:val="dashed" w:sz="4" w:space="0" w:color="auto"/>
              <w:bottom w:val="dashed" w:sz="4" w:space="0" w:color="auto"/>
            </w:tcBorders>
          </w:tcPr>
          <w:p w:rsidR="00DD78E3" w:rsidRDefault="00DD78E3" w:rsidP="00D73332">
            <w:pPr>
              <w:pStyle w:val="Tabletext"/>
              <w:keepNext w:val="0"/>
              <w:keepLines w:val="0"/>
            </w:pPr>
            <w:r>
              <w:t>4</w:t>
            </w:r>
          </w:p>
        </w:tc>
        <w:tc>
          <w:tcPr>
            <w:tcW w:w="657" w:type="pct"/>
            <w:tcBorders>
              <w:top w:val="dashed" w:sz="4" w:space="0" w:color="auto"/>
              <w:bottom w:val="dashed" w:sz="4" w:space="0" w:color="auto"/>
            </w:tcBorders>
          </w:tcPr>
          <w:p w:rsidR="00DD78E3" w:rsidRDefault="00DD78E3" w:rsidP="00D73332">
            <w:pPr>
              <w:pStyle w:val="Tabletext"/>
              <w:keepNext w:val="0"/>
              <w:keepLines w:val="0"/>
            </w:pPr>
            <w:r>
              <w:t>3</w:t>
            </w:r>
          </w:p>
        </w:tc>
        <w:tc>
          <w:tcPr>
            <w:tcW w:w="683" w:type="pct"/>
            <w:tcBorders>
              <w:top w:val="dashed" w:sz="4" w:space="0" w:color="auto"/>
              <w:bottom w:val="dashed" w:sz="4" w:space="0" w:color="auto"/>
            </w:tcBorders>
          </w:tcPr>
          <w:p w:rsidR="00DD78E3" w:rsidRDefault="00DD78E3" w:rsidP="00D73332">
            <w:pPr>
              <w:pStyle w:val="Tabletext"/>
              <w:keepNext w:val="0"/>
              <w:keepLines w:val="0"/>
            </w:pPr>
            <w:r>
              <w:t>0.20</w:t>
            </w:r>
          </w:p>
        </w:tc>
        <w:tc>
          <w:tcPr>
            <w:tcW w:w="728" w:type="pct"/>
            <w:tcBorders>
              <w:top w:val="dashed" w:sz="4" w:space="0" w:color="auto"/>
              <w:bottom w:val="dashed" w:sz="4" w:space="0" w:color="auto"/>
            </w:tcBorders>
          </w:tcPr>
          <w:p w:rsidR="00DD78E3" w:rsidRDefault="00DD78E3" w:rsidP="00D73332">
            <w:pPr>
              <w:pStyle w:val="Tabletext"/>
              <w:keepNext w:val="0"/>
              <w:keepLines w:val="0"/>
            </w:pPr>
          </w:p>
        </w:tc>
      </w:tr>
      <w:tr w:rsidR="00DD78E3" w:rsidTr="00434513">
        <w:trPr>
          <w:gridAfter w:val="1"/>
          <w:wAfter w:w="6" w:type="pct"/>
          <w:jc w:val="center"/>
        </w:trPr>
        <w:tc>
          <w:tcPr>
            <w:tcW w:w="562" w:type="pct"/>
            <w:vMerge w:val="restart"/>
            <w:tcBorders>
              <w:top w:val="dashed" w:sz="4" w:space="0" w:color="auto"/>
              <w:bottom w:val="dashed" w:sz="4" w:space="0" w:color="auto"/>
            </w:tcBorders>
            <w:vAlign w:val="center"/>
          </w:tcPr>
          <w:p w:rsidR="00DD78E3" w:rsidRDefault="00DD78E3" w:rsidP="00D73332">
            <w:pPr>
              <w:pStyle w:val="Tabletext"/>
              <w:keepNext w:val="0"/>
              <w:keepLines w:val="0"/>
            </w:pPr>
            <w:r>
              <w:lastRenderedPageBreak/>
              <w:t>20</w:t>
            </w:r>
          </w:p>
        </w:tc>
        <w:tc>
          <w:tcPr>
            <w:tcW w:w="623" w:type="pct"/>
            <w:tcBorders>
              <w:top w:val="dashed" w:sz="4" w:space="0" w:color="auto"/>
              <w:bottom w:val="dashed" w:sz="4" w:space="0" w:color="auto"/>
            </w:tcBorders>
            <w:vAlign w:val="center"/>
          </w:tcPr>
          <w:p w:rsidR="00DD78E3" w:rsidRDefault="00DD78E3" w:rsidP="00D73332">
            <w:pPr>
              <w:pStyle w:val="Tabletext"/>
              <w:keepNext w:val="0"/>
              <w:keepLines w:val="0"/>
            </w:pPr>
          </w:p>
        </w:tc>
        <w:tc>
          <w:tcPr>
            <w:tcW w:w="578" w:type="pct"/>
            <w:tcBorders>
              <w:top w:val="dashed" w:sz="4" w:space="0" w:color="auto"/>
              <w:bottom w:val="dashed" w:sz="4" w:space="0" w:color="auto"/>
            </w:tcBorders>
            <w:vAlign w:val="center"/>
          </w:tcPr>
          <w:p w:rsidR="00DD78E3" w:rsidRDefault="00DD78E3" w:rsidP="00D73332">
            <w:pPr>
              <w:pStyle w:val="Tabletext"/>
              <w:keepNext w:val="0"/>
              <w:keepLines w:val="0"/>
            </w:pPr>
            <w:r>
              <w:t>2</w:t>
            </w:r>
          </w:p>
        </w:tc>
        <w:tc>
          <w:tcPr>
            <w:tcW w:w="639" w:type="pct"/>
            <w:tcBorders>
              <w:top w:val="dashed" w:sz="4" w:space="0" w:color="auto"/>
              <w:bottom w:val="dashed" w:sz="4" w:space="0" w:color="auto"/>
            </w:tcBorders>
            <w:vAlign w:val="center"/>
          </w:tcPr>
          <w:p w:rsidR="00DD78E3" w:rsidRDefault="00DD78E3" w:rsidP="00D73332">
            <w:pPr>
              <w:pStyle w:val="Tabletext"/>
              <w:keepNext w:val="0"/>
              <w:keepLines w:val="0"/>
            </w:pPr>
            <w:r>
              <w:t>4</w:t>
            </w:r>
          </w:p>
        </w:tc>
        <w:tc>
          <w:tcPr>
            <w:tcW w:w="524" w:type="pct"/>
            <w:tcBorders>
              <w:top w:val="dashed" w:sz="4" w:space="0" w:color="auto"/>
              <w:bottom w:val="dashed" w:sz="4" w:space="0" w:color="auto"/>
            </w:tcBorders>
          </w:tcPr>
          <w:p w:rsidR="00DD78E3" w:rsidRDefault="00DD78E3" w:rsidP="00D73332">
            <w:pPr>
              <w:pStyle w:val="Tabletext"/>
              <w:keepNext w:val="0"/>
              <w:keepLines w:val="0"/>
            </w:pPr>
            <w:r>
              <w:t>0</w:t>
            </w:r>
          </w:p>
        </w:tc>
        <w:tc>
          <w:tcPr>
            <w:tcW w:w="657" w:type="pct"/>
            <w:tcBorders>
              <w:top w:val="dashed" w:sz="4" w:space="0" w:color="auto"/>
              <w:bottom w:val="dashed" w:sz="4" w:space="0" w:color="auto"/>
            </w:tcBorders>
          </w:tcPr>
          <w:p w:rsidR="00DD78E3" w:rsidRDefault="00DD78E3" w:rsidP="00D73332">
            <w:pPr>
              <w:pStyle w:val="Tabletext"/>
              <w:keepNext w:val="0"/>
              <w:keepLines w:val="0"/>
            </w:pPr>
            <w:r>
              <w:t>12</w:t>
            </w:r>
          </w:p>
        </w:tc>
        <w:tc>
          <w:tcPr>
            <w:tcW w:w="683" w:type="pct"/>
            <w:tcBorders>
              <w:top w:val="dashed" w:sz="4" w:space="0" w:color="auto"/>
              <w:bottom w:val="dashed" w:sz="4" w:space="0" w:color="auto"/>
            </w:tcBorders>
          </w:tcPr>
          <w:p w:rsidR="00DD78E3" w:rsidRDefault="00DD78E3" w:rsidP="00D73332">
            <w:pPr>
              <w:pStyle w:val="Tabletext"/>
              <w:keepNext w:val="0"/>
              <w:keepLines w:val="0"/>
            </w:pPr>
            <w:r>
              <w:t>3.00</w:t>
            </w:r>
          </w:p>
        </w:tc>
        <w:tc>
          <w:tcPr>
            <w:tcW w:w="728" w:type="pct"/>
            <w:tcBorders>
              <w:top w:val="dashed" w:sz="4" w:space="0" w:color="auto"/>
              <w:bottom w:val="dashed" w:sz="4" w:space="0" w:color="auto"/>
            </w:tcBorders>
          </w:tcPr>
          <w:p w:rsidR="00DD78E3" w:rsidRDefault="00DD78E3" w:rsidP="00D73332">
            <w:pPr>
              <w:pStyle w:val="Tabletext"/>
              <w:keepNext w:val="0"/>
              <w:keepLines w:val="0"/>
            </w:pPr>
            <w:r>
              <w:t>15</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tcBorders>
              <w:top w:val="dashed" w:sz="4" w:space="0" w:color="auto"/>
            </w:tcBorders>
            <w:vAlign w:val="center"/>
          </w:tcPr>
          <w:p w:rsidR="00DD78E3" w:rsidRDefault="00DD78E3" w:rsidP="00D73332">
            <w:pPr>
              <w:pStyle w:val="Tabletext"/>
              <w:keepNext w:val="0"/>
              <w:keepLines w:val="0"/>
            </w:pPr>
            <w:r>
              <w:t>4</w:t>
            </w:r>
          </w:p>
        </w:tc>
        <w:tc>
          <w:tcPr>
            <w:tcW w:w="578" w:type="pct"/>
            <w:tcBorders>
              <w:top w:val="dashed" w:sz="4" w:space="0" w:color="auto"/>
            </w:tcBorders>
            <w:vAlign w:val="center"/>
          </w:tcPr>
          <w:p w:rsidR="00DD78E3" w:rsidRDefault="00DD78E3" w:rsidP="00D73332">
            <w:pPr>
              <w:pStyle w:val="Tabletext"/>
              <w:keepNext w:val="0"/>
              <w:keepLines w:val="0"/>
            </w:pPr>
            <w:r>
              <w:t>1</w:t>
            </w:r>
          </w:p>
        </w:tc>
        <w:tc>
          <w:tcPr>
            <w:tcW w:w="639" w:type="pct"/>
            <w:tcBorders>
              <w:top w:val="dashed" w:sz="4" w:space="0" w:color="auto"/>
            </w:tcBorders>
            <w:vAlign w:val="center"/>
          </w:tcPr>
          <w:p w:rsidR="00DD78E3" w:rsidRDefault="00DD78E3" w:rsidP="00D73332">
            <w:pPr>
              <w:pStyle w:val="Tabletext"/>
              <w:keepNext w:val="0"/>
              <w:keepLines w:val="0"/>
            </w:pPr>
            <w:r>
              <w:t>20</w:t>
            </w:r>
          </w:p>
        </w:tc>
        <w:tc>
          <w:tcPr>
            <w:tcW w:w="524" w:type="pct"/>
            <w:tcBorders>
              <w:top w:val="dashed" w:sz="4" w:space="0" w:color="auto"/>
            </w:tcBorders>
          </w:tcPr>
          <w:p w:rsidR="00DD78E3" w:rsidRDefault="00DD78E3" w:rsidP="00D73332">
            <w:pPr>
              <w:pStyle w:val="Tabletext"/>
              <w:keepNext w:val="0"/>
              <w:keepLines w:val="0"/>
            </w:pPr>
            <w:r>
              <w:t>4</w:t>
            </w:r>
          </w:p>
        </w:tc>
        <w:tc>
          <w:tcPr>
            <w:tcW w:w="657" w:type="pct"/>
            <w:tcBorders>
              <w:top w:val="dashed" w:sz="4" w:space="0" w:color="auto"/>
            </w:tcBorders>
          </w:tcPr>
          <w:p w:rsidR="00DD78E3" w:rsidRDefault="00DD78E3" w:rsidP="00D73332">
            <w:pPr>
              <w:pStyle w:val="Tabletext"/>
              <w:keepNext w:val="0"/>
              <w:keepLines w:val="0"/>
            </w:pPr>
            <w:r>
              <w:t>3</w:t>
            </w:r>
          </w:p>
        </w:tc>
        <w:tc>
          <w:tcPr>
            <w:tcW w:w="683" w:type="pct"/>
            <w:tcBorders>
              <w:top w:val="dashed" w:sz="4" w:space="0" w:color="auto"/>
            </w:tcBorders>
          </w:tcPr>
          <w:p w:rsidR="00DD78E3" w:rsidRDefault="00DD78E3" w:rsidP="00D73332">
            <w:pPr>
              <w:pStyle w:val="Tabletext"/>
              <w:keepNext w:val="0"/>
              <w:keepLines w:val="0"/>
            </w:pPr>
            <w:r>
              <w:t>0.20</w:t>
            </w:r>
          </w:p>
        </w:tc>
        <w:tc>
          <w:tcPr>
            <w:tcW w:w="728" w:type="pct"/>
            <w:tcBorders>
              <w:top w:val="dashed" w:sz="4" w:space="0" w:color="auto"/>
            </w:tcBorders>
          </w:tcPr>
          <w:p w:rsidR="00DD78E3" w:rsidRDefault="00DD78E3" w:rsidP="00D73332">
            <w:pPr>
              <w:pStyle w:val="Tabletext"/>
              <w:keepNext w:val="0"/>
              <w:keepLines w:val="0"/>
            </w:pP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40</w:t>
            </w:r>
          </w:p>
        </w:tc>
        <w:tc>
          <w:tcPr>
            <w:tcW w:w="683" w:type="pct"/>
          </w:tcPr>
          <w:p w:rsidR="00DD78E3" w:rsidRDefault="00DD78E3" w:rsidP="00D73332">
            <w:pPr>
              <w:pStyle w:val="Tabletext"/>
              <w:keepNext w:val="0"/>
              <w:keepLines w:val="0"/>
            </w:pPr>
            <w:r>
              <w:t>10.00</w:t>
            </w:r>
          </w:p>
        </w:tc>
        <w:tc>
          <w:tcPr>
            <w:tcW w:w="728" w:type="pct"/>
          </w:tcPr>
          <w:p w:rsidR="00DD78E3" w:rsidRDefault="00DD78E3" w:rsidP="00D73332">
            <w:pPr>
              <w:pStyle w:val="Tabletext"/>
              <w:keepNext w:val="0"/>
              <w:keepLines w:val="0"/>
            </w:pPr>
            <w:r>
              <w:t>43</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5</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60</w:t>
            </w:r>
          </w:p>
        </w:tc>
        <w:tc>
          <w:tcPr>
            <w:tcW w:w="683" w:type="pct"/>
          </w:tcPr>
          <w:p w:rsidR="00DD78E3" w:rsidRDefault="00DD78E3" w:rsidP="00D73332">
            <w:pPr>
              <w:pStyle w:val="Tabletext"/>
              <w:keepNext w:val="0"/>
              <w:keepLines w:val="0"/>
            </w:pPr>
            <w:r>
              <w:t>15.00</w:t>
            </w:r>
          </w:p>
        </w:tc>
        <w:tc>
          <w:tcPr>
            <w:tcW w:w="728" w:type="pct"/>
          </w:tcPr>
          <w:p w:rsidR="00DD78E3" w:rsidRDefault="00DD78E3" w:rsidP="00D73332">
            <w:pPr>
              <w:pStyle w:val="Tabletext"/>
              <w:keepNext w:val="0"/>
              <w:keepLines w:val="0"/>
            </w:pPr>
            <w:r>
              <w:t>63</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6</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70</w:t>
            </w:r>
          </w:p>
        </w:tc>
        <w:tc>
          <w:tcPr>
            <w:tcW w:w="683" w:type="pct"/>
          </w:tcPr>
          <w:p w:rsidR="00DD78E3" w:rsidRDefault="00DD78E3" w:rsidP="00D73332">
            <w:pPr>
              <w:pStyle w:val="Tabletext"/>
              <w:keepNext w:val="0"/>
              <w:keepLines w:val="0"/>
            </w:pPr>
            <w:r>
              <w:t>17.50</w:t>
            </w:r>
          </w:p>
        </w:tc>
        <w:tc>
          <w:tcPr>
            <w:tcW w:w="728" w:type="pct"/>
          </w:tcPr>
          <w:p w:rsidR="00DD78E3" w:rsidRDefault="00DD78E3" w:rsidP="00D73332">
            <w:pPr>
              <w:pStyle w:val="Tabletext"/>
              <w:keepNext w:val="0"/>
              <w:keepLines w:val="0"/>
            </w:pPr>
            <w:r>
              <w:t>73</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7</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80</w:t>
            </w:r>
          </w:p>
        </w:tc>
        <w:tc>
          <w:tcPr>
            <w:tcW w:w="683" w:type="pct"/>
          </w:tcPr>
          <w:p w:rsidR="00DD78E3" w:rsidRDefault="00DD78E3" w:rsidP="00D73332">
            <w:pPr>
              <w:pStyle w:val="Tabletext"/>
              <w:keepNext w:val="0"/>
              <w:keepLines w:val="0"/>
            </w:pPr>
            <w:r>
              <w:t>20.00</w:t>
            </w:r>
          </w:p>
        </w:tc>
        <w:tc>
          <w:tcPr>
            <w:tcW w:w="728" w:type="pct"/>
          </w:tcPr>
          <w:p w:rsidR="00DD78E3" w:rsidRDefault="00DD78E3" w:rsidP="00D73332">
            <w:pPr>
              <w:pStyle w:val="Tabletext"/>
              <w:keepNext w:val="0"/>
              <w:keepLines w:val="0"/>
            </w:pPr>
            <w:r>
              <w:t>83</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8</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100</w:t>
            </w:r>
          </w:p>
        </w:tc>
        <w:tc>
          <w:tcPr>
            <w:tcW w:w="683" w:type="pct"/>
          </w:tcPr>
          <w:p w:rsidR="00DD78E3" w:rsidRDefault="00DD78E3" w:rsidP="00D73332">
            <w:pPr>
              <w:pStyle w:val="Tabletext"/>
              <w:keepNext w:val="0"/>
              <w:keepLines w:val="0"/>
            </w:pPr>
            <w:r>
              <w:t>25.00</w:t>
            </w:r>
          </w:p>
        </w:tc>
        <w:tc>
          <w:tcPr>
            <w:tcW w:w="728" w:type="pct"/>
          </w:tcPr>
          <w:p w:rsidR="00DD78E3" w:rsidRDefault="00DD78E3" w:rsidP="00D73332">
            <w:pPr>
              <w:pStyle w:val="Tabletext"/>
              <w:keepNext w:val="0"/>
              <w:keepLines w:val="0"/>
            </w:pPr>
            <w:r>
              <w:t>103</w:t>
            </w:r>
          </w:p>
        </w:tc>
      </w:tr>
      <w:tr w:rsidR="00DD78E3" w:rsidTr="00526548">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r>
              <w:t>Over 8</w:t>
            </w:r>
          </w:p>
        </w:tc>
        <w:tc>
          <w:tcPr>
            <w:tcW w:w="578" w:type="pct"/>
            <w:vAlign w:val="center"/>
          </w:tcPr>
          <w:p w:rsidR="00DD78E3" w:rsidRDefault="00DD78E3" w:rsidP="00D73332">
            <w:pPr>
              <w:pStyle w:val="Tabletext"/>
              <w:keepNext w:val="0"/>
              <w:keepLines w:val="0"/>
            </w:pPr>
            <w:r>
              <w:t>1</w:t>
            </w:r>
          </w:p>
        </w:tc>
        <w:tc>
          <w:tcPr>
            <w:tcW w:w="639" w:type="pct"/>
            <w:vAlign w:val="center"/>
          </w:tcPr>
          <w:p w:rsidR="00DD78E3" w:rsidRDefault="00DD78E3" w:rsidP="00D73332">
            <w:pPr>
              <w:pStyle w:val="Tabletext"/>
              <w:keepNext w:val="0"/>
              <w:keepLines w:val="0"/>
            </w:pPr>
            <w:r>
              <w:t>20</w:t>
            </w:r>
          </w:p>
        </w:tc>
        <w:tc>
          <w:tcPr>
            <w:tcW w:w="524" w:type="pct"/>
          </w:tcPr>
          <w:p w:rsidR="00DD78E3" w:rsidRDefault="00DD78E3" w:rsidP="00D73332">
            <w:pPr>
              <w:pStyle w:val="Tabletext"/>
              <w:keepNext w:val="0"/>
              <w:keepLines w:val="0"/>
            </w:pPr>
            <w:r>
              <w:t>4</w:t>
            </w:r>
          </w:p>
        </w:tc>
        <w:tc>
          <w:tcPr>
            <w:tcW w:w="657" w:type="pct"/>
          </w:tcPr>
          <w:p w:rsidR="00DD78E3" w:rsidRDefault="00DD78E3" w:rsidP="00D73332">
            <w:pPr>
              <w:pStyle w:val="Tabletext"/>
              <w:keepNext w:val="0"/>
              <w:keepLines w:val="0"/>
            </w:pPr>
            <w:r>
              <w:t>3</w:t>
            </w:r>
          </w:p>
        </w:tc>
        <w:tc>
          <w:tcPr>
            <w:tcW w:w="683" w:type="pct"/>
          </w:tcPr>
          <w:p w:rsidR="00DD78E3" w:rsidRDefault="00DD78E3" w:rsidP="00D73332">
            <w:pPr>
              <w:pStyle w:val="Tabletext"/>
              <w:keepNext w:val="0"/>
              <w:keepLines w:val="0"/>
            </w:pPr>
            <w:r>
              <w:t>0.20</w:t>
            </w:r>
          </w:p>
        </w:tc>
        <w:tc>
          <w:tcPr>
            <w:tcW w:w="728" w:type="pct"/>
          </w:tcPr>
          <w:p w:rsidR="00DD78E3" w:rsidRDefault="00DD78E3" w:rsidP="00D73332">
            <w:pPr>
              <w:pStyle w:val="Tabletext"/>
              <w:keepNext w:val="0"/>
              <w:keepLines w:val="0"/>
            </w:pPr>
          </w:p>
        </w:tc>
      </w:tr>
      <w:tr w:rsidR="00DD78E3" w:rsidTr="00434513">
        <w:trPr>
          <w:gridAfter w:val="1"/>
          <w:wAfter w:w="6" w:type="pct"/>
          <w:jc w:val="center"/>
        </w:trPr>
        <w:tc>
          <w:tcPr>
            <w:tcW w:w="562" w:type="pct"/>
            <w:vMerge/>
            <w:tcBorders>
              <w:top w:val="dashed" w:sz="4" w:space="0" w:color="auto"/>
              <w:bottom w:val="dashed" w:sz="4" w:space="0" w:color="auto"/>
            </w:tcBorders>
            <w:vAlign w:val="center"/>
          </w:tcPr>
          <w:p w:rsidR="00DD78E3" w:rsidRDefault="00DD78E3" w:rsidP="00D73332">
            <w:pPr>
              <w:pStyle w:val="Tabletext"/>
              <w:keepNext w:val="0"/>
              <w:keepLines w:val="0"/>
            </w:pPr>
          </w:p>
        </w:tc>
        <w:tc>
          <w:tcPr>
            <w:tcW w:w="623" w:type="pct"/>
            <w:vAlign w:val="center"/>
          </w:tcPr>
          <w:p w:rsidR="00DD78E3" w:rsidRDefault="00DD78E3" w:rsidP="00D73332">
            <w:pPr>
              <w:pStyle w:val="Tabletext"/>
              <w:keepNext w:val="0"/>
              <w:keepLines w:val="0"/>
            </w:pPr>
          </w:p>
        </w:tc>
        <w:tc>
          <w:tcPr>
            <w:tcW w:w="578" w:type="pct"/>
            <w:vAlign w:val="center"/>
          </w:tcPr>
          <w:p w:rsidR="00DD78E3" w:rsidRDefault="00DD78E3" w:rsidP="00D73332">
            <w:pPr>
              <w:pStyle w:val="Tabletext"/>
              <w:keepNext w:val="0"/>
              <w:keepLines w:val="0"/>
            </w:pPr>
            <w:r>
              <w:t>2</w:t>
            </w:r>
          </w:p>
        </w:tc>
        <w:tc>
          <w:tcPr>
            <w:tcW w:w="639" w:type="pct"/>
            <w:vAlign w:val="center"/>
          </w:tcPr>
          <w:p w:rsidR="00DD78E3" w:rsidRDefault="00DD78E3" w:rsidP="00D73332">
            <w:pPr>
              <w:pStyle w:val="Tabletext"/>
              <w:keepNext w:val="0"/>
              <w:keepLines w:val="0"/>
            </w:pPr>
            <w:r>
              <w:t>4</w:t>
            </w:r>
          </w:p>
        </w:tc>
        <w:tc>
          <w:tcPr>
            <w:tcW w:w="524" w:type="pct"/>
          </w:tcPr>
          <w:p w:rsidR="00DD78E3" w:rsidRDefault="00DD78E3" w:rsidP="00D73332">
            <w:pPr>
              <w:pStyle w:val="Tabletext"/>
              <w:keepNext w:val="0"/>
              <w:keepLines w:val="0"/>
            </w:pPr>
            <w:r>
              <w:t>0</w:t>
            </w:r>
          </w:p>
        </w:tc>
        <w:tc>
          <w:tcPr>
            <w:tcW w:w="657" w:type="pct"/>
          </w:tcPr>
          <w:p w:rsidR="00DD78E3" w:rsidRDefault="00DD78E3" w:rsidP="00D73332">
            <w:pPr>
              <w:pStyle w:val="Tabletext"/>
              <w:keepNext w:val="0"/>
              <w:keepLines w:val="0"/>
            </w:pPr>
            <w:r>
              <w:t>110</w:t>
            </w:r>
          </w:p>
        </w:tc>
        <w:tc>
          <w:tcPr>
            <w:tcW w:w="683" w:type="pct"/>
          </w:tcPr>
          <w:p w:rsidR="00DD78E3" w:rsidRDefault="00DD78E3" w:rsidP="00D73332">
            <w:pPr>
              <w:pStyle w:val="Tabletext"/>
              <w:keepNext w:val="0"/>
              <w:keepLines w:val="0"/>
            </w:pPr>
            <w:r>
              <w:t>27.50</w:t>
            </w:r>
          </w:p>
        </w:tc>
        <w:tc>
          <w:tcPr>
            <w:tcW w:w="728" w:type="pct"/>
          </w:tcPr>
          <w:p w:rsidR="00DD78E3" w:rsidRDefault="00DD78E3" w:rsidP="00D73332">
            <w:pPr>
              <w:pStyle w:val="Tabletext"/>
              <w:keepNext w:val="0"/>
              <w:keepLines w:val="0"/>
            </w:pPr>
            <w:r>
              <w:t>113</w:t>
            </w:r>
          </w:p>
        </w:tc>
      </w:tr>
      <w:tr w:rsidR="00E269F8" w:rsidTr="00434513">
        <w:trPr>
          <w:gridAfter w:val="1"/>
          <w:wAfter w:w="6" w:type="pct"/>
          <w:jc w:val="center"/>
        </w:trPr>
        <w:tc>
          <w:tcPr>
            <w:tcW w:w="562" w:type="pct"/>
            <w:vMerge w:val="restart"/>
            <w:tcBorders>
              <w:top w:val="dashed" w:sz="4" w:space="0" w:color="auto"/>
              <w:bottom w:val="dashed" w:sz="4" w:space="0" w:color="auto"/>
            </w:tcBorders>
            <w:vAlign w:val="center"/>
          </w:tcPr>
          <w:p w:rsidR="00E269F8" w:rsidRDefault="00E269F8" w:rsidP="00D73332">
            <w:pPr>
              <w:pStyle w:val="Tabletext"/>
            </w:pPr>
            <w:r>
              <w:t>22</w:t>
            </w:r>
          </w:p>
        </w:tc>
        <w:tc>
          <w:tcPr>
            <w:tcW w:w="623" w:type="pct"/>
            <w:vAlign w:val="center"/>
          </w:tcPr>
          <w:p w:rsidR="00E269F8" w:rsidRDefault="00E269F8" w:rsidP="00D73332">
            <w:pPr>
              <w:pStyle w:val="Tabletext"/>
              <w:keepNext w:val="0"/>
              <w:keepLines w:val="0"/>
            </w:pPr>
            <w:r>
              <w:t>1/2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r>
              <w:t>9</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r>
              <w:t>9</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1-1/2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13</w:t>
            </w:r>
          </w:p>
        </w:tc>
        <w:tc>
          <w:tcPr>
            <w:tcW w:w="683" w:type="pct"/>
          </w:tcPr>
          <w:p w:rsidR="00E269F8" w:rsidRDefault="00E269F8" w:rsidP="00D73332">
            <w:pPr>
              <w:pStyle w:val="Tabletext"/>
              <w:keepNext w:val="0"/>
              <w:keepLines w:val="0"/>
            </w:pPr>
            <w:r>
              <w:t>2.20</w:t>
            </w:r>
          </w:p>
        </w:tc>
        <w:tc>
          <w:tcPr>
            <w:tcW w:w="728" w:type="pct"/>
          </w:tcPr>
          <w:p w:rsidR="00E269F8" w:rsidRDefault="00E269F8" w:rsidP="00D73332">
            <w:pPr>
              <w:pStyle w:val="Tabletext"/>
              <w:keepNext w:val="0"/>
              <w:keepLines w:val="0"/>
            </w:pPr>
            <w:r>
              <w:t>16</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21</w:t>
            </w:r>
          </w:p>
        </w:tc>
        <w:tc>
          <w:tcPr>
            <w:tcW w:w="683" w:type="pct"/>
          </w:tcPr>
          <w:p w:rsidR="00E269F8" w:rsidRDefault="00E269F8" w:rsidP="00D73332">
            <w:pPr>
              <w:pStyle w:val="Tabletext"/>
              <w:keepNext w:val="0"/>
              <w:keepLines w:val="0"/>
            </w:pPr>
            <w:r>
              <w:t>3.50</w:t>
            </w:r>
          </w:p>
        </w:tc>
        <w:tc>
          <w:tcPr>
            <w:tcW w:w="728" w:type="pct"/>
          </w:tcPr>
          <w:p w:rsidR="00E269F8" w:rsidRDefault="00E269F8" w:rsidP="00D73332">
            <w:pPr>
              <w:pStyle w:val="Tabletext"/>
              <w:keepNext w:val="0"/>
              <w:keepLines w:val="0"/>
            </w:pPr>
            <w:r>
              <w:t>24</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3</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35</w:t>
            </w:r>
          </w:p>
        </w:tc>
        <w:tc>
          <w:tcPr>
            <w:tcW w:w="683" w:type="pct"/>
          </w:tcPr>
          <w:p w:rsidR="00E269F8" w:rsidRDefault="00E269F8" w:rsidP="00D73332">
            <w:pPr>
              <w:pStyle w:val="Tabletext"/>
              <w:keepNext w:val="0"/>
              <w:keepLines w:val="0"/>
            </w:pPr>
            <w:r>
              <w:t>5.85</w:t>
            </w:r>
          </w:p>
        </w:tc>
        <w:tc>
          <w:tcPr>
            <w:tcW w:w="728" w:type="pct"/>
          </w:tcPr>
          <w:p w:rsidR="00E269F8" w:rsidRDefault="00E269F8" w:rsidP="00D73332">
            <w:pPr>
              <w:pStyle w:val="Tabletext"/>
              <w:keepNext w:val="0"/>
              <w:keepLines w:val="0"/>
            </w:pPr>
            <w:r>
              <w:t>38</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4</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65</w:t>
            </w:r>
          </w:p>
        </w:tc>
        <w:tc>
          <w:tcPr>
            <w:tcW w:w="683" w:type="pct"/>
          </w:tcPr>
          <w:p w:rsidR="00E269F8" w:rsidRDefault="00E269F8" w:rsidP="00D73332">
            <w:pPr>
              <w:pStyle w:val="Tabletext"/>
              <w:keepNext w:val="0"/>
              <w:keepLines w:val="0"/>
            </w:pPr>
            <w:r>
              <w:t>10.83</w:t>
            </w:r>
          </w:p>
        </w:tc>
        <w:tc>
          <w:tcPr>
            <w:tcW w:w="728" w:type="pct"/>
          </w:tcPr>
          <w:p w:rsidR="00E269F8" w:rsidRDefault="00E269F8" w:rsidP="00D73332">
            <w:pPr>
              <w:pStyle w:val="Tabletext"/>
              <w:keepNext w:val="0"/>
              <w:keepLines w:val="0"/>
            </w:pPr>
            <w:r>
              <w:t>68</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5</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90</w:t>
            </w:r>
          </w:p>
        </w:tc>
        <w:tc>
          <w:tcPr>
            <w:tcW w:w="683" w:type="pct"/>
          </w:tcPr>
          <w:p w:rsidR="00E269F8" w:rsidRDefault="00E269F8" w:rsidP="00D73332">
            <w:pPr>
              <w:pStyle w:val="Tabletext"/>
              <w:keepNext w:val="0"/>
              <w:keepLines w:val="0"/>
            </w:pPr>
            <w:r>
              <w:t>15.00</w:t>
            </w:r>
          </w:p>
        </w:tc>
        <w:tc>
          <w:tcPr>
            <w:tcW w:w="728" w:type="pct"/>
          </w:tcPr>
          <w:p w:rsidR="00E269F8" w:rsidRDefault="00E269F8" w:rsidP="00D73332">
            <w:pPr>
              <w:pStyle w:val="Tabletext"/>
              <w:keepNext w:val="0"/>
              <w:keepLines w:val="0"/>
            </w:pPr>
            <w:r>
              <w:t>93</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6</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100</w:t>
            </w:r>
          </w:p>
        </w:tc>
        <w:tc>
          <w:tcPr>
            <w:tcW w:w="683" w:type="pct"/>
          </w:tcPr>
          <w:p w:rsidR="00E269F8" w:rsidRDefault="00E269F8" w:rsidP="00D73332">
            <w:pPr>
              <w:pStyle w:val="Tabletext"/>
              <w:keepNext w:val="0"/>
              <w:keepLines w:val="0"/>
            </w:pPr>
            <w:r>
              <w:t>16.67</w:t>
            </w:r>
          </w:p>
        </w:tc>
        <w:tc>
          <w:tcPr>
            <w:tcW w:w="728" w:type="pct"/>
          </w:tcPr>
          <w:p w:rsidR="00E269F8" w:rsidRDefault="00E269F8" w:rsidP="00D73332">
            <w:pPr>
              <w:pStyle w:val="Tabletext"/>
              <w:keepNext w:val="0"/>
              <w:keepLines w:val="0"/>
            </w:pPr>
            <w:r>
              <w:t>103</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7</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6</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110</w:t>
            </w:r>
          </w:p>
        </w:tc>
        <w:tc>
          <w:tcPr>
            <w:tcW w:w="683" w:type="pct"/>
          </w:tcPr>
          <w:p w:rsidR="00E269F8" w:rsidRDefault="00E269F8" w:rsidP="00D73332">
            <w:pPr>
              <w:pStyle w:val="Tabletext"/>
              <w:keepNext w:val="0"/>
              <w:keepLines w:val="0"/>
            </w:pPr>
            <w:r>
              <w:t>18.35</w:t>
            </w:r>
          </w:p>
        </w:tc>
        <w:tc>
          <w:tcPr>
            <w:tcW w:w="728" w:type="pct"/>
          </w:tcPr>
          <w:p w:rsidR="00E269F8" w:rsidRDefault="00E269F8" w:rsidP="00D73332">
            <w:pPr>
              <w:pStyle w:val="Tabletext"/>
              <w:keepNext w:val="0"/>
              <w:keepLines w:val="0"/>
            </w:pPr>
            <w:r>
              <w:t>113</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8</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22</w:t>
            </w:r>
          </w:p>
        </w:tc>
        <w:tc>
          <w:tcPr>
            <w:tcW w:w="524" w:type="pct"/>
          </w:tcPr>
          <w:p w:rsidR="00E269F8" w:rsidRDefault="00E269F8" w:rsidP="00D73332">
            <w:pPr>
              <w:pStyle w:val="Tabletext"/>
              <w:keepNext w:val="0"/>
              <w:keepLines w:val="0"/>
            </w:pPr>
            <w:r>
              <w:t>6</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tcBorders>
              <w:bottom w:val="dashed" w:sz="4" w:space="0" w:color="auto"/>
            </w:tcBorders>
            <w:vAlign w:val="center"/>
          </w:tcPr>
          <w:p w:rsidR="00E269F8" w:rsidRDefault="00E269F8" w:rsidP="00D73332">
            <w:pPr>
              <w:pStyle w:val="Tabletext"/>
              <w:keepNext w:val="0"/>
              <w:keepLines w:val="0"/>
            </w:pPr>
          </w:p>
        </w:tc>
        <w:tc>
          <w:tcPr>
            <w:tcW w:w="578" w:type="pct"/>
            <w:tcBorders>
              <w:bottom w:val="dashed" w:sz="4" w:space="0" w:color="auto"/>
            </w:tcBorders>
            <w:vAlign w:val="center"/>
          </w:tcPr>
          <w:p w:rsidR="00E269F8" w:rsidRDefault="00E269F8" w:rsidP="00D73332">
            <w:pPr>
              <w:pStyle w:val="Tabletext"/>
              <w:keepNext w:val="0"/>
              <w:keepLines w:val="0"/>
            </w:pPr>
            <w:r>
              <w:t>2</w:t>
            </w:r>
          </w:p>
        </w:tc>
        <w:tc>
          <w:tcPr>
            <w:tcW w:w="639" w:type="pct"/>
            <w:tcBorders>
              <w:bottom w:val="dashed" w:sz="4" w:space="0" w:color="auto"/>
            </w:tcBorders>
            <w:vAlign w:val="center"/>
          </w:tcPr>
          <w:p w:rsidR="00E269F8" w:rsidRDefault="00E269F8" w:rsidP="00D73332">
            <w:pPr>
              <w:pStyle w:val="Tabletext"/>
              <w:keepNext w:val="0"/>
              <w:keepLines w:val="0"/>
            </w:pPr>
            <w:r>
              <w:t>6</w:t>
            </w:r>
          </w:p>
        </w:tc>
        <w:tc>
          <w:tcPr>
            <w:tcW w:w="524" w:type="pct"/>
            <w:tcBorders>
              <w:bottom w:val="dashed" w:sz="4" w:space="0" w:color="auto"/>
            </w:tcBorders>
          </w:tcPr>
          <w:p w:rsidR="00E269F8" w:rsidRDefault="00E269F8" w:rsidP="00D73332">
            <w:pPr>
              <w:pStyle w:val="Tabletext"/>
              <w:keepNext w:val="0"/>
              <w:keepLines w:val="0"/>
            </w:pPr>
            <w:r>
              <w:t>0</w:t>
            </w:r>
          </w:p>
        </w:tc>
        <w:tc>
          <w:tcPr>
            <w:tcW w:w="657" w:type="pct"/>
            <w:tcBorders>
              <w:bottom w:val="dashed" w:sz="4" w:space="0" w:color="auto"/>
            </w:tcBorders>
          </w:tcPr>
          <w:p w:rsidR="00E269F8" w:rsidRDefault="00E269F8" w:rsidP="00D73332">
            <w:pPr>
              <w:pStyle w:val="Tabletext"/>
              <w:keepNext w:val="0"/>
              <w:keepLines w:val="0"/>
            </w:pPr>
            <w:r>
              <w:t>125</w:t>
            </w:r>
          </w:p>
        </w:tc>
        <w:tc>
          <w:tcPr>
            <w:tcW w:w="683" w:type="pct"/>
            <w:tcBorders>
              <w:bottom w:val="dashed" w:sz="4" w:space="0" w:color="auto"/>
            </w:tcBorders>
          </w:tcPr>
          <w:p w:rsidR="00E269F8" w:rsidRDefault="00E269F8" w:rsidP="00D73332">
            <w:pPr>
              <w:pStyle w:val="Tabletext"/>
              <w:keepNext w:val="0"/>
              <w:keepLines w:val="0"/>
            </w:pPr>
            <w:r>
              <w:t>20.80</w:t>
            </w:r>
          </w:p>
        </w:tc>
        <w:tc>
          <w:tcPr>
            <w:tcW w:w="728" w:type="pct"/>
            <w:tcBorders>
              <w:bottom w:val="dashed" w:sz="4" w:space="0" w:color="auto"/>
            </w:tcBorders>
          </w:tcPr>
          <w:p w:rsidR="00E269F8" w:rsidRDefault="00E269F8" w:rsidP="00D73332">
            <w:pPr>
              <w:pStyle w:val="Tabletext"/>
              <w:keepNext w:val="0"/>
              <w:keepLines w:val="0"/>
            </w:pPr>
            <w:r>
              <w:t>128</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tcBorders>
              <w:top w:val="dashed" w:sz="4" w:space="0" w:color="auto"/>
              <w:bottom w:val="dashed" w:sz="4" w:space="0" w:color="auto"/>
            </w:tcBorders>
            <w:vAlign w:val="center"/>
          </w:tcPr>
          <w:p w:rsidR="00E269F8" w:rsidRDefault="00E269F8" w:rsidP="00D73332">
            <w:pPr>
              <w:pStyle w:val="Tabletext"/>
              <w:keepNext w:val="0"/>
              <w:keepLines w:val="0"/>
            </w:pPr>
            <w:r>
              <w:t>Over 8</w:t>
            </w:r>
          </w:p>
        </w:tc>
        <w:tc>
          <w:tcPr>
            <w:tcW w:w="578" w:type="pct"/>
            <w:tcBorders>
              <w:top w:val="dashed" w:sz="4" w:space="0" w:color="auto"/>
              <w:bottom w:val="dashed" w:sz="4" w:space="0" w:color="auto"/>
            </w:tcBorders>
            <w:vAlign w:val="center"/>
          </w:tcPr>
          <w:p w:rsidR="00E269F8" w:rsidRDefault="00E269F8" w:rsidP="00D73332">
            <w:pPr>
              <w:pStyle w:val="Tabletext"/>
              <w:keepNext w:val="0"/>
              <w:keepLines w:val="0"/>
            </w:pPr>
            <w:r>
              <w:t>1</w:t>
            </w:r>
          </w:p>
        </w:tc>
        <w:tc>
          <w:tcPr>
            <w:tcW w:w="639" w:type="pct"/>
            <w:tcBorders>
              <w:top w:val="dashed" w:sz="4" w:space="0" w:color="auto"/>
              <w:bottom w:val="dashed" w:sz="4" w:space="0" w:color="auto"/>
            </w:tcBorders>
            <w:vAlign w:val="center"/>
          </w:tcPr>
          <w:p w:rsidR="00E269F8" w:rsidRDefault="00E269F8" w:rsidP="00D73332">
            <w:pPr>
              <w:pStyle w:val="Tabletext"/>
              <w:keepNext w:val="0"/>
              <w:keepLines w:val="0"/>
            </w:pPr>
            <w:r>
              <w:t>22</w:t>
            </w:r>
          </w:p>
        </w:tc>
        <w:tc>
          <w:tcPr>
            <w:tcW w:w="524" w:type="pct"/>
            <w:tcBorders>
              <w:top w:val="dashed" w:sz="4" w:space="0" w:color="auto"/>
              <w:bottom w:val="dashed" w:sz="4" w:space="0" w:color="auto"/>
            </w:tcBorders>
          </w:tcPr>
          <w:p w:rsidR="00E269F8" w:rsidRDefault="00E269F8" w:rsidP="00D73332">
            <w:pPr>
              <w:pStyle w:val="Tabletext"/>
              <w:keepNext w:val="0"/>
              <w:keepLines w:val="0"/>
            </w:pPr>
            <w:r>
              <w:t>6</w:t>
            </w:r>
          </w:p>
        </w:tc>
        <w:tc>
          <w:tcPr>
            <w:tcW w:w="657" w:type="pct"/>
            <w:tcBorders>
              <w:top w:val="dashed" w:sz="4" w:space="0" w:color="auto"/>
              <w:bottom w:val="dashed" w:sz="4" w:space="0" w:color="auto"/>
            </w:tcBorders>
          </w:tcPr>
          <w:p w:rsidR="00E269F8" w:rsidRDefault="00E269F8" w:rsidP="00D73332">
            <w:pPr>
              <w:pStyle w:val="Tabletext"/>
              <w:keepNext w:val="0"/>
              <w:keepLines w:val="0"/>
            </w:pPr>
            <w:r>
              <w:t>3</w:t>
            </w:r>
          </w:p>
        </w:tc>
        <w:tc>
          <w:tcPr>
            <w:tcW w:w="683" w:type="pct"/>
            <w:tcBorders>
              <w:top w:val="dashed" w:sz="4" w:space="0" w:color="auto"/>
              <w:bottom w:val="dashed" w:sz="4" w:space="0" w:color="auto"/>
            </w:tcBorders>
          </w:tcPr>
          <w:p w:rsidR="00E269F8" w:rsidRDefault="00E269F8" w:rsidP="00D73332">
            <w:pPr>
              <w:pStyle w:val="Tabletext"/>
              <w:keepNext w:val="0"/>
              <w:keepLines w:val="0"/>
            </w:pPr>
            <w:r>
              <w:t>0.20</w:t>
            </w:r>
          </w:p>
        </w:tc>
        <w:tc>
          <w:tcPr>
            <w:tcW w:w="728" w:type="pct"/>
            <w:tcBorders>
              <w:top w:val="dashed" w:sz="4" w:space="0" w:color="auto"/>
              <w:bottom w:val="dashed" w:sz="4" w:space="0" w:color="auto"/>
            </w:tcBorders>
          </w:tcPr>
          <w:p w:rsidR="00E269F8" w:rsidRDefault="00E269F8" w:rsidP="00D73332">
            <w:pPr>
              <w:pStyle w:val="Tabletext"/>
              <w:keepNext w:val="0"/>
              <w:keepLines w:val="0"/>
            </w:pPr>
          </w:p>
        </w:tc>
      </w:tr>
      <w:tr w:rsidR="00E269F8" w:rsidTr="00434513">
        <w:trPr>
          <w:gridAfter w:val="1"/>
          <w:wAfter w:w="6" w:type="pct"/>
          <w:jc w:val="center"/>
        </w:trPr>
        <w:tc>
          <w:tcPr>
            <w:tcW w:w="562" w:type="pct"/>
            <w:tcBorders>
              <w:top w:val="dashed" w:sz="4" w:space="0" w:color="auto"/>
              <w:bottom w:val="dashed" w:sz="4" w:space="0" w:color="auto"/>
            </w:tcBorders>
            <w:vAlign w:val="center"/>
          </w:tcPr>
          <w:p w:rsidR="00E269F8" w:rsidRDefault="00E269F8" w:rsidP="00D73332">
            <w:pPr>
              <w:pStyle w:val="Tabletext"/>
              <w:keepNext w:val="0"/>
              <w:keepLines w:val="0"/>
            </w:pPr>
            <w:r>
              <w:lastRenderedPageBreak/>
              <w:t>22</w:t>
            </w:r>
          </w:p>
        </w:tc>
        <w:tc>
          <w:tcPr>
            <w:tcW w:w="623" w:type="pct"/>
            <w:tcBorders>
              <w:top w:val="dashed" w:sz="4" w:space="0" w:color="auto"/>
              <w:bottom w:val="dashed" w:sz="4" w:space="0" w:color="auto"/>
            </w:tcBorders>
            <w:vAlign w:val="center"/>
          </w:tcPr>
          <w:p w:rsidR="00E269F8" w:rsidRDefault="00E269F8" w:rsidP="00D73332">
            <w:pPr>
              <w:pStyle w:val="Tabletext"/>
              <w:keepNext w:val="0"/>
              <w:keepLines w:val="0"/>
            </w:pPr>
          </w:p>
        </w:tc>
        <w:tc>
          <w:tcPr>
            <w:tcW w:w="578" w:type="pct"/>
            <w:tcBorders>
              <w:top w:val="dashed" w:sz="4" w:space="0" w:color="auto"/>
              <w:bottom w:val="dashed" w:sz="4" w:space="0" w:color="auto"/>
            </w:tcBorders>
            <w:vAlign w:val="center"/>
          </w:tcPr>
          <w:p w:rsidR="00E269F8" w:rsidRDefault="00E269F8" w:rsidP="00D73332">
            <w:pPr>
              <w:pStyle w:val="Tabletext"/>
              <w:keepNext w:val="0"/>
              <w:keepLines w:val="0"/>
            </w:pPr>
            <w:r>
              <w:t>2</w:t>
            </w:r>
          </w:p>
        </w:tc>
        <w:tc>
          <w:tcPr>
            <w:tcW w:w="639" w:type="pct"/>
            <w:tcBorders>
              <w:top w:val="dashed" w:sz="4" w:space="0" w:color="auto"/>
              <w:bottom w:val="dashed" w:sz="4" w:space="0" w:color="auto"/>
            </w:tcBorders>
            <w:vAlign w:val="center"/>
          </w:tcPr>
          <w:p w:rsidR="00E269F8" w:rsidRDefault="00E269F8" w:rsidP="00D73332">
            <w:pPr>
              <w:pStyle w:val="Tabletext"/>
              <w:keepNext w:val="0"/>
              <w:keepLines w:val="0"/>
            </w:pPr>
            <w:r>
              <w:t>6</w:t>
            </w:r>
          </w:p>
        </w:tc>
        <w:tc>
          <w:tcPr>
            <w:tcW w:w="524" w:type="pct"/>
            <w:tcBorders>
              <w:top w:val="dashed" w:sz="4" w:space="0" w:color="auto"/>
              <w:bottom w:val="dashed" w:sz="4" w:space="0" w:color="auto"/>
            </w:tcBorders>
          </w:tcPr>
          <w:p w:rsidR="00E269F8" w:rsidRDefault="00E269F8" w:rsidP="00D73332">
            <w:pPr>
              <w:pStyle w:val="Tabletext"/>
              <w:keepNext w:val="0"/>
              <w:keepLines w:val="0"/>
            </w:pPr>
            <w:r>
              <w:t>0</w:t>
            </w:r>
          </w:p>
        </w:tc>
        <w:tc>
          <w:tcPr>
            <w:tcW w:w="657" w:type="pct"/>
            <w:tcBorders>
              <w:top w:val="dashed" w:sz="4" w:space="0" w:color="auto"/>
              <w:bottom w:val="dashed" w:sz="4" w:space="0" w:color="auto"/>
            </w:tcBorders>
          </w:tcPr>
          <w:p w:rsidR="00E269F8" w:rsidRDefault="00E269F8" w:rsidP="00D73332">
            <w:pPr>
              <w:pStyle w:val="Tabletext"/>
              <w:keepNext w:val="0"/>
              <w:keepLines w:val="0"/>
            </w:pPr>
            <w:r>
              <w:t>130</w:t>
            </w:r>
          </w:p>
        </w:tc>
        <w:tc>
          <w:tcPr>
            <w:tcW w:w="683" w:type="pct"/>
            <w:tcBorders>
              <w:top w:val="dashed" w:sz="4" w:space="0" w:color="auto"/>
              <w:bottom w:val="dashed" w:sz="4" w:space="0" w:color="auto"/>
            </w:tcBorders>
          </w:tcPr>
          <w:p w:rsidR="00E269F8" w:rsidRDefault="00E269F8" w:rsidP="00D73332">
            <w:pPr>
              <w:pStyle w:val="Tabletext"/>
              <w:keepNext w:val="0"/>
              <w:keepLines w:val="0"/>
            </w:pPr>
            <w:r>
              <w:t>21.70</w:t>
            </w:r>
          </w:p>
        </w:tc>
        <w:tc>
          <w:tcPr>
            <w:tcW w:w="728" w:type="pct"/>
            <w:tcBorders>
              <w:top w:val="dashed" w:sz="4" w:space="0" w:color="auto"/>
              <w:bottom w:val="dashed" w:sz="4" w:space="0" w:color="auto"/>
            </w:tcBorders>
          </w:tcPr>
          <w:p w:rsidR="00E269F8" w:rsidRDefault="00E269F8" w:rsidP="00D73332">
            <w:pPr>
              <w:pStyle w:val="Tabletext"/>
              <w:keepNext w:val="0"/>
              <w:keepLines w:val="0"/>
            </w:pPr>
            <w:r>
              <w:t>133</w:t>
            </w:r>
          </w:p>
        </w:tc>
      </w:tr>
      <w:tr w:rsidR="00E269F8" w:rsidTr="00434513">
        <w:trPr>
          <w:gridAfter w:val="1"/>
          <w:wAfter w:w="6" w:type="pct"/>
          <w:jc w:val="center"/>
        </w:trPr>
        <w:tc>
          <w:tcPr>
            <w:tcW w:w="562" w:type="pct"/>
            <w:vMerge w:val="restart"/>
            <w:tcBorders>
              <w:top w:val="dashed" w:sz="4" w:space="0" w:color="auto"/>
              <w:bottom w:val="dashed" w:sz="4" w:space="0" w:color="auto"/>
            </w:tcBorders>
            <w:vAlign w:val="center"/>
          </w:tcPr>
          <w:p w:rsidR="00E269F8" w:rsidRDefault="00E269F8" w:rsidP="00D73332">
            <w:pPr>
              <w:pStyle w:val="Tabletext"/>
            </w:pPr>
            <w:r>
              <w:t>24</w:t>
            </w:r>
          </w:p>
        </w:tc>
        <w:tc>
          <w:tcPr>
            <w:tcW w:w="623" w:type="pct"/>
            <w:tcBorders>
              <w:top w:val="dashed" w:sz="4" w:space="0" w:color="auto"/>
            </w:tcBorders>
            <w:vAlign w:val="center"/>
          </w:tcPr>
          <w:p w:rsidR="00E269F8" w:rsidRDefault="00E269F8" w:rsidP="00D73332">
            <w:pPr>
              <w:pStyle w:val="Tabletext"/>
              <w:keepNext w:val="0"/>
              <w:keepLines w:val="0"/>
            </w:pPr>
            <w:r>
              <w:t>1/2</w:t>
            </w:r>
          </w:p>
        </w:tc>
        <w:tc>
          <w:tcPr>
            <w:tcW w:w="578" w:type="pct"/>
            <w:tcBorders>
              <w:top w:val="dashed" w:sz="4" w:space="0" w:color="auto"/>
            </w:tcBorders>
            <w:vAlign w:val="center"/>
          </w:tcPr>
          <w:p w:rsidR="00E269F8" w:rsidRDefault="00E269F8" w:rsidP="00D73332">
            <w:pPr>
              <w:pStyle w:val="Tabletext"/>
              <w:keepNext w:val="0"/>
              <w:keepLines w:val="0"/>
            </w:pPr>
            <w:r>
              <w:t>1</w:t>
            </w:r>
          </w:p>
        </w:tc>
        <w:tc>
          <w:tcPr>
            <w:tcW w:w="639" w:type="pct"/>
            <w:tcBorders>
              <w:top w:val="dashed" w:sz="4" w:space="0" w:color="auto"/>
            </w:tcBorders>
            <w:vAlign w:val="center"/>
          </w:tcPr>
          <w:p w:rsidR="00E269F8" w:rsidRDefault="00E269F8" w:rsidP="00D73332">
            <w:pPr>
              <w:pStyle w:val="Tabletext"/>
              <w:keepNext w:val="0"/>
              <w:keepLines w:val="0"/>
            </w:pPr>
            <w:r>
              <w:t>24</w:t>
            </w:r>
          </w:p>
        </w:tc>
        <w:tc>
          <w:tcPr>
            <w:tcW w:w="524" w:type="pct"/>
            <w:tcBorders>
              <w:top w:val="dashed" w:sz="4" w:space="0" w:color="auto"/>
            </w:tcBorders>
          </w:tcPr>
          <w:p w:rsidR="00E269F8" w:rsidRDefault="00E269F8" w:rsidP="00D73332">
            <w:pPr>
              <w:pStyle w:val="Tabletext"/>
              <w:keepNext w:val="0"/>
              <w:keepLines w:val="0"/>
            </w:pPr>
            <w:r>
              <w:t>8</w:t>
            </w:r>
          </w:p>
        </w:tc>
        <w:tc>
          <w:tcPr>
            <w:tcW w:w="657" w:type="pct"/>
            <w:tcBorders>
              <w:top w:val="dashed" w:sz="4" w:space="0" w:color="auto"/>
            </w:tcBorders>
          </w:tcPr>
          <w:p w:rsidR="00E269F8" w:rsidRDefault="00E269F8" w:rsidP="00D73332">
            <w:pPr>
              <w:pStyle w:val="Tabletext"/>
              <w:keepNext w:val="0"/>
              <w:keepLines w:val="0"/>
            </w:pPr>
            <w:r>
              <w:t>3</w:t>
            </w:r>
          </w:p>
        </w:tc>
        <w:tc>
          <w:tcPr>
            <w:tcW w:w="683" w:type="pct"/>
            <w:tcBorders>
              <w:top w:val="dashed" w:sz="4" w:space="0" w:color="auto"/>
            </w:tcBorders>
          </w:tcPr>
          <w:p w:rsidR="00E269F8" w:rsidRDefault="00E269F8" w:rsidP="00D73332">
            <w:pPr>
              <w:pStyle w:val="Tabletext"/>
              <w:keepNext w:val="0"/>
              <w:keepLines w:val="0"/>
            </w:pPr>
            <w:r>
              <w:t>0.20</w:t>
            </w:r>
          </w:p>
        </w:tc>
        <w:tc>
          <w:tcPr>
            <w:tcW w:w="728" w:type="pct"/>
            <w:tcBorders>
              <w:top w:val="dashed" w:sz="4" w:space="0" w:color="auto"/>
            </w:tcBorders>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r>
              <w:t>11</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5</w:t>
            </w:r>
          </w:p>
        </w:tc>
        <w:tc>
          <w:tcPr>
            <w:tcW w:w="683" w:type="pct"/>
          </w:tcPr>
          <w:p w:rsidR="00E269F8" w:rsidRDefault="00E269F8" w:rsidP="00D73332">
            <w:pPr>
              <w:pStyle w:val="Tabletext"/>
              <w:keepNext w:val="0"/>
              <w:keepLines w:val="0"/>
            </w:pPr>
            <w:r>
              <w:t>1.25</w:t>
            </w:r>
          </w:p>
        </w:tc>
        <w:tc>
          <w:tcPr>
            <w:tcW w:w="728" w:type="pct"/>
          </w:tcPr>
          <w:p w:rsidR="00E269F8" w:rsidRDefault="00E269F8" w:rsidP="00D73332">
            <w:pPr>
              <w:pStyle w:val="Tabletext"/>
              <w:keepNext w:val="0"/>
              <w:keepLines w:val="0"/>
            </w:pPr>
            <w:r>
              <w:t>12</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1-1/2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16</w:t>
            </w:r>
          </w:p>
        </w:tc>
        <w:tc>
          <w:tcPr>
            <w:tcW w:w="683" w:type="pct"/>
          </w:tcPr>
          <w:p w:rsidR="00E269F8" w:rsidRDefault="00E269F8" w:rsidP="00D73332">
            <w:pPr>
              <w:pStyle w:val="Tabletext"/>
              <w:keepNext w:val="0"/>
              <w:keepLines w:val="0"/>
            </w:pPr>
            <w:r>
              <w:t>4.00</w:t>
            </w:r>
          </w:p>
        </w:tc>
        <w:tc>
          <w:tcPr>
            <w:tcW w:w="728" w:type="pct"/>
          </w:tcPr>
          <w:p w:rsidR="00E269F8" w:rsidRDefault="00E269F8" w:rsidP="00D73332">
            <w:pPr>
              <w:pStyle w:val="Tabletext"/>
              <w:keepNext w:val="0"/>
              <w:keepLines w:val="0"/>
            </w:pPr>
            <w:r>
              <w:t>23</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20</w:t>
            </w:r>
          </w:p>
        </w:tc>
        <w:tc>
          <w:tcPr>
            <w:tcW w:w="683" w:type="pct"/>
          </w:tcPr>
          <w:p w:rsidR="00E269F8" w:rsidRDefault="00E269F8" w:rsidP="00D73332">
            <w:pPr>
              <w:pStyle w:val="Tabletext"/>
              <w:keepNext w:val="0"/>
              <w:keepLines w:val="0"/>
            </w:pPr>
            <w:r>
              <w:t>5.00</w:t>
            </w:r>
          </w:p>
        </w:tc>
        <w:tc>
          <w:tcPr>
            <w:tcW w:w="728" w:type="pct"/>
          </w:tcPr>
          <w:p w:rsidR="00E269F8" w:rsidRDefault="00E269F8" w:rsidP="00D73332">
            <w:pPr>
              <w:pStyle w:val="Tabletext"/>
              <w:keepNext w:val="0"/>
              <w:keepLines w:val="0"/>
            </w:pPr>
            <w:r>
              <w:t>27</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3</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45</w:t>
            </w:r>
          </w:p>
        </w:tc>
        <w:tc>
          <w:tcPr>
            <w:tcW w:w="683" w:type="pct"/>
          </w:tcPr>
          <w:p w:rsidR="00E269F8" w:rsidRDefault="00E269F8" w:rsidP="00D73332">
            <w:pPr>
              <w:pStyle w:val="Tabletext"/>
              <w:keepNext w:val="0"/>
              <w:keepLines w:val="0"/>
            </w:pPr>
            <w:r>
              <w:t>11.25</w:t>
            </w:r>
          </w:p>
        </w:tc>
        <w:tc>
          <w:tcPr>
            <w:tcW w:w="728" w:type="pct"/>
          </w:tcPr>
          <w:p w:rsidR="00E269F8" w:rsidRDefault="00E269F8" w:rsidP="00D73332">
            <w:pPr>
              <w:pStyle w:val="Tabletext"/>
              <w:keepNext w:val="0"/>
              <w:keepLines w:val="0"/>
            </w:pPr>
            <w:r>
              <w:t>52</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4</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85</w:t>
            </w:r>
          </w:p>
        </w:tc>
        <w:tc>
          <w:tcPr>
            <w:tcW w:w="683" w:type="pct"/>
          </w:tcPr>
          <w:p w:rsidR="00E269F8" w:rsidRDefault="00E269F8" w:rsidP="00D73332">
            <w:pPr>
              <w:pStyle w:val="Tabletext"/>
              <w:keepNext w:val="0"/>
              <w:keepLines w:val="0"/>
            </w:pPr>
            <w:r>
              <w:t>21.25</w:t>
            </w:r>
          </w:p>
        </w:tc>
        <w:tc>
          <w:tcPr>
            <w:tcW w:w="728" w:type="pct"/>
          </w:tcPr>
          <w:p w:rsidR="00E269F8" w:rsidRDefault="00E269F8" w:rsidP="00D73332">
            <w:pPr>
              <w:pStyle w:val="Tabletext"/>
              <w:keepNext w:val="0"/>
              <w:keepLines w:val="0"/>
            </w:pPr>
            <w:r>
              <w:t>92</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5</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110</w:t>
            </w:r>
          </w:p>
        </w:tc>
        <w:tc>
          <w:tcPr>
            <w:tcW w:w="683" w:type="pct"/>
          </w:tcPr>
          <w:p w:rsidR="00E269F8" w:rsidRDefault="00E269F8" w:rsidP="00D73332">
            <w:pPr>
              <w:pStyle w:val="Tabletext"/>
              <w:keepNext w:val="0"/>
              <w:keepLines w:val="0"/>
            </w:pPr>
            <w:r>
              <w:t>27.50</w:t>
            </w:r>
          </w:p>
        </w:tc>
        <w:tc>
          <w:tcPr>
            <w:tcW w:w="728" w:type="pct"/>
          </w:tcPr>
          <w:p w:rsidR="00E269F8" w:rsidRDefault="00E269F8" w:rsidP="00D73332">
            <w:pPr>
              <w:pStyle w:val="Tabletext"/>
              <w:keepNext w:val="0"/>
              <w:keepLines w:val="0"/>
            </w:pPr>
            <w:r>
              <w:t>117</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6</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115</w:t>
            </w:r>
          </w:p>
        </w:tc>
        <w:tc>
          <w:tcPr>
            <w:tcW w:w="683" w:type="pct"/>
          </w:tcPr>
          <w:p w:rsidR="00E269F8" w:rsidRDefault="00E269F8" w:rsidP="00D73332">
            <w:pPr>
              <w:pStyle w:val="Tabletext"/>
              <w:keepNext w:val="0"/>
              <w:keepLines w:val="0"/>
            </w:pPr>
            <w:r>
              <w:t>28.80</w:t>
            </w:r>
          </w:p>
        </w:tc>
        <w:tc>
          <w:tcPr>
            <w:tcW w:w="728" w:type="pct"/>
          </w:tcPr>
          <w:p w:rsidR="00E269F8" w:rsidRDefault="00E269F8" w:rsidP="00D73332">
            <w:pPr>
              <w:pStyle w:val="Tabletext"/>
              <w:keepNext w:val="0"/>
              <w:keepLines w:val="0"/>
            </w:pPr>
            <w:r>
              <w:t>122</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7</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120</w:t>
            </w:r>
          </w:p>
        </w:tc>
        <w:tc>
          <w:tcPr>
            <w:tcW w:w="683" w:type="pct"/>
          </w:tcPr>
          <w:p w:rsidR="00E269F8" w:rsidRDefault="00E269F8" w:rsidP="00D73332">
            <w:pPr>
              <w:pStyle w:val="Tabletext"/>
              <w:keepNext w:val="0"/>
              <w:keepLines w:val="0"/>
            </w:pPr>
            <w:r>
              <w:t>30.00</w:t>
            </w:r>
          </w:p>
        </w:tc>
        <w:tc>
          <w:tcPr>
            <w:tcW w:w="728" w:type="pct"/>
          </w:tcPr>
          <w:p w:rsidR="00E269F8" w:rsidRDefault="00E269F8" w:rsidP="00D73332">
            <w:pPr>
              <w:pStyle w:val="Tabletext"/>
              <w:keepNext w:val="0"/>
              <w:keepLines w:val="0"/>
            </w:pPr>
            <w:r>
              <w:t>127</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8</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8</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130</w:t>
            </w:r>
          </w:p>
        </w:tc>
        <w:tc>
          <w:tcPr>
            <w:tcW w:w="683" w:type="pct"/>
          </w:tcPr>
          <w:p w:rsidR="00E269F8" w:rsidRDefault="00E269F8" w:rsidP="00D73332">
            <w:pPr>
              <w:pStyle w:val="Tabletext"/>
              <w:keepNext w:val="0"/>
              <w:keepLines w:val="0"/>
            </w:pPr>
            <w:r>
              <w:t>32.50</w:t>
            </w:r>
          </w:p>
        </w:tc>
        <w:tc>
          <w:tcPr>
            <w:tcW w:w="728" w:type="pct"/>
          </w:tcPr>
          <w:p w:rsidR="00E269F8" w:rsidRDefault="00E269F8" w:rsidP="00D73332">
            <w:pPr>
              <w:pStyle w:val="Tabletext"/>
              <w:keepNext w:val="0"/>
              <w:keepLines w:val="0"/>
            </w:pPr>
            <w:r>
              <w:t>137</w:t>
            </w: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Over 8</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24</w:t>
            </w:r>
          </w:p>
        </w:tc>
        <w:tc>
          <w:tcPr>
            <w:tcW w:w="524" w:type="pct"/>
          </w:tcPr>
          <w:p w:rsidR="00E269F8" w:rsidRDefault="00E269F8" w:rsidP="00D73332">
            <w:pPr>
              <w:pStyle w:val="Tabletext"/>
              <w:keepNext w:val="0"/>
              <w:keepLines w:val="0"/>
            </w:pPr>
            <w:r>
              <w:t>8</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tcBorders>
              <w:bottom w:val="dashed" w:sz="4" w:space="0" w:color="auto"/>
            </w:tcBorders>
            <w:vAlign w:val="center"/>
          </w:tcPr>
          <w:p w:rsidR="00E269F8" w:rsidRDefault="00E269F8" w:rsidP="00D73332">
            <w:pPr>
              <w:pStyle w:val="Tabletext"/>
              <w:keepNext w:val="0"/>
              <w:keepLines w:val="0"/>
            </w:pPr>
          </w:p>
        </w:tc>
        <w:tc>
          <w:tcPr>
            <w:tcW w:w="578" w:type="pct"/>
            <w:tcBorders>
              <w:bottom w:val="dashed" w:sz="4" w:space="0" w:color="auto"/>
            </w:tcBorders>
            <w:vAlign w:val="center"/>
          </w:tcPr>
          <w:p w:rsidR="00E269F8" w:rsidRDefault="00E269F8" w:rsidP="00D73332">
            <w:pPr>
              <w:pStyle w:val="Tabletext"/>
              <w:keepNext w:val="0"/>
              <w:keepLines w:val="0"/>
            </w:pPr>
            <w:r>
              <w:t>2</w:t>
            </w:r>
          </w:p>
        </w:tc>
        <w:tc>
          <w:tcPr>
            <w:tcW w:w="639" w:type="pct"/>
            <w:tcBorders>
              <w:bottom w:val="dashed" w:sz="4" w:space="0" w:color="auto"/>
            </w:tcBorders>
            <w:vAlign w:val="center"/>
          </w:tcPr>
          <w:p w:rsidR="00E269F8" w:rsidRDefault="00E269F8" w:rsidP="00D73332">
            <w:pPr>
              <w:pStyle w:val="Tabletext"/>
              <w:keepNext w:val="0"/>
              <w:keepLines w:val="0"/>
            </w:pPr>
            <w:r>
              <w:t>8</w:t>
            </w:r>
          </w:p>
        </w:tc>
        <w:tc>
          <w:tcPr>
            <w:tcW w:w="524" w:type="pct"/>
            <w:tcBorders>
              <w:bottom w:val="dashed" w:sz="4" w:space="0" w:color="auto"/>
            </w:tcBorders>
          </w:tcPr>
          <w:p w:rsidR="00E269F8" w:rsidRDefault="00E269F8" w:rsidP="00D73332">
            <w:pPr>
              <w:pStyle w:val="Tabletext"/>
              <w:keepNext w:val="0"/>
              <w:keepLines w:val="0"/>
            </w:pPr>
            <w:r>
              <w:t>4</w:t>
            </w:r>
          </w:p>
        </w:tc>
        <w:tc>
          <w:tcPr>
            <w:tcW w:w="657" w:type="pct"/>
            <w:tcBorders>
              <w:bottom w:val="dashed" w:sz="4" w:space="0" w:color="auto"/>
            </w:tcBorders>
          </w:tcPr>
          <w:p w:rsidR="00E269F8" w:rsidRDefault="00E269F8" w:rsidP="00D73332">
            <w:pPr>
              <w:pStyle w:val="Tabletext"/>
              <w:keepNext w:val="0"/>
              <w:keepLines w:val="0"/>
            </w:pPr>
            <w:r>
              <w:t>8</w:t>
            </w:r>
          </w:p>
        </w:tc>
        <w:tc>
          <w:tcPr>
            <w:tcW w:w="683" w:type="pct"/>
            <w:tcBorders>
              <w:bottom w:val="dashed" w:sz="4" w:space="0" w:color="auto"/>
            </w:tcBorders>
          </w:tcPr>
          <w:p w:rsidR="00E269F8" w:rsidRDefault="00E269F8" w:rsidP="00D73332">
            <w:pPr>
              <w:pStyle w:val="Tabletext"/>
              <w:keepNext w:val="0"/>
              <w:keepLines w:val="0"/>
            </w:pPr>
            <w:r>
              <w:t>2.00</w:t>
            </w:r>
          </w:p>
        </w:tc>
        <w:tc>
          <w:tcPr>
            <w:tcW w:w="728" w:type="pct"/>
            <w:tcBorders>
              <w:bottom w:val="dashed" w:sz="4" w:space="0" w:color="auto"/>
            </w:tcBorders>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top w:val="single" w:sz="4" w:space="0" w:color="auto"/>
              <w:bottom w:val="dashed" w:sz="4" w:space="0" w:color="auto"/>
            </w:tcBorders>
            <w:vAlign w:val="center"/>
          </w:tcPr>
          <w:p w:rsidR="00E269F8" w:rsidRDefault="00E269F8" w:rsidP="00D73332">
            <w:pPr>
              <w:pStyle w:val="Tabletext"/>
              <w:keepNext w:val="0"/>
              <w:keepLines w:val="0"/>
            </w:pPr>
          </w:p>
        </w:tc>
        <w:tc>
          <w:tcPr>
            <w:tcW w:w="623" w:type="pct"/>
            <w:tcBorders>
              <w:top w:val="dashed" w:sz="4" w:space="0" w:color="auto"/>
              <w:bottom w:val="dashed" w:sz="4" w:space="0" w:color="auto"/>
            </w:tcBorders>
            <w:vAlign w:val="center"/>
          </w:tcPr>
          <w:p w:rsidR="00E269F8" w:rsidRDefault="00E269F8" w:rsidP="00D73332">
            <w:pPr>
              <w:pStyle w:val="Tabletext"/>
              <w:keepNext w:val="0"/>
              <w:keepLines w:val="0"/>
            </w:pPr>
          </w:p>
        </w:tc>
        <w:tc>
          <w:tcPr>
            <w:tcW w:w="578" w:type="pct"/>
            <w:tcBorders>
              <w:top w:val="dashed" w:sz="4" w:space="0" w:color="auto"/>
              <w:bottom w:val="dashed" w:sz="4" w:space="0" w:color="auto"/>
            </w:tcBorders>
            <w:vAlign w:val="center"/>
          </w:tcPr>
          <w:p w:rsidR="00E269F8" w:rsidRDefault="00E269F8" w:rsidP="00D73332">
            <w:pPr>
              <w:pStyle w:val="Tabletext"/>
              <w:keepNext w:val="0"/>
              <w:keepLines w:val="0"/>
            </w:pPr>
            <w:r>
              <w:t>3</w:t>
            </w:r>
          </w:p>
        </w:tc>
        <w:tc>
          <w:tcPr>
            <w:tcW w:w="639" w:type="pct"/>
            <w:tcBorders>
              <w:top w:val="dashed" w:sz="4" w:space="0" w:color="auto"/>
              <w:bottom w:val="dashed" w:sz="4" w:space="0" w:color="auto"/>
            </w:tcBorders>
            <w:vAlign w:val="center"/>
          </w:tcPr>
          <w:p w:rsidR="00E269F8" w:rsidRDefault="00E269F8" w:rsidP="00D73332">
            <w:pPr>
              <w:pStyle w:val="Tabletext"/>
              <w:keepNext w:val="0"/>
              <w:keepLines w:val="0"/>
            </w:pPr>
            <w:r>
              <w:t>4</w:t>
            </w:r>
          </w:p>
        </w:tc>
        <w:tc>
          <w:tcPr>
            <w:tcW w:w="524" w:type="pct"/>
            <w:tcBorders>
              <w:top w:val="dashed" w:sz="4" w:space="0" w:color="auto"/>
              <w:bottom w:val="dashed" w:sz="4" w:space="0" w:color="auto"/>
            </w:tcBorders>
          </w:tcPr>
          <w:p w:rsidR="00E269F8" w:rsidRDefault="00E269F8" w:rsidP="00D73332">
            <w:pPr>
              <w:pStyle w:val="Tabletext"/>
              <w:keepNext w:val="0"/>
              <w:keepLines w:val="0"/>
            </w:pPr>
            <w:r>
              <w:t>0</w:t>
            </w:r>
          </w:p>
        </w:tc>
        <w:tc>
          <w:tcPr>
            <w:tcW w:w="657" w:type="pct"/>
            <w:tcBorders>
              <w:top w:val="dashed" w:sz="4" w:space="0" w:color="auto"/>
              <w:bottom w:val="dashed" w:sz="4" w:space="0" w:color="auto"/>
            </w:tcBorders>
          </w:tcPr>
          <w:p w:rsidR="00E269F8" w:rsidRDefault="00E269F8" w:rsidP="00D73332">
            <w:pPr>
              <w:pStyle w:val="Tabletext"/>
              <w:keepNext w:val="0"/>
              <w:keepLines w:val="0"/>
            </w:pPr>
            <w:r>
              <w:t>140</w:t>
            </w:r>
          </w:p>
        </w:tc>
        <w:tc>
          <w:tcPr>
            <w:tcW w:w="683" w:type="pct"/>
            <w:tcBorders>
              <w:top w:val="dashed" w:sz="4" w:space="0" w:color="auto"/>
              <w:bottom w:val="dashed" w:sz="4" w:space="0" w:color="auto"/>
            </w:tcBorders>
          </w:tcPr>
          <w:p w:rsidR="00E269F8" w:rsidRDefault="00E269F8" w:rsidP="00D73332">
            <w:pPr>
              <w:pStyle w:val="Tabletext"/>
              <w:keepNext w:val="0"/>
              <w:keepLines w:val="0"/>
            </w:pPr>
            <w:r>
              <w:t>35.00</w:t>
            </w:r>
          </w:p>
        </w:tc>
        <w:tc>
          <w:tcPr>
            <w:tcW w:w="728" w:type="pct"/>
            <w:tcBorders>
              <w:top w:val="dashed" w:sz="4" w:space="0" w:color="auto"/>
              <w:bottom w:val="dashed" w:sz="4" w:space="0" w:color="auto"/>
            </w:tcBorders>
          </w:tcPr>
          <w:p w:rsidR="00E269F8" w:rsidRDefault="00E269F8" w:rsidP="00D73332">
            <w:pPr>
              <w:pStyle w:val="Tabletext"/>
              <w:keepNext w:val="0"/>
              <w:keepLines w:val="0"/>
            </w:pPr>
            <w:r>
              <w:t>151</w:t>
            </w:r>
          </w:p>
        </w:tc>
      </w:tr>
      <w:tr w:rsidR="00E269F8" w:rsidTr="00434513">
        <w:trPr>
          <w:gridAfter w:val="1"/>
          <w:wAfter w:w="6" w:type="pct"/>
          <w:jc w:val="center"/>
        </w:trPr>
        <w:tc>
          <w:tcPr>
            <w:tcW w:w="562" w:type="pct"/>
            <w:vMerge w:val="restart"/>
            <w:tcBorders>
              <w:top w:val="dashed" w:sz="4" w:space="0" w:color="auto"/>
            </w:tcBorders>
            <w:vAlign w:val="center"/>
          </w:tcPr>
          <w:p w:rsidR="00E269F8" w:rsidRDefault="00E269F8" w:rsidP="00D73332">
            <w:pPr>
              <w:pStyle w:val="Tabletext"/>
            </w:pPr>
            <w:r>
              <w:lastRenderedPageBreak/>
              <w:t>26</w:t>
            </w:r>
          </w:p>
        </w:tc>
        <w:tc>
          <w:tcPr>
            <w:tcW w:w="623" w:type="pct"/>
            <w:tcBorders>
              <w:top w:val="dashed" w:sz="4" w:space="0" w:color="auto"/>
            </w:tcBorders>
            <w:vAlign w:val="center"/>
          </w:tcPr>
          <w:p w:rsidR="00E269F8" w:rsidRPr="003F7425" w:rsidRDefault="00E269F8" w:rsidP="00D73332">
            <w:pPr>
              <w:pStyle w:val="Tabletext"/>
              <w:keepNext w:val="0"/>
              <w:keepLines w:val="0"/>
              <w:rPr>
                <w:szCs w:val="20"/>
              </w:rPr>
            </w:pPr>
            <w:r>
              <w:rPr>
                <w:szCs w:val="20"/>
              </w:rPr>
              <w:t>1/2</w:t>
            </w:r>
          </w:p>
        </w:tc>
        <w:tc>
          <w:tcPr>
            <w:tcW w:w="578" w:type="pct"/>
            <w:tcBorders>
              <w:top w:val="dashed" w:sz="4" w:space="0" w:color="auto"/>
            </w:tcBorders>
            <w:vAlign w:val="center"/>
          </w:tcPr>
          <w:p w:rsidR="00E269F8" w:rsidRDefault="00E269F8" w:rsidP="00D73332">
            <w:pPr>
              <w:pStyle w:val="Tabletext"/>
              <w:keepNext w:val="0"/>
              <w:keepLines w:val="0"/>
            </w:pPr>
            <w:r>
              <w:t>1</w:t>
            </w:r>
          </w:p>
        </w:tc>
        <w:tc>
          <w:tcPr>
            <w:tcW w:w="639" w:type="pct"/>
            <w:tcBorders>
              <w:top w:val="dashed" w:sz="4" w:space="0" w:color="auto"/>
            </w:tcBorders>
            <w:vAlign w:val="center"/>
          </w:tcPr>
          <w:p w:rsidR="00E269F8" w:rsidRDefault="00E269F8" w:rsidP="00D73332">
            <w:pPr>
              <w:pStyle w:val="Tabletext"/>
              <w:keepNext w:val="0"/>
              <w:keepLines w:val="0"/>
            </w:pPr>
            <w:r>
              <w:t>26</w:t>
            </w:r>
          </w:p>
        </w:tc>
        <w:tc>
          <w:tcPr>
            <w:tcW w:w="524" w:type="pct"/>
            <w:tcBorders>
              <w:top w:val="dashed" w:sz="4" w:space="0" w:color="auto"/>
            </w:tcBorders>
          </w:tcPr>
          <w:p w:rsidR="00E269F8" w:rsidRDefault="00E269F8" w:rsidP="00D73332">
            <w:pPr>
              <w:pStyle w:val="Tabletext"/>
              <w:keepNext w:val="0"/>
              <w:keepLines w:val="0"/>
            </w:pPr>
            <w:r>
              <w:t>10</w:t>
            </w:r>
          </w:p>
        </w:tc>
        <w:tc>
          <w:tcPr>
            <w:tcW w:w="657" w:type="pct"/>
            <w:tcBorders>
              <w:top w:val="dashed" w:sz="4" w:space="0" w:color="auto"/>
            </w:tcBorders>
          </w:tcPr>
          <w:p w:rsidR="00E269F8" w:rsidRDefault="00E269F8" w:rsidP="00D73332">
            <w:pPr>
              <w:pStyle w:val="Tabletext"/>
              <w:keepNext w:val="0"/>
              <w:keepLines w:val="0"/>
            </w:pPr>
            <w:r>
              <w:t>3</w:t>
            </w:r>
          </w:p>
        </w:tc>
        <w:tc>
          <w:tcPr>
            <w:tcW w:w="683" w:type="pct"/>
            <w:tcBorders>
              <w:top w:val="dashed" w:sz="4" w:space="0" w:color="auto"/>
            </w:tcBorders>
          </w:tcPr>
          <w:p w:rsidR="00E269F8" w:rsidRDefault="00E269F8" w:rsidP="00D73332">
            <w:pPr>
              <w:pStyle w:val="Tabletext"/>
              <w:keepNext w:val="0"/>
              <w:keepLines w:val="0"/>
            </w:pPr>
            <w:r>
              <w:t>0.20</w:t>
            </w:r>
          </w:p>
        </w:tc>
        <w:tc>
          <w:tcPr>
            <w:tcW w:w="728" w:type="pct"/>
            <w:tcBorders>
              <w:top w:val="dashed" w:sz="4" w:space="0" w:color="auto"/>
            </w:tcBorders>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4</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r>
              <w:t>13</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5</w:t>
            </w:r>
          </w:p>
        </w:tc>
        <w:tc>
          <w:tcPr>
            <w:tcW w:w="683" w:type="pct"/>
          </w:tcPr>
          <w:p w:rsidR="00E269F8" w:rsidRDefault="00E269F8" w:rsidP="00D73332">
            <w:pPr>
              <w:pStyle w:val="Tabletext"/>
              <w:keepNext w:val="0"/>
              <w:keepLines w:val="0"/>
            </w:pPr>
            <w:r>
              <w:t>1.25</w:t>
            </w:r>
          </w:p>
        </w:tc>
        <w:tc>
          <w:tcPr>
            <w:tcW w:w="728" w:type="pct"/>
          </w:tcPr>
          <w:p w:rsidR="00E269F8" w:rsidRDefault="00E269F8" w:rsidP="00D73332">
            <w:pPr>
              <w:pStyle w:val="Tabletext"/>
              <w:keepNext w:val="0"/>
              <w:keepLines w:val="0"/>
            </w:pPr>
            <w:r>
              <w:t>14</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1-1/2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20</w:t>
            </w:r>
          </w:p>
        </w:tc>
        <w:tc>
          <w:tcPr>
            <w:tcW w:w="683" w:type="pct"/>
          </w:tcPr>
          <w:p w:rsidR="00E269F8" w:rsidRDefault="00E269F8" w:rsidP="00D73332">
            <w:pPr>
              <w:pStyle w:val="Tabletext"/>
              <w:keepNext w:val="0"/>
              <w:keepLines w:val="0"/>
            </w:pPr>
            <w:r>
              <w:t>5.00</w:t>
            </w:r>
          </w:p>
        </w:tc>
        <w:tc>
          <w:tcPr>
            <w:tcW w:w="728" w:type="pct"/>
          </w:tcPr>
          <w:p w:rsidR="00E269F8" w:rsidRDefault="00E269F8" w:rsidP="00D73332">
            <w:pPr>
              <w:pStyle w:val="Tabletext"/>
              <w:keepNext w:val="0"/>
              <w:keepLines w:val="0"/>
            </w:pPr>
            <w:r>
              <w:t>29</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2</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25</w:t>
            </w:r>
          </w:p>
        </w:tc>
        <w:tc>
          <w:tcPr>
            <w:tcW w:w="683" w:type="pct"/>
          </w:tcPr>
          <w:p w:rsidR="00E269F8" w:rsidRDefault="00E269F8" w:rsidP="00D73332">
            <w:pPr>
              <w:pStyle w:val="Tabletext"/>
              <w:keepNext w:val="0"/>
              <w:keepLines w:val="0"/>
            </w:pPr>
            <w:r>
              <w:t>6.25</w:t>
            </w:r>
          </w:p>
        </w:tc>
        <w:tc>
          <w:tcPr>
            <w:tcW w:w="728" w:type="pct"/>
          </w:tcPr>
          <w:p w:rsidR="00E269F8" w:rsidRDefault="00E269F8" w:rsidP="00D73332">
            <w:pPr>
              <w:pStyle w:val="Tabletext"/>
              <w:keepNext w:val="0"/>
              <w:keepLines w:val="0"/>
            </w:pPr>
            <w:r>
              <w:t>34</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3</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60</w:t>
            </w:r>
          </w:p>
        </w:tc>
        <w:tc>
          <w:tcPr>
            <w:tcW w:w="683" w:type="pct"/>
          </w:tcPr>
          <w:p w:rsidR="00E269F8" w:rsidRDefault="00E269F8" w:rsidP="00D73332">
            <w:pPr>
              <w:pStyle w:val="Tabletext"/>
              <w:keepNext w:val="0"/>
              <w:keepLines w:val="0"/>
            </w:pPr>
            <w:r>
              <w:t>15.00</w:t>
            </w:r>
          </w:p>
        </w:tc>
        <w:tc>
          <w:tcPr>
            <w:tcW w:w="728" w:type="pct"/>
          </w:tcPr>
          <w:p w:rsidR="00E269F8" w:rsidRDefault="00E269F8" w:rsidP="00D73332">
            <w:pPr>
              <w:pStyle w:val="Tabletext"/>
              <w:keepNext w:val="0"/>
              <w:keepLines w:val="0"/>
            </w:pPr>
            <w:r>
              <w:t>69</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4</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6</w:t>
            </w:r>
          </w:p>
        </w:tc>
        <w:tc>
          <w:tcPr>
            <w:tcW w:w="683" w:type="pct"/>
          </w:tcPr>
          <w:p w:rsidR="00E269F8" w:rsidRDefault="00E269F8" w:rsidP="00D73332">
            <w:pPr>
              <w:pStyle w:val="Tabletext"/>
              <w:keepNext w:val="0"/>
              <w:keepLines w:val="0"/>
            </w:pPr>
            <w:r>
              <w:t>1.00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95</w:t>
            </w:r>
          </w:p>
        </w:tc>
        <w:tc>
          <w:tcPr>
            <w:tcW w:w="683" w:type="pct"/>
          </w:tcPr>
          <w:p w:rsidR="00E269F8" w:rsidRDefault="00E269F8" w:rsidP="00D73332">
            <w:pPr>
              <w:pStyle w:val="Tabletext"/>
              <w:keepNext w:val="0"/>
              <w:keepLines w:val="0"/>
            </w:pPr>
            <w:r>
              <w:t>23.75</w:t>
            </w:r>
          </w:p>
        </w:tc>
        <w:tc>
          <w:tcPr>
            <w:tcW w:w="728" w:type="pct"/>
          </w:tcPr>
          <w:p w:rsidR="00E269F8" w:rsidRDefault="00E269F8" w:rsidP="00D73332">
            <w:pPr>
              <w:pStyle w:val="Tabletext"/>
              <w:keepNext w:val="0"/>
              <w:keepLines w:val="0"/>
            </w:pPr>
            <w:r>
              <w:t>104</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5</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8</w:t>
            </w:r>
          </w:p>
        </w:tc>
        <w:tc>
          <w:tcPr>
            <w:tcW w:w="683" w:type="pct"/>
          </w:tcPr>
          <w:p w:rsidR="00E269F8" w:rsidRDefault="00E269F8" w:rsidP="00D73332">
            <w:pPr>
              <w:pStyle w:val="Tabletext"/>
              <w:keepNext w:val="0"/>
              <w:keepLines w:val="0"/>
            </w:pPr>
            <w:r>
              <w:t>1.33</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115</w:t>
            </w:r>
          </w:p>
        </w:tc>
        <w:tc>
          <w:tcPr>
            <w:tcW w:w="683" w:type="pct"/>
          </w:tcPr>
          <w:p w:rsidR="00E269F8" w:rsidRDefault="00E269F8" w:rsidP="00D73332">
            <w:pPr>
              <w:pStyle w:val="Tabletext"/>
              <w:keepNext w:val="0"/>
              <w:keepLines w:val="0"/>
            </w:pPr>
            <w:r>
              <w:t>28.80</w:t>
            </w:r>
          </w:p>
        </w:tc>
        <w:tc>
          <w:tcPr>
            <w:tcW w:w="728" w:type="pct"/>
          </w:tcPr>
          <w:p w:rsidR="00E269F8" w:rsidRDefault="00E269F8" w:rsidP="00D73332">
            <w:pPr>
              <w:pStyle w:val="Tabletext"/>
              <w:keepNext w:val="0"/>
              <w:keepLines w:val="0"/>
            </w:pPr>
            <w:r>
              <w:t>126</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6</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8</w:t>
            </w:r>
          </w:p>
        </w:tc>
        <w:tc>
          <w:tcPr>
            <w:tcW w:w="683" w:type="pct"/>
          </w:tcPr>
          <w:p w:rsidR="00E269F8" w:rsidRDefault="00E269F8" w:rsidP="00D73332">
            <w:pPr>
              <w:pStyle w:val="Tabletext"/>
              <w:keepNext w:val="0"/>
              <w:keepLines w:val="0"/>
            </w:pPr>
            <w:r>
              <w:t>1.33</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130</w:t>
            </w:r>
          </w:p>
        </w:tc>
        <w:tc>
          <w:tcPr>
            <w:tcW w:w="683" w:type="pct"/>
          </w:tcPr>
          <w:p w:rsidR="00E269F8" w:rsidRDefault="00E269F8" w:rsidP="00D73332">
            <w:pPr>
              <w:pStyle w:val="Tabletext"/>
              <w:keepNext w:val="0"/>
              <w:keepLines w:val="0"/>
            </w:pPr>
            <w:r>
              <w:t>32.50</w:t>
            </w:r>
          </w:p>
        </w:tc>
        <w:tc>
          <w:tcPr>
            <w:tcW w:w="728" w:type="pct"/>
          </w:tcPr>
          <w:p w:rsidR="00E269F8" w:rsidRDefault="00E269F8" w:rsidP="00D73332">
            <w:pPr>
              <w:pStyle w:val="Tabletext"/>
              <w:keepNext w:val="0"/>
              <w:keepLines w:val="0"/>
            </w:pPr>
            <w:r>
              <w:t>141</w:t>
            </w: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r>
              <w:t>7</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2.20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9</w:t>
            </w:r>
          </w:p>
        </w:tc>
        <w:tc>
          <w:tcPr>
            <w:tcW w:w="683" w:type="pct"/>
          </w:tcPr>
          <w:p w:rsidR="00E269F8" w:rsidRDefault="00E269F8" w:rsidP="00D73332">
            <w:pPr>
              <w:pStyle w:val="Tabletext"/>
              <w:keepNext w:val="0"/>
              <w:keepLines w:val="0"/>
            </w:pPr>
            <w:r>
              <w:t>1.50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130</w:t>
            </w:r>
          </w:p>
        </w:tc>
        <w:tc>
          <w:tcPr>
            <w:tcW w:w="683" w:type="pct"/>
          </w:tcPr>
          <w:p w:rsidR="00E269F8" w:rsidRDefault="00E269F8" w:rsidP="00D73332">
            <w:pPr>
              <w:pStyle w:val="Tabletext"/>
              <w:keepNext w:val="0"/>
              <w:keepLines w:val="0"/>
            </w:pPr>
            <w:r>
              <w:t>32.50</w:t>
            </w:r>
          </w:p>
        </w:tc>
        <w:tc>
          <w:tcPr>
            <w:tcW w:w="728" w:type="pct"/>
          </w:tcPr>
          <w:p w:rsidR="00E269F8" w:rsidRDefault="00E269F8" w:rsidP="00D73332">
            <w:pPr>
              <w:pStyle w:val="Tabletext"/>
              <w:keepNext w:val="0"/>
              <w:keepLines w:val="0"/>
            </w:pPr>
            <w:r>
              <w:t>142</w:t>
            </w:r>
          </w:p>
        </w:tc>
      </w:tr>
      <w:tr w:rsidR="00E269F8" w:rsidTr="00EE7530">
        <w:trPr>
          <w:gridAfter w:val="1"/>
          <w:wAfter w:w="6" w:type="pct"/>
          <w:jc w:val="center"/>
        </w:trPr>
        <w:tc>
          <w:tcPr>
            <w:tcW w:w="562" w:type="pct"/>
            <w:vMerge/>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8</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9</w:t>
            </w:r>
          </w:p>
        </w:tc>
        <w:tc>
          <w:tcPr>
            <w:tcW w:w="683" w:type="pct"/>
          </w:tcPr>
          <w:p w:rsidR="00E269F8" w:rsidRDefault="00E269F8" w:rsidP="00D73332">
            <w:pPr>
              <w:pStyle w:val="Tabletext"/>
              <w:keepNext w:val="0"/>
              <w:keepLines w:val="0"/>
            </w:pPr>
            <w:r>
              <w:t>1.50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3</w:t>
            </w:r>
          </w:p>
        </w:tc>
        <w:tc>
          <w:tcPr>
            <w:tcW w:w="639" w:type="pct"/>
            <w:vAlign w:val="center"/>
          </w:tcPr>
          <w:p w:rsidR="00E269F8" w:rsidRDefault="00E269F8" w:rsidP="00D73332">
            <w:pPr>
              <w:pStyle w:val="Tabletext"/>
              <w:keepNext w:val="0"/>
              <w:keepLines w:val="0"/>
            </w:pPr>
            <w:r>
              <w:t>4</w:t>
            </w:r>
          </w:p>
        </w:tc>
        <w:tc>
          <w:tcPr>
            <w:tcW w:w="524" w:type="pct"/>
          </w:tcPr>
          <w:p w:rsidR="00E269F8" w:rsidRDefault="00E269F8" w:rsidP="00D73332">
            <w:pPr>
              <w:pStyle w:val="Tabletext"/>
              <w:keepNext w:val="0"/>
              <w:keepLines w:val="0"/>
            </w:pPr>
            <w:r>
              <w:t>0</w:t>
            </w:r>
          </w:p>
        </w:tc>
        <w:tc>
          <w:tcPr>
            <w:tcW w:w="657" w:type="pct"/>
          </w:tcPr>
          <w:p w:rsidR="00E269F8" w:rsidRDefault="00E269F8" w:rsidP="00D73332">
            <w:pPr>
              <w:pStyle w:val="Tabletext"/>
              <w:keepNext w:val="0"/>
              <w:keepLines w:val="0"/>
            </w:pPr>
            <w:r>
              <w:t>130</w:t>
            </w:r>
          </w:p>
        </w:tc>
        <w:tc>
          <w:tcPr>
            <w:tcW w:w="683" w:type="pct"/>
          </w:tcPr>
          <w:p w:rsidR="00E269F8" w:rsidRDefault="00E269F8" w:rsidP="00D73332">
            <w:pPr>
              <w:pStyle w:val="Tabletext"/>
              <w:keepNext w:val="0"/>
              <w:keepLines w:val="0"/>
            </w:pPr>
            <w:r>
              <w:t>32.50</w:t>
            </w:r>
          </w:p>
        </w:tc>
        <w:tc>
          <w:tcPr>
            <w:tcW w:w="728" w:type="pct"/>
          </w:tcPr>
          <w:p w:rsidR="00E269F8" w:rsidRDefault="00E269F8" w:rsidP="00D73332">
            <w:pPr>
              <w:pStyle w:val="Tabletext"/>
              <w:keepNext w:val="0"/>
              <w:keepLines w:val="0"/>
            </w:pPr>
            <w:r>
              <w:t>142</w:t>
            </w:r>
          </w:p>
        </w:tc>
      </w:tr>
      <w:tr w:rsidR="00E269F8" w:rsidTr="00EE7530">
        <w:trPr>
          <w:gridAfter w:val="1"/>
          <w:wAfter w:w="6" w:type="pct"/>
          <w:jc w:val="center"/>
        </w:trPr>
        <w:tc>
          <w:tcPr>
            <w:tcW w:w="562" w:type="pct"/>
            <w:vMerge/>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r>
              <w:t>Over 8</w:t>
            </w:r>
          </w:p>
        </w:tc>
        <w:tc>
          <w:tcPr>
            <w:tcW w:w="578" w:type="pct"/>
            <w:vAlign w:val="center"/>
          </w:tcPr>
          <w:p w:rsidR="00E269F8" w:rsidRDefault="00E269F8" w:rsidP="00D73332">
            <w:pPr>
              <w:pStyle w:val="Tabletext"/>
              <w:keepNext w:val="0"/>
              <w:keepLines w:val="0"/>
            </w:pPr>
            <w:r>
              <w:t>1</w:t>
            </w:r>
          </w:p>
        </w:tc>
        <w:tc>
          <w:tcPr>
            <w:tcW w:w="639" w:type="pct"/>
            <w:vAlign w:val="center"/>
          </w:tcPr>
          <w:p w:rsidR="00E269F8" w:rsidRDefault="00E269F8" w:rsidP="00D73332">
            <w:pPr>
              <w:pStyle w:val="Tabletext"/>
              <w:keepNext w:val="0"/>
              <w:keepLines w:val="0"/>
            </w:pPr>
            <w:r>
              <w:t>26</w:t>
            </w:r>
          </w:p>
        </w:tc>
        <w:tc>
          <w:tcPr>
            <w:tcW w:w="524" w:type="pct"/>
          </w:tcPr>
          <w:p w:rsidR="00E269F8" w:rsidRDefault="00E269F8" w:rsidP="00D73332">
            <w:pPr>
              <w:pStyle w:val="Tabletext"/>
              <w:keepNext w:val="0"/>
              <w:keepLines w:val="0"/>
            </w:pPr>
            <w:r>
              <w:t>10</w:t>
            </w:r>
          </w:p>
        </w:tc>
        <w:tc>
          <w:tcPr>
            <w:tcW w:w="657" w:type="pct"/>
          </w:tcPr>
          <w:p w:rsidR="00E269F8" w:rsidRDefault="00E269F8" w:rsidP="00D73332">
            <w:pPr>
              <w:pStyle w:val="Tabletext"/>
              <w:keepNext w:val="0"/>
              <w:keepLines w:val="0"/>
            </w:pPr>
            <w:r>
              <w:t>3</w:t>
            </w:r>
          </w:p>
        </w:tc>
        <w:tc>
          <w:tcPr>
            <w:tcW w:w="683" w:type="pct"/>
          </w:tcPr>
          <w:p w:rsidR="00E269F8" w:rsidRDefault="00E269F8" w:rsidP="00D73332">
            <w:pPr>
              <w:pStyle w:val="Tabletext"/>
              <w:keepNext w:val="0"/>
              <w:keepLines w:val="0"/>
            </w:pPr>
            <w:r>
              <w:t>0.20</w:t>
            </w:r>
          </w:p>
        </w:tc>
        <w:tc>
          <w:tcPr>
            <w:tcW w:w="728" w:type="pct"/>
          </w:tcPr>
          <w:p w:rsidR="00E269F8" w:rsidRDefault="00E269F8" w:rsidP="00D73332">
            <w:pPr>
              <w:pStyle w:val="Tabletext"/>
              <w:keepNext w:val="0"/>
              <w:keepLines w:val="0"/>
            </w:pPr>
          </w:p>
        </w:tc>
      </w:tr>
      <w:tr w:rsidR="00E269F8" w:rsidTr="00EE7530">
        <w:trPr>
          <w:gridAfter w:val="1"/>
          <w:wAfter w:w="6" w:type="pct"/>
          <w:jc w:val="center"/>
        </w:trPr>
        <w:tc>
          <w:tcPr>
            <w:tcW w:w="562" w:type="pct"/>
            <w:vMerge/>
            <w:vAlign w:val="center"/>
          </w:tcPr>
          <w:p w:rsidR="00E269F8" w:rsidRDefault="00E269F8" w:rsidP="00D73332">
            <w:pPr>
              <w:pStyle w:val="Tabletext"/>
              <w:keepNext w:val="0"/>
              <w:keepLines w:val="0"/>
            </w:pPr>
          </w:p>
        </w:tc>
        <w:tc>
          <w:tcPr>
            <w:tcW w:w="623" w:type="pct"/>
            <w:vAlign w:val="center"/>
          </w:tcPr>
          <w:p w:rsidR="00E269F8" w:rsidRDefault="00E269F8" w:rsidP="00D73332">
            <w:pPr>
              <w:pStyle w:val="Tabletext"/>
              <w:keepNext w:val="0"/>
              <w:keepLines w:val="0"/>
            </w:pPr>
          </w:p>
        </w:tc>
        <w:tc>
          <w:tcPr>
            <w:tcW w:w="578" w:type="pct"/>
            <w:vAlign w:val="center"/>
          </w:tcPr>
          <w:p w:rsidR="00E269F8" w:rsidRDefault="00E269F8" w:rsidP="00D73332">
            <w:pPr>
              <w:pStyle w:val="Tabletext"/>
              <w:keepNext w:val="0"/>
              <w:keepLines w:val="0"/>
            </w:pPr>
            <w:r>
              <w:t>2</w:t>
            </w:r>
          </w:p>
        </w:tc>
        <w:tc>
          <w:tcPr>
            <w:tcW w:w="639" w:type="pct"/>
            <w:vAlign w:val="center"/>
          </w:tcPr>
          <w:p w:rsidR="00E269F8" w:rsidRDefault="00E269F8" w:rsidP="00D73332">
            <w:pPr>
              <w:pStyle w:val="Tabletext"/>
              <w:keepNext w:val="0"/>
              <w:keepLines w:val="0"/>
            </w:pPr>
            <w:r>
              <w:t>10</w:t>
            </w:r>
          </w:p>
        </w:tc>
        <w:tc>
          <w:tcPr>
            <w:tcW w:w="524" w:type="pct"/>
          </w:tcPr>
          <w:p w:rsidR="00E269F8" w:rsidRDefault="00E269F8" w:rsidP="00D73332">
            <w:pPr>
              <w:pStyle w:val="Tabletext"/>
              <w:keepNext w:val="0"/>
              <w:keepLines w:val="0"/>
            </w:pPr>
            <w:r>
              <w:t>4</w:t>
            </w:r>
          </w:p>
        </w:tc>
        <w:tc>
          <w:tcPr>
            <w:tcW w:w="657" w:type="pct"/>
          </w:tcPr>
          <w:p w:rsidR="00E269F8" w:rsidRDefault="00E269F8" w:rsidP="00D73332">
            <w:pPr>
              <w:pStyle w:val="Tabletext"/>
              <w:keepNext w:val="0"/>
              <w:keepLines w:val="0"/>
            </w:pPr>
            <w:r>
              <w:t>30</w:t>
            </w:r>
          </w:p>
        </w:tc>
        <w:tc>
          <w:tcPr>
            <w:tcW w:w="683" w:type="pct"/>
          </w:tcPr>
          <w:p w:rsidR="00E269F8" w:rsidRDefault="00E269F8" w:rsidP="00D73332">
            <w:pPr>
              <w:pStyle w:val="Tabletext"/>
              <w:keepNext w:val="0"/>
              <w:keepLines w:val="0"/>
            </w:pPr>
            <w:r>
              <w:t>5.00</w:t>
            </w:r>
          </w:p>
        </w:tc>
        <w:tc>
          <w:tcPr>
            <w:tcW w:w="728" w:type="pct"/>
          </w:tcPr>
          <w:p w:rsidR="00E269F8" w:rsidRDefault="00E269F8" w:rsidP="00D73332">
            <w:pPr>
              <w:pStyle w:val="Tabletext"/>
              <w:keepNext w:val="0"/>
              <w:keepLines w:val="0"/>
            </w:pPr>
          </w:p>
        </w:tc>
      </w:tr>
      <w:tr w:rsidR="00E269F8" w:rsidTr="00434513">
        <w:trPr>
          <w:gridAfter w:val="1"/>
          <w:wAfter w:w="6" w:type="pct"/>
          <w:jc w:val="center"/>
        </w:trPr>
        <w:tc>
          <w:tcPr>
            <w:tcW w:w="562" w:type="pct"/>
            <w:vMerge/>
            <w:tcBorders>
              <w:bottom w:val="dashed" w:sz="4" w:space="0" w:color="auto"/>
            </w:tcBorders>
            <w:vAlign w:val="center"/>
          </w:tcPr>
          <w:p w:rsidR="00E269F8" w:rsidRDefault="00E269F8" w:rsidP="00D73332">
            <w:pPr>
              <w:pStyle w:val="Tabletext"/>
              <w:keepNext w:val="0"/>
              <w:keepLines w:val="0"/>
            </w:pPr>
          </w:p>
        </w:tc>
        <w:tc>
          <w:tcPr>
            <w:tcW w:w="623" w:type="pct"/>
            <w:tcBorders>
              <w:bottom w:val="dashed" w:sz="4" w:space="0" w:color="auto"/>
            </w:tcBorders>
            <w:vAlign w:val="center"/>
          </w:tcPr>
          <w:p w:rsidR="00E269F8" w:rsidRDefault="00E269F8" w:rsidP="00D73332">
            <w:pPr>
              <w:pStyle w:val="Tabletext"/>
              <w:keepNext w:val="0"/>
              <w:keepLines w:val="0"/>
            </w:pPr>
          </w:p>
        </w:tc>
        <w:tc>
          <w:tcPr>
            <w:tcW w:w="578" w:type="pct"/>
            <w:tcBorders>
              <w:bottom w:val="dashed" w:sz="4" w:space="0" w:color="auto"/>
            </w:tcBorders>
            <w:vAlign w:val="center"/>
          </w:tcPr>
          <w:p w:rsidR="00E269F8" w:rsidRDefault="00E269F8" w:rsidP="00D73332">
            <w:pPr>
              <w:pStyle w:val="Tabletext"/>
              <w:keepNext w:val="0"/>
              <w:keepLines w:val="0"/>
            </w:pPr>
            <w:r>
              <w:t>3</w:t>
            </w:r>
          </w:p>
        </w:tc>
        <w:tc>
          <w:tcPr>
            <w:tcW w:w="639" w:type="pct"/>
            <w:tcBorders>
              <w:bottom w:val="dashed" w:sz="4" w:space="0" w:color="auto"/>
            </w:tcBorders>
            <w:vAlign w:val="center"/>
          </w:tcPr>
          <w:p w:rsidR="00E269F8" w:rsidRDefault="00E269F8" w:rsidP="00D73332">
            <w:pPr>
              <w:pStyle w:val="Tabletext"/>
              <w:keepNext w:val="0"/>
              <w:keepLines w:val="0"/>
            </w:pPr>
            <w:r>
              <w:t>4</w:t>
            </w:r>
          </w:p>
        </w:tc>
        <w:tc>
          <w:tcPr>
            <w:tcW w:w="524" w:type="pct"/>
            <w:tcBorders>
              <w:bottom w:val="dashed" w:sz="4" w:space="0" w:color="auto"/>
            </w:tcBorders>
          </w:tcPr>
          <w:p w:rsidR="00E269F8" w:rsidRDefault="00E269F8" w:rsidP="00D73332">
            <w:pPr>
              <w:pStyle w:val="Tabletext"/>
              <w:keepNext w:val="0"/>
              <w:keepLines w:val="0"/>
            </w:pPr>
            <w:r>
              <w:t>0</w:t>
            </w:r>
          </w:p>
        </w:tc>
        <w:tc>
          <w:tcPr>
            <w:tcW w:w="657" w:type="pct"/>
            <w:tcBorders>
              <w:bottom w:val="dashed" w:sz="4" w:space="0" w:color="auto"/>
            </w:tcBorders>
          </w:tcPr>
          <w:p w:rsidR="00E269F8" w:rsidRDefault="00E269F8" w:rsidP="00D73332">
            <w:pPr>
              <w:pStyle w:val="Tabletext"/>
              <w:keepNext w:val="0"/>
              <w:keepLines w:val="0"/>
            </w:pPr>
            <w:r>
              <w:t>30</w:t>
            </w:r>
          </w:p>
        </w:tc>
        <w:tc>
          <w:tcPr>
            <w:tcW w:w="683" w:type="pct"/>
            <w:tcBorders>
              <w:bottom w:val="dashed" w:sz="4" w:space="0" w:color="auto"/>
            </w:tcBorders>
          </w:tcPr>
          <w:p w:rsidR="00E269F8" w:rsidRDefault="00E269F8" w:rsidP="00D73332">
            <w:pPr>
              <w:pStyle w:val="Tabletext"/>
              <w:keepNext w:val="0"/>
              <w:keepLines w:val="0"/>
            </w:pPr>
            <w:r>
              <w:t>32.50</w:t>
            </w:r>
          </w:p>
        </w:tc>
        <w:tc>
          <w:tcPr>
            <w:tcW w:w="728" w:type="pct"/>
            <w:tcBorders>
              <w:bottom w:val="dashed" w:sz="4" w:space="0" w:color="auto"/>
            </w:tcBorders>
          </w:tcPr>
          <w:p w:rsidR="00E269F8" w:rsidRDefault="00E269F8" w:rsidP="00D73332">
            <w:pPr>
              <w:pStyle w:val="Tabletext"/>
              <w:keepNext w:val="0"/>
              <w:keepLines w:val="0"/>
            </w:pPr>
            <w:r>
              <w:t>163</w:t>
            </w:r>
          </w:p>
        </w:tc>
      </w:tr>
      <w:tr w:rsidR="00E269F8" w:rsidTr="00434513">
        <w:trPr>
          <w:gridAfter w:val="1"/>
          <w:wAfter w:w="6" w:type="pct"/>
          <w:jc w:val="center"/>
        </w:trPr>
        <w:tc>
          <w:tcPr>
            <w:tcW w:w="562" w:type="pct"/>
            <w:tcBorders>
              <w:top w:val="dashed" w:sz="4" w:space="0" w:color="auto"/>
              <w:bottom w:val="dashed" w:sz="4" w:space="0" w:color="auto"/>
            </w:tcBorders>
            <w:vAlign w:val="center"/>
          </w:tcPr>
          <w:p w:rsidR="00E269F8" w:rsidRDefault="00E269F8" w:rsidP="00D73332">
            <w:pPr>
              <w:pStyle w:val="Tabletext"/>
              <w:keepNext w:val="0"/>
              <w:keepLines w:val="0"/>
            </w:pPr>
            <w:r>
              <w:t>28</w:t>
            </w:r>
          </w:p>
        </w:tc>
        <w:tc>
          <w:tcPr>
            <w:tcW w:w="623" w:type="pct"/>
            <w:tcBorders>
              <w:top w:val="dashed" w:sz="4" w:space="0" w:color="auto"/>
              <w:bottom w:val="dashed" w:sz="4" w:space="0" w:color="auto"/>
            </w:tcBorders>
            <w:vAlign w:val="center"/>
          </w:tcPr>
          <w:p w:rsidR="00E269F8" w:rsidRDefault="00E269F8" w:rsidP="00D73332">
            <w:pPr>
              <w:pStyle w:val="Tabletext"/>
              <w:keepNext w:val="0"/>
              <w:keepLines w:val="0"/>
            </w:pPr>
            <w:r>
              <w:t>1/2</w:t>
            </w:r>
          </w:p>
        </w:tc>
        <w:tc>
          <w:tcPr>
            <w:tcW w:w="578" w:type="pct"/>
            <w:tcBorders>
              <w:top w:val="dashed" w:sz="4" w:space="0" w:color="auto"/>
              <w:bottom w:val="dashed" w:sz="4" w:space="0" w:color="auto"/>
            </w:tcBorders>
            <w:vAlign w:val="center"/>
          </w:tcPr>
          <w:p w:rsidR="00E269F8" w:rsidRDefault="00E269F8" w:rsidP="00D73332">
            <w:pPr>
              <w:pStyle w:val="Tabletext"/>
              <w:keepNext w:val="0"/>
              <w:keepLines w:val="0"/>
            </w:pPr>
            <w:r>
              <w:t>1</w:t>
            </w:r>
          </w:p>
        </w:tc>
        <w:tc>
          <w:tcPr>
            <w:tcW w:w="639" w:type="pct"/>
            <w:tcBorders>
              <w:top w:val="dashed" w:sz="4" w:space="0" w:color="auto"/>
              <w:bottom w:val="dashed" w:sz="4" w:space="0" w:color="auto"/>
            </w:tcBorders>
            <w:vAlign w:val="center"/>
          </w:tcPr>
          <w:p w:rsidR="00E269F8" w:rsidRDefault="00E269F8" w:rsidP="00D73332">
            <w:pPr>
              <w:pStyle w:val="Tabletext"/>
              <w:keepNext w:val="0"/>
              <w:keepLines w:val="0"/>
            </w:pPr>
            <w:r>
              <w:t>28</w:t>
            </w:r>
          </w:p>
        </w:tc>
        <w:tc>
          <w:tcPr>
            <w:tcW w:w="524" w:type="pct"/>
            <w:tcBorders>
              <w:top w:val="dashed" w:sz="4" w:space="0" w:color="auto"/>
              <w:bottom w:val="dashed" w:sz="4" w:space="0" w:color="auto"/>
            </w:tcBorders>
          </w:tcPr>
          <w:p w:rsidR="00E269F8" w:rsidRDefault="00E269F8" w:rsidP="00D73332">
            <w:pPr>
              <w:pStyle w:val="Tabletext"/>
              <w:keepNext w:val="0"/>
              <w:keepLines w:val="0"/>
            </w:pPr>
            <w:r>
              <w:t>12</w:t>
            </w:r>
          </w:p>
        </w:tc>
        <w:tc>
          <w:tcPr>
            <w:tcW w:w="657" w:type="pct"/>
            <w:tcBorders>
              <w:top w:val="dashed" w:sz="4" w:space="0" w:color="auto"/>
              <w:bottom w:val="dashed" w:sz="4" w:space="0" w:color="auto"/>
            </w:tcBorders>
          </w:tcPr>
          <w:p w:rsidR="00E269F8" w:rsidRDefault="00E269F8" w:rsidP="00D73332">
            <w:pPr>
              <w:pStyle w:val="Tabletext"/>
              <w:keepNext w:val="0"/>
              <w:keepLines w:val="0"/>
            </w:pPr>
            <w:r>
              <w:t>3</w:t>
            </w:r>
          </w:p>
        </w:tc>
        <w:tc>
          <w:tcPr>
            <w:tcW w:w="683" w:type="pct"/>
            <w:tcBorders>
              <w:top w:val="dashed" w:sz="4" w:space="0" w:color="auto"/>
              <w:bottom w:val="dashed" w:sz="4" w:space="0" w:color="auto"/>
            </w:tcBorders>
          </w:tcPr>
          <w:p w:rsidR="00E269F8" w:rsidRDefault="00E269F8" w:rsidP="00D73332">
            <w:pPr>
              <w:pStyle w:val="Tabletext"/>
              <w:keepNext w:val="0"/>
              <w:keepLines w:val="0"/>
            </w:pPr>
            <w:r>
              <w:t>0.20</w:t>
            </w:r>
          </w:p>
        </w:tc>
        <w:tc>
          <w:tcPr>
            <w:tcW w:w="728" w:type="pct"/>
            <w:tcBorders>
              <w:top w:val="dashed" w:sz="4" w:space="0" w:color="auto"/>
              <w:bottom w:val="dashed" w:sz="4" w:space="0" w:color="auto"/>
            </w:tcBorders>
          </w:tcPr>
          <w:p w:rsidR="00E269F8" w:rsidRDefault="00E269F8" w:rsidP="00D73332">
            <w:pPr>
              <w:pStyle w:val="Tabletext"/>
              <w:keepNext w:val="0"/>
              <w:keepLines w:val="0"/>
            </w:pPr>
          </w:p>
        </w:tc>
      </w:tr>
      <w:tr w:rsidR="003B0907" w:rsidTr="00434513">
        <w:trPr>
          <w:gridAfter w:val="1"/>
          <w:wAfter w:w="6" w:type="pct"/>
          <w:jc w:val="center"/>
        </w:trPr>
        <w:tc>
          <w:tcPr>
            <w:tcW w:w="562" w:type="pct"/>
            <w:vMerge w:val="restart"/>
            <w:tcBorders>
              <w:top w:val="dashed" w:sz="4" w:space="0" w:color="auto"/>
            </w:tcBorders>
            <w:vAlign w:val="center"/>
          </w:tcPr>
          <w:p w:rsidR="003B0907" w:rsidRDefault="003B0907" w:rsidP="00D73332">
            <w:pPr>
              <w:pStyle w:val="Tabletext"/>
            </w:pPr>
            <w:r>
              <w:lastRenderedPageBreak/>
              <w:t>28</w:t>
            </w:r>
          </w:p>
        </w:tc>
        <w:tc>
          <w:tcPr>
            <w:tcW w:w="623" w:type="pct"/>
            <w:tcBorders>
              <w:top w:val="dashed" w:sz="4" w:space="0" w:color="auto"/>
            </w:tcBorders>
            <w:vAlign w:val="center"/>
          </w:tcPr>
          <w:p w:rsidR="003B0907" w:rsidRDefault="003B0907" w:rsidP="00D73332">
            <w:pPr>
              <w:pStyle w:val="Tabletext"/>
              <w:keepNext w:val="0"/>
              <w:keepLines w:val="0"/>
            </w:pPr>
          </w:p>
        </w:tc>
        <w:tc>
          <w:tcPr>
            <w:tcW w:w="578" w:type="pct"/>
            <w:tcBorders>
              <w:top w:val="dashed" w:sz="4" w:space="0" w:color="auto"/>
            </w:tcBorders>
            <w:vAlign w:val="center"/>
          </w:tcPr>
          <w:p w:rsidR="003B0907" w:rsidRDefault="003B0907" w:rsidP="00D73332">
            <w:pPr>
              <w:pStyle w:val="Tabletext"/>
              <w:keepNext w:val="0"/>
              <w:keepLines w:val="0"/>
            </w:pPr>
            <w:r>
              <w:t>2</w:t>
            </w:r>
          </w:p>
        </w:tc>
        <w:tc>
          <w:tcPr>
            <w:tcW w:w="639" w:type="pct"/>
            <w:tcBorders>
              <w:top w:val="dashed" w:sz="4" w:space="0" w:color="auto"/>
            </w:tcBorders>
            <w:vAlign w:val="center"/>
          </w:tcPr>
          <w:p w:rsidR="003B0907" w:rsidRDefault="003B0907" w:rsidP="00D73332">
            <w:pPr>
              <w:pStyle w:val="Tabletext"/>
              <w:keepNext w:val="0"/>
              <w:keepLines w:val="0"/>
            </w:pPr>
            <w:r>
              <w:t>12</w:t>
            </w:r>
          </w:p>
        </w:tc>
        <w:tc>
          <w:tcPr>
            <w:tcW w:w="524" w:type="pct"/>
            <w:tcBorders>
              <w:top w:val="dashed" w:sz="4" w:space="0" w:color="auto"/>
            </w:tcBorders>
          </w:tcPr>
          <w:p w:rsidR="003B0907" w:rsidRDefault="003B0907" w:rsidP="00D73332">
            <w:pPr>
              <w:pStyle w:val="Tabletext"/>
              <w:keepNext w:val="0"/>
              <w:keepLines w:val="0"/>
            </w:pPr>
            <w:r>
              <w:t>4</w:t>
            </w:r>
          </w:p>
        </w:tc>
        <w:tc>
          <w:tcPr>
            <w:tcW w:w="657" w:type="pct"/>
            <w:tcBorders>
              <w:top w:val="dashed" w:sz="4" w:space="0" w:color="auto"/>
            </w:tcBorders>
          </w:tcPr>
          <w:p w:rsidR="003B0907" w:rsidRDefault="003B0907" w:rsidP="00D73332">
            <w:pPr>
              <w:pStyle w:val="Tabletext"/>
              <w:keepNext w:val="0"/>
              <w:keepLines w:val="0"/>
            </w:pPr>
            <w:r>
              <w:t>8</w:t>
            </w:r>
          </w:p>
        </w:tc>
        <w:tc>
          <w:tcPr>
            <w:tcW w:w="683" w:type="pct"/>
            <w:tcBorders>
              <w:top w:val="dashed" w:sz="4" w:space="0" w:color="auto"/>
            </w:tcBorders>
          </w:tcPr>
          <w:p w:rsidR="003B0907" w:rsidRDefault="003B0907" w:rsidP="00D73332">
            <w:pPr>
              <w:pStyle w:val="Tabletext"/>
              <w:keepNext w:val="0"/>
              <w:keepLines w:val="0"/>
            </w:pPr>
            <w:r>
              <w:t>1.00</w:t>
            </w:r>
          </w:p>
        </w:tc>
        <w:tc>
          <w:tcPr>
            <w:tcW w:w="728" w:type="pct"/>
            <w:tcBorders>
              <w:top w:val="dashed" w:sz="4" w:space="0" w:color="auto"/>
            </w:tcBorders>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4</w:t>
            </w:r>
          </w:p>
        </w:tc>
        <w:tc>
          <w:tcPr>
            <w:tcW w:w="683" w:type="pct"/>
          </w:tcPr>
          <w:p w:rsidR="003B0907" w:rsidRDefault="003B0907" w:rsidP="00D73332">
            <w:pPr>
              <w:pStyle w:val="Tabletext"/>
              <w:keepNext w:val="0"/>
              <w:keepLines w:val="0"/>
            </w:pPr>
            <w:r>
              <w:t>1.00</w:t>
            </w:r>
          </w:p>
        </w:tc>
        <w:tc>
          <w:tcPr>
            <w:tcW w:w="728" w:type="pct"/>
          </w:tcPr>
          <w:p w:rsidR="003B0907" w:rsidRDefault="003B0907" w:rsidP="00D73332">
            <w:pPr>
              <w:pStyle w:val="Tabletext"/>
              <w:keepNext w:val="0"/>
              <w:keepLines w:val="0"/>
            </w:pPr>
            <w:r>
              <w:t>15</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1</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8</w:t>
            </w:r>
          </w:p>
        </w:tc>
        <w:tc>
          <w:tcPr>
            <w:tcW w:w="683" w:type="pct"/>
          </w:tcPr>
          <w:p w:rsidR="003B0907" w:rsidRDefault="003B0907" w:rsidP="00D73332">
            <w:pPr>
              <w:pStyle w:val="Tabletext"/>
              <w:keepNext w:val="0"/>
              <w:keepLines w:val="0"/>
            </w:pPr>
            <w:r>
              <w:t>1.00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12</w:t>
            </w:r>
          </w:p>
        </w:tc>
        <w:tc>
          <w:tcPr>
            <w:tcW w:w="683" w:type="pct"/>
          </w:tcPr>
          <w:p w:rsidR="003B0907" w:rsidRDefault="003B0907" w:rsidP="00D73332">
            <w:pPr>
              <w:pStyle w:val="Tabletext"/>
              <w:keepNext w:val="0"/>
              <w:keepLines w:val="0"/>
            </w:pPr>
            <w:r>
              <w:t>3.00</w:t>
            </w:r>
          </w:p>
        </w:tc>
        <w:tc>
          <w:tcPr>
            <w:tcW w:w="728" w:type="pct"/>
          </w:tcPr>
          <w:p w:rsidR="003B0907" w:rsidRDefault="003B0907" w:rsidP="00D73332">
            <w:pPr>
              <w:pStyle w:val="Tabletext"/>
              <w:keepNext w:val="0"/>
              <w:keepLines w:val="0"/>
            </w:pPr>
            <w:r>
              <w:t>23</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1-1/2</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8</w:t>
            </w:r>
          </w:p>
        </w:tc>
        <w:tc>
          <w:tcPr>
            <w:tcW w:w="683" w:type="pct"/>
          </w:tcPr>
          <w:p w:rsidR="003B0907" w:rsidRDefault="003B0907" w:rsidP="00D73332">
            <w:pPr>
              <w:pStyle w:val="Tabletext"/>
              <w:keepNext w:val="0"/>
              <w:keepLines w:val="0"/>
            </w:pPr>
            <w:r>
              <w:t>1.00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20</w:t>
            </w:r>
          </w:p>
        </w:tc>
        <w:tc>
          <w:tcPr>
            <w:tcW w:w="683" w:type="pct"/>
          </w:tcPr>
          <w:p w:rsidR="003B0907" w:rsidRDefault="003B0907" w:rsidP="00D73332">
            <w:pPr>
              <w:pStyle w:val="Tabletext"/>
              <w:keepNext w:val="0"/>
              <w:keepLines w:val="0"/>
            </w:pPr>
            <w:r>
              <w:t>5.00</w:t>
            </w:r>
          </w:p>
        </w:tc>
        <w:tc>
          <w:tcPr>
            <w:tcW w:w="728" w:type="pct"/>
          </w:tcPr>
          <w:p w:rsidR="003B0907" w:rsidRDefault="003B0907" w:rsidP="00D73332">
            <w:pPr>
              <w:pStyle w:val="Tabletext"/>
              <w:keepNext w:val="0"/>
              <w:keepLines w:val="0"/>
            </w:pPr>
            <w:r>
              <w:t>31</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2</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8</w:t>
            </w:r>
          </w:p>
        </w:tc>
        <w:tc>
          <w:tcPr>
            <w:tcW w:w="683" w:type="pct"/>
          </w:tcPr>
          <w:p w:rsidR="003B0907" w:rsidRDefault="003B0907" w:rsidP="00D73332">
            <w:pPr>
              <w:pStyle w:val="Tabletext"/>
              <w:keepNext w:val="0"/>
              <w:keepLines w:val="0"/>
            </w:pPr>
            <w:r>
              <w:t>1.00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30</w:t>
            </w:r>
          </w:p>
        </w:tc>
        <w:tc>
          <w:tcPr>
            <w:tcW w:w="683" w:type="pct"/>
          </w:tcPr>
          <w:p w:rsidR="003B0907" w:rsidRDefault="003B0907" w:rsidP="00D73332">
            <w:pPr>
              <w:pStyle w:val="Tabletext"/>
              <w:keepNext w:val="0"/>
              <w:keepLines w:val="0"/>
            </w:pPr>
            <w:r>
              <w:t>7.50</w:t>
            </w:r>
          </w:p>
        </w:tc>
        <w:tc>
          <w:tcPr>
            <w:tcW w:w="728" w:type="pct"/>
          </w:tcPr>
          <w:p w:rsidR="003B0907" w:rsidRDefault="003B0907" w:rsidP="00D73332">
            <w:pPr>
              <w:pStyle w:val="Tabletext"/>
              <w:keepNext w:val="0"/>
              <w:keepLines w:val="0"/>
            </w:pPr>
            <w:r>
              <w:t>41</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3</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10</w:t>
            </w:r>
          </w:p>
        </w:tc>
        <w:tc>
          <w:tcPr>
            <w:tcW w:w="683" w:type="pct"/>
          </w:tcPr>
          <w:p w:rsidR="003B0907" w:rsidRDefault="003B0907" w:rsidP="00D73332">
            <w:pPr>
              <w:pStyle w:val="Tabletext"/>
              <w:keepNext w:val="0"/>
              <w:keepLines w:val="0"/>
            </w:pPr>
            <w:r>
              <w:t>1.25</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85</w:t>
            </w:r>
          </w:p>
        </w:tc>
        <w:tc>
          <w:tcPr>
            <w:tcW w:w="683" w:type="pct"/>
          </w:tcPr>
          <w:p w:rsidR="003B0907" w:rsidRDefault="003B0907" w:rsidP="00D73332">
            <w:pPr>
              <w:pStyle w:val="Tabletext"/>
              <w:keepNext w:val="0"/>
              <w:keepLines w:val="0"/>
            </w:pPr>
            <w:r>
              <w:t>21.20</w:t>
            </w:r>
          </w:p>
        </w:tc>
        <w:tc>
          <w:tcPr>
            <w:tcW w:w="728" w:type="pct"/>
          </w:tcPr>
          <w:p w:rsidR="003B0907" w:rsidRDefault="003B0907" w:rsidP="00D73332">
            <w:pPr>
              <w:pStyle w:val="Tabletext"/>
              <w:keepNext w:val="0"/>
              <w:keepLines w:val="0"/>
            </w:pPr>
            <w:r>
              <w:t>98</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4</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14</w:t>
            </w:r>
          </w:p>
        </w:tc>
        <w:tc>
          <w:tcPr>
            <w:tcW w:w="683" w:type="pct"/>
          </w:tcPr>
          <w:p w:rsidR="003B0907" w:rsidRDefault="003B0907" w:rsidP="00D73332">
            <w:pPr>
              <w:pStyle w:val="Tabletext"/>
              <w:keepNext w:val="0"/>
              <w:keepLines w:val="0"/>
            </w:pPr>
            <w:r>
              <w:t>1.75</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110</w:t>
            </w:r>
          </w:p>
        </w:tc>
        <w:tc>
          <w:tcPr>
            <w:tcW w:w="683" w:type="pct"/>
          </w:tcPr>
          <w:p w:rsidR="003B0907" w:rsidRDefault="003B0907" w:rsidP="00D73332">
            <w:pPr>
              <w:pStyle w:val="Tabletext"/>
              <w:keepNext w:val="0"/>
              <w:keepLines w:val="0"/>
            </w:pPr>
            <w:r>
              <w:t>27.50</w:t>
            </w:r>
          </w:p>
        </w:tc>
        <w:tc>
          <w:tcPr>
            <w:tcW w:w="728" w:type="pct"/>
          </w:tcPr>
          <w:p w:rsidR="003B0907" w:rsidRDefault="003B0907" w:rsidP="00D73332">
            <w:pPr>
              <w:pStyle w:val="Tabletext"/>
              <w:keepNext w:val="0"/>
              <w:keepLines w:val="0"/>
            </w:pPr>
            <w:r>
              <w:t>127</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5</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20</w:t>
            </w:r>
          </w:p>
        </w:tc>
        <w:tc>
          <w:tcPr>
            <w:tcW w:w="683" w:type="pct"/>
          </w:tcPr>
          <w:p w:rsidR="003B0907" w:rsidRDefault="003B0907" w:rsidP="00D73332">
            <w:pPr>
              <w:pStyle w:val="Tabletext"/>
              <w:keepNext w:val="0"/>
              <w:keepLines w:val="0"/>
            </w:pPr>
            <w:r>
              <w:t>2.50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120</w:t>
            </w:r>
          </w:p>
        </w:tc>
        <w:tc>
          <w:tcPr>
            <w:tcW w:w="683" w:type="pct"/>
          </w:tcPr>
          <w:p w:rsidR="003B0907" w:rsidRDefault="003B0907" w:rsidP="00D73332">
            <w:pPr>
              <w:pStyle w:val="Tabletext"/>
              <w:keepNext w:val="0"/>
              <w:keepLines w:val="0"/>
            </w:pPr>
            <w:r>
              <w:t>30.00</w:t>
            </w:r>
          </w:p>
        </w:tc>
        <w:tc>
          <w:tcPr>
            <w:tcW w:w="728" w:type="pct"/>
          </w:tcPr>
          <w:p w:rsidR="003B0907" w:rsidRDefault="003B0907" w:rsidP="00D73332">
            <w:pPr>
              <w:pStyle w:val="Tabletext"/>
              <w:keepNext w:val="0"/>
              <w:keepLines w:val="0"/>
            </w:pPr>
            <w:r>
              <w:t>143</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6</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20</w:t>
            </w:r>
          </w:p>
        </w:tc>
        <w:tc>
          <w:tcPr>
            <w:tcW w:w="683" w:type="pct"/>
          </w:tcPr>
          <w:p w:rsidR="003B0907" w:rsidRDefault="003B0907" w:rsidP="00D73332">
            <w:pPr>
              <w:pStyle w:val="Tabletext"/>
              <w:keepNext w:val="0"/>
              <w:keepLines w:val="0"/>
            </w:pPr>
            <w:r>
              <w:t>2.50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130</w:t>
            </w:r>
          </w:p>
        </w:tc>
        <w:tc>
          <w:tcPr>
            <w:tcW w:w="683" w:type="pct"/>
          </w:tcPr>
          <w:p w:rsidR="003B0907" w:rsidRDefault="003B0907" w:rsidP="00D73332">
            <w:pPr>
              <w:pStyle w:val="Tabletext"/>
              <w:keepNext w:val="0"/>
              <w:keepLines w:val="0"/>
            </w:pPr>
            <w:r>
              <w:t>32.50</w:t>
            </w:r>
          </w:p>
        </w:tc>
        <w:tc>
          <w:tcPr>
            <w:tcW w:w="728" w:type="pct"/>
          </w:tcPr>
          <w:p w:rsidR="003B0907" w:rsidRDefault="003B0907" w:rsidP="00D73332">
            <w:pPr>
              <w:pStyle w:val="Tabletext"/>
              <w:keepNext w:val="0"/>
              <w:keepLines w:val="0"/>
            </w:pPr>
            <w:r>
              <w:t>153</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7</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20</w:t>
            </w:r>
          </w:p>
        </w:tc>
        <w:tc>
          <w:tcPr>
            <w:tcW w:w="683" w:type="pct"/>
          </w:tcPr>
          <w:p w:rsidR="003B0907" w:rsidRDefault="003B0907" w:rsidP="00D73332">
            <w:pPr>
              <w:pStyle w:val="Tabletext"/>
              <w:keepNext w:val="0"/>
              <w:keepLines w:val="0"/>
            </w:pPr>
            <w:r>
              <w:t>2.50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120</w:t>
            </w:r>
          </w:p>
        </w:tc>
        <w:tc>
          <w:tcPr>
            <w:tcW w:w="683" w:type="pct"/>
          </w:tcPr>
          <w:p w:rsidR="003B0907" w:rsidRDefault="003B0907" w:rsidP="00D73332">
            <w:pPr>
              <w:pStyle w:val="Tabletext"/>
              <w:keepNext w:val="0"/>
              <w:keepLines w:val="0"/>
            </w:pPr>
            <w:r>
              <w:t>32.50</w:t>
            </w:r>
          </w:p>
        </w:tc>
        <w:tc>
          <w:tcPr>
            <w:tcW w:w="728" w:type="pct"/>
          </w:tcPr>
          <w:p w:rsidR="003B0907" w:rsidRDefault="003B0907" w:rsidP="00D73332">
            <w:pPr>
              <w:pStyle w:val="Tabletext"/>
              <w:keepNext w:val="0"/>
              <w:keepLines w:val="0"/>
            </w:pPr>
            <w:r>
              <w:t>153</w:t>
            </w:r>
          </w:p>
        </w:tc>
      </w:tr>
      <w:tr w:rsidR="003B0907" w:rsidTr="00EE7530">
        <w:trPr>
          <w:gridAfter w:val="1"/>
          <w:wAfter w:w="6" w:type="pct"/>
          <w:jc w:val="center"/>
        </w:trPr>
        <w:tc>
          <w:tcPr>
            <w:tcW w:w="562" w:type="pct"/>
            <w:vMerge/>
            <w:vAlign w:val="center"/>
          </w:tcPr>
          <w:p w:rsidR="003B0907" w:rsidRDefault="003B0907" w:rsidP="00D73332">
            <w:pPr>
              <w:pStyle w:val="Tabletext"/>
            </w:pPr>
          </w:p>
        </w:tc>
        <w:tc>
          <w:tcPr>
            <w:tcW w:w="623" w:type="pct"/>
            <w:vAlign w:val="center"/>
          </w:tcPr>
          <w:p w:rsidR="003B0907" w:rsidRDefault="003B0907" w:rsidP="00D73332">
            <w:pPr>
              <w:pStyle w:val="Tabletext"/>
              <w:keepNext w:val="0"/>
              <w:keepLines w:val="0"/>
            </w:pPr>
            <w:r>
              <w:t>8</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keepNext w:val="0"/>
              <w:keepLines w:val="0"/>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32</w:t>
            </w:r>
          </w:p>
        </w:tc>
        <w:tc>
          <w:tcPr>
            <w:tcW w:w="683" w:type="pct"/>
          </w:tcPr>
          <w:p w:rsidR="003B0907" w:rsidRDefault="003B0907" w:rsidP="00D73332">
            <w:pPr>
              <w:pStyle w:val="Tabletext"/>
              <w:keepNext w:val="0"/>
              <w:keepLines w:val="0"/>
            </w:pPr>
            <w:r>
              <w:t>4.00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keepNext w:val="0"/>
              <w:keepLines w:val="0"/>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130</w:t>
            </w:r>
          </w:p>
        </w:tc>
        <w:tc>
          <w:tcPr>
            <w:tcW w:w="683" w:type="pct"/>
          </w:tcPr>
          <w:p w:rsidR="003B0907" w:rsidRDefault="003B0907" w:rsidP="00D73332">
            <w:pPr>
              <w:pStyle w:val="Tabletext"/>
              <w:keepNext w:val="0"/>
              <w:keepLines w:val="0"/>
            </w:pPr>
            <w:r>
              <w:t>32.50</w:t>
            </w:r>
          </w:p>
        </w:tc>
        <w:tc>
          <w:tcPr>
            <w:tcW w:w="728" w:type="pct"/>
          </w:tcPr>
          <w:p w:rsidR="003B0907" w:rsidRDefault="003B0907" w:rsidP="00D73332">
            <w:pPr>
              <w:pStyle w:val="Tabletext"/>
              <w:keepNext w:val="0"/>
              <w:keepLines w:val="0"/>
            </w:pPr>
            <w:r>
              <w:t>165</w:t>
            </w:r>
          </w:p>
        </w:tc>
      </w:tr>
      <w:tr w:rsidR="003B0907" w:rsidTr="00EE7530">
        <w:trPr>
          <w:gridAfter w:val="1"/>
          <w:wAfter w:w="6" w:type="pct"/>
          <w:jc w:val="center"/>
        </w:trPr>
        <w:tc>
          <w:tcPr>
            <w:tcW w:w="562" w:type="pct"/>
            <w:vMerge/>
            <w:vAlign w:val="center"/>
          </w:tcPr>
          <w:p w:rsidR="003B0907" w:rsidRDefault="003B0907" w:rsidP="00D73332">
            <w:pPr>
              <w:pStyle w:val="Tabletext"/>
              <w:keepNext w:val="0"/>
              <w:keepLines w:val="0"/>
            </w:pPr>
          </w:p>
        </w:tc>
        <w:tc>
          <w:tcPr>
            <w:tcW w:w="623" w:type="pct"/>
            <w:vAlign w:val="center"/>
          </w:tcPr>
          <w:p w:rsidR="003B0907" w:rsidRDefault="003B0907" w:rsidP="00D73332">
            <w:pPr>
              <w:pStyle w:val="Tabletext"/>
              <w:keepNext w:val="0"/>
              <w:keepLines w:val="0"/>
            </w:pPr>
            <w:r>
              <w:t>Over 8</w:t>
            </w:r>
          </w:p>
        </w:tc>
        <w:tc>
          <w:tcPr>
            <w:tcW w:w="578" w:type="pct"/>
            <w:vAlign w:val="center"/>
          </w:tcPr>
          <w:p w:rsidR="003B0907" w:rsidRDefault="003B0907" w:rsidP="00D73332">
            <w:pPr>
              <w:pStyle w:val="Tabletext"/>
              <w:keepNext w:val="0"/>
              <w:keepLines w:val="0"/>
            </w:pPr>
            <w:r>
              <w:t>1</w:t>
            </w:r>
          </w:p>
        </w:tc>
        <w:tc>
          <w:tcPr>
            <w:tcW w:w="639" w:type="pct"/>
            <w:vAlign w:val="center"/>
          </w:tcPr>
          <w:p w:rsidR="003B0907" w:rsidRDefault="003B0907" w:rsidP="00D73332">
            <w:pPr>
              <w:pStyle w:val="Tabletext"/>
              <w:keepNext w:val="0"/>
              <w:keepLines w:val="0"/>
            </w:pPr>
            <w:r>
              <w:t>28</w:t>
            </w:r>
          </w:p>
        </w:tc>
        <w:tc>
          <w:tcPr>
            <w:tcW w:w="524" w:type="pct"/>
          </w:tcPr>
          <w:p w:rsidR="003B0907" w:rsidRDefault="003B0907" w:rsidP="00D73332">
            <w:pPr>
              <w:pStyle w:val="Tabletext"/>
              <w:keepNext w:val="0"/>
              <w:keepLines w:val="0"/>
            </w:pPr>
            <w:r>
              <w:t>12</w:t>
            </w:r>
          </w:p>
        </w:tc>
        <w:tc>
          <w:tcPr>
            <w:tcW w:w="657" w:type="pct"/>
          </w:tcPr>
          <w:p w:rsidR="003B0907" w:rsidRDefault="003B0907" w:rsidP="00D73332">
            <w:pPr>
              <w:pStyle w:val="Tabletext"/>
              <w:keepNext w:val="0"/>
              <w:keepLines w:val="0"/>
            </w:pPr>
            <w:r>
              <w:t>3</w:t>
            </w:r>
          </w:p>
        </w:tc>
        <w:tc>
          <w:tcPr>
            <w:tcW w:w="683" w:type="pct"/>
          </w:tcPr>
          <w:p w:rsidR="003B0907" w:rsidRDefault="003B0907" w:rsidP="00D73332">
            <w:pPr>
              <w:pStyle w:val="Tabletext"/>
              <w:keepNext w:val="0"/>
              <w:keepLines w:val="0"/>
            </w:pPr>
            <w:r>
              <w:t>0.20</w:t>
            </w:r>
          </w:p>
        </w:tc>
        <w:tc>
          <w:tcPr>
            <w:tcW w:w="728" w:type="pct"/>
          </w:tcPr>
          <w:p w:rsidR="003B0907" w:rsidRDefault="003B0907" w:rsidP="00D73332">
            <w:pPr>
              <w:pStyle w:val="Tabletext"/>
              <w:keepNext w:val="0"/>
              <w:keepLines w:val="0"/>
            </w:pPr>
          </w:p>
        </w:tc>
      </w:tr>
      <w:tr w:rsidR="003B0907" w:rsidTr="00EE7530">
        <w:trPr>
          <w:gridAfter w:val="1"/>
          <w:wAfter w:w="6" w:type="pct"/>
          <w:jc w:val="center"/>
        </w:trPr>
        <w:tc>
          <w:tcPr>
            <w:tcW w:w="562" w:type="pct"/>
            <w:vMerge/>
            <w:vAlign w:val="center"/>
          </w:tcPr>
          <w:p w:rsidR="003B0907" w:rsidRDefault="003B0907" w:rsidP="00D73332">
            <w:pPr>
              <w:pStyle w:val="Tabletext"/>
              <w:keepNext w:val="0"/>
              <w:keepLines w:val="0"/>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2</w:t>
            </w:r>
          </w:p>
        </w:tc>
        <w:tc>
          <w:tcPr>
            <w:tcW w:w="639" w:type="pct"/>
            <w:vAlign w:val="center"/>
          </w:tcPr>
          <w:p w:rsidR="003B0907" w:rsidRDefault="003B0907" w:rsidP="00D73332">
            <w:pPr>
              <w:pStyle w:val="Tabletext"/>
              <w:keepNext w:val="0"/>
              <w:keepLines w:val="0"/>
            </w:pPr>
            <w:r>
              <w:t>12</w:t>
            </w:r>
          </w:p>
        </w:tc>
        <w:tc>
          <w:tcPr>
            <w:tcW w:w="524" w:type="pct"/>
          </w:tcPr>
          <w:p w:rsidR="003B0907" w:rsidRDefault="003B0907" w:rsidP="00D73332">
            <w:pPr>
              <w:pStyle w:val="Tabletext"/>
              <w:keepNext w:val="0"/>
              <w:keepLines w:val="0"/>
            </w:pPr>
            <w:r>
              <w:t>4</w:t>
            </w:r>
          </w:p>
        </w:tc>
        <w:tc>
          <w:tcPr>
            <w:tcW w:w="657" w:type="pct"/>
          </w:tcPr>
          <w:p w:rsidR="003B0907" w:rsidRDefault="003B0907" w:rsidP="00D73332">
            <w:pPr>
              <w:pStyle w:val="Tabletext"/>
              <w:keepNext w:val="0"/>
              <w:keepLines w:val="0"/>
            </w:pPr>
            <w:r>
              <w:t>50</w:t>
            </w:r>
          </w:p>
        </w:tc>
        <w:tc>
          <w:tcPr>
            <w:tcW w:w="683" w:type="pct"/>
          </w:tcPr>
          <w:p w:rsidR="003B0907" w:rsidRDefault="003B0907" w:rsidP="00D73332">
            <w:pPr>
              <w:pStyle w:val="Tabletext"/>
              <w:keepNext w:val="0"/>
              <w:keepLines w:val="0"/>
            </w:pPr>
            <w:r>
              <w:t>6.25</w:t>
            </w:r>
          </w:p>
        </w:tc>
        <w:tc>
          <w:tcPr>
            <w:tcW w:w="728" w:type="pct"/>
          </w:tcPr>
          <w:p w:rsidR="003B0907" w:rsidRDefault="003B0907" w:rsidP="00D73332">
            <w:pPr>
              <w:pStyle w:val="Tabletext"/>
              <w:keepNext w:val="0"/>
              <w:keepLines w:val="0"/>
            </w:pPr>
          </w:p>
        </w:tc>
      </w:tr>
      <w:tr w:rsidR="003B0907" w:rsidTr="00434513">
        <w:trPr>
          <w:gridAfter w:val="1"/>
          <w:wAfter w:w="6" w:type="pct"/>
          <w:jc w:val="center"/>
        </w:trPr>
        <w:tc>
          <w:tcPr>
            <w:tcW w:w="562" w:type="pct"/>
            <w:vMerge/>
            <w:tcBorders>
              <w:bottom w:val="dashed" w:sz="4" w:space="0" w:color="auto"/>
            </w:tcBorders>
            <w:vAlign w:val="center"/>
          </w:tcPr>
          <w:p w:rsidR="003B0907" w:rsidRDefault="003B0907" w:rsidP="00D73332">
            <w:pPr>
              <w:pStyle w:val="Tabletext"/>
              <w:keepNext w:val="0"/>
              <w:keepLines w:val="0"/>
            </w:pPr>
          </w:p>
        </w:tc>
        <w:tc>
          <w:tcPr>
            <w:tcW w:w="623" w:type="pct"/>
            <w:vAlign w:val="center"/>
          </w:tcPr>
          <w:p w:rsidR="003B0907" w:rsidRDefault="003B0907" w:rsidP="00D73332">
            <w:pPr>
              <w:pStyle w:val="Tabletext"/>
              <w:keepNext w:val="0"/>
              <w:keepLines w:val="0"/>
            </w:pPr>
          </w:p>
        </w:tc>
        <w:tc>
          <w:tcPr>
            <w:tcW w:w="578" w:type="pct"/>
            <w:vAlign w:val="center"/>
          </w:tcPr>
          <w:p w:rsidR="003B0907" w:rsidRDefault="003B0907" w:rsidP="00D73332">
            <w:pPr>
              <w:pStyle w:val="Tabletext"/>
              <w:keepNext w:val="0"/>
              <w:keepLines w:val="0"/>
            </w:pPr>
            <w:r>
              <w:t>3</w:t>
            </w:r>
          </w:p>
        </w:tc>
        <w:tc>
          <w:tcPr>
            <w:tcW w:w="639" w:type="pct"/>
            <w:vAlign w:val="center"/>
          </w:tcPr>
          <w:p w:rsidR="003B0907" w:rsidRDefault="003B0907" w:rsidP="00D73332">
            <w:pPr>
              <w:pStyle w:val="Tabletext"/>
              <w:keepNext w:val="0"/>
              <w:keepLines w:val="0"/>
            </w:pPr>
            <w:r>
              <w:t>4</w:t>
            </w:r>
          </w:p>
        </w:tc>
        <w:tc>
          <w:tcPr>
            <w:tcW w:w="524" w:type="pct"/>
          </w:tcPr>
          <w:p w:rsidR="003B0907" w:rsidRDefault="003B0907" w:rsidP="00D73332">
            <w:pPr>
              <w:pStyle w:val="Tabletext"/>
              <w:keepNext w:val="0"/>
              <w:keepLines w:val="0"/>
            </w:pPr>
            <w:r>
              <w:t>0</w:t>
            </w:r>
          </w:p>
        </w:tc>
        <w:tc>
          <w:tcPr>
            <w:tcW w:w="657" w:type="pct"/>
          </w:tcPr>
          <w:p w:rsidR="003B0907" w:rsidRDefault="003B0907" w:rsidP="00D73332">
            <w:pPr>
              <w:pStyle w:val="Tabletext"/>
              <w:keepNext w:val="0"/>
              <w:keepLines w:val="0"/>
            </w:pPr>
            <w:r>
              <w:t>130</w:t>
            </w:r>
          </w:p>
        </w:tc>
        <w:tc>
          <w:tcPr>
            <w:tcW w:w="683" w:type="pct"/>
          </w:tcPr>
          <w:p w:rsidR="003B0907" w:rsidRDefault="003B0907" w:rsidP="00D73332">
            <w:pPr>
              <w:pStyle w:val="Tabletext"/>
              <w:keepNext w:val="0"/>
              <w:keepLines w:val="0"/>
            </w:pPr>
            <w:r>
              <w:t>32.50</w:t>
            </w:r>
          </w:p>
        </w:tc>
        <w:tc>
          <w:tcPr>
            <w:tcW w:w="728" w:type="pct"/>
          </w:tcPr>
          <w:p w:rsidR="003B0907" w:rsidRDefault="003B0907" w:rsidP="00D73332">
            <w:pPr>
              <w:pStyle w:val="Tabletext"/>
              <w:keepNext w:val="0"/>
              <w:keepLines w:val="0"/>
            </w:pPr>
            <w:r>
              <w:t>183</w:t>
            </w:r>
          </w:p>
        </w:tc>
      </w:tr>
      <w:tr w:rsidR="007B5866" w:rsidTr="00434513">
        <w:trPr>
          <w:gridAfter w:val="1"/>
          <w:wAfter w:w="6" w:type="pct"/>
          <w:jc w:val="center"/>
        </w:trPr>
        <w:tc>
          <w:tcPr>
            <w:tcW w:w="562" w:type="pct"/>
            <w:vMerge w:val="restart"/>
            <w:tcBorders>
              <w:top w:val="dashed" w:sz="4" w:space="0" w:color="auto"/>
              <w:bottom w:val="dashed" w:sz="4" w:space="0" w:color="auto"/>
            </w:tcBorders>
            <w:vAlign w:val="center"/>
          </w:tcPr>
          <w:p w:rsidR="007B5866" w:rsidRDefault="007B5866" w:rsidP="00D73332">
            <w:pPr>
              <w:pStyle w:val="Tabletext"/>
              <w:keepNext w:val="0"/>
              <w:keepLines w:val="0"/>
            </w:pPr>
            <w:r>
              <w:t>30</w:t>
            </w:r>
          </w:p>
        </w:tc>
        <w:tc>
          <w:tcPr>
            <w:tcW w:w="623" w:type="pct"/>
            <w:tcBorders>
              <w:bottom w:val="dashed" w:sz="4" w:space="0" w:color="auto"/>
            </w:tcBorders>
            <w:vAlign w:val="center"/>
          </w:tcPr>
          <w:p w:rsidR="007B5866" w:rsidRDefault="007B5866" w:rsidP="00D73332">
            <w:pPr>
              <w:pStyle w:val="Tabletext"/>
              <w:keepNext w:val="0"/>
              <w:keepLines w:val="0"/>
            </w:pPr>
            <w:r>
              <w:t>1/2</w:t>
            </w:r>
          </w:p>
        </w:tc>
        <w:tc>
          <w:tcPr>
            <w:tcW w:w="578" w:type="pct"/>
            <w:tcBorders>
              <w:bottom w:val="dashed" w:sz="4" w:space="0" w:color="auto"/>
            </w:tcBorders>
            <w:vAlign w:val="center"/>
          </w:tcPr>
          <w:p w:rsidR="007B5866" w:rsidRDefault="007B5866" w:rsidP="00D73332">
            <w:pPr>
              <w:pStyle w:val="Tabletext"/>
              <w:keepNext w:val="0"/>
              <w:keepLines w:val="0"/>
            </w:pPr>
            <w:r>
              <w:t>1</w:t>
            </w:r>
          </w:p>
        </w:tc>
        <w:tc>
          <w:tcPr>
            <w:tcW w:w="639" w:type="pct"/>
            <w:tcBorders>
              <w:bottom w:val="dashed" w:sz="4" w:space="0" w:color="auto"/>
            </w:tcBorders>
            <w:vAlign w:val="center"/>
          </w:tcPr>
          <w:p w:rsidR="007B5866" w:rsidRDefault="007B5866" w:rsidP="00D73332">
            <w:pPr>
              <w:pStyle w:val="Tabletext"/>
              <w:keepNext w:val="0"/>
              <w:keepLines w:val="0"/>
            </w:pPr>
            <w:r>
              <w:t>30</w:t>
            </w:r>
          </w:p>
        </w:tc>
        <w:tc>
          <w:tcPr>
            <w:tcW w:w="524" w:type="pct"/>
            <w:tcBorders>
              <w:bottom w:val="dashed" w:sz="4" w:space="0" w:color="auto"/>
            </w:tcBorders>
          </w:tcPr>
          <w:p w:rsidR="007B5866" w:rsidRDefault="007B5866" w:rsidP="00D73332">
            <w:pPr>
              <w:pStyle w:val="Tabletext"/>
              <w:keepNext w:val="0"/>
              <w:keepLines w:val="0"/>
            </w:pPr>
            <w:r>
              <w:t>14</w:t>
            </w:r>
          </w:p>
        </w:tc>
        <w:tc>
          <w:tcPr>
            <w:tcW w:w="657" w:type="pct"/>
            <w:tcBorders>
              <w:bottom w:val="dashed" w:sz="4" w:space="0" w:color="auto"/>
            </w:tcBorders>
          </w:tcPr>
          <w:p w:rsidR="007B5866" w:rsidRDefault="007B5866" w:rsidP="00D73332">
            <w:pPr>
              <w:pStyle w:val="Tabletext"/>
              <w:keepNext w:val="0"/>
              <w:keepLines w:val="0"/>
            </w:pPr>
            <w:r>
              <w:t>3</w:t>
            </w:r>
          </w:p>
        </w:tc>
        <w:tc>
          <w:tcPr>
            <w:tcW w:w="683" w:type="pct"/>
            <w:tcBorders>
              <w:bottom w:val="dashed" w:sz="4" w:space="0" w:color="auto"/>
            </w:tcBorders>
          </w:tcPr>
          <w:p w:rsidR="007B5866" w:rsidRDefault="007B5866" w:rsidP="00D73332">
            <w:pPr>
              <w:pStyle w:val="Tabletext"/>
              <w:keepNext w:val="0"/>
              <w:keepLines w:val="0"/>
            </w:pPr>
            <w:r>
              <w:t>0.20</w:t>
            </w:r>
          </w:p>
        </w:tc>
        <w:tc>
          <w:tcPr>
            <w:tcW w:w="728" w:type="pct"/>
            <w:tcBorders>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single" w:sz="4" w:space="0" w:color="auto"/>
              <w:bottom w:val="dashed" w:sz="4" w:space="0" w:color="auto"/>
            </w:tcBorders>
            <w:vAlign w:val="center"/>
          </w:tcPr>
          <w:p w:rsidR="007B5866" w:rsidRDefault="007B5866" w:rsidP="00D73332">
            <w:pPr>
              <w:pStyle w:val="Tabletext"/>
              <w:keepNext w:val="0"/>
              <w:keepLines w:val="0"/>
            </w:pPr>
          </w:p>
        </w:tc>
        <w:tc>
          <w:tcPr>
            <w:tcW w:w="623" w:type="pct"/>
            <w:tcBorders>
              <w:top w:val="dashed" w:sz="4" w:space="0" w:color="auto"/>
              <w:bottom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bottom w:val="dashed" w:sz="4" w:space="0" w:color="auto"/>
            </w:tcBorders>
            <w:vAlign w:val="center"/>
          </w:tcPr>
          <w:p w:rsidR="007B5866" w:rsidRDefault="007B5866" w:rsidP="00D73332">
            <w:pPr>
              <w:pStyle w:val="Tabletext"/>
              <w:keepNext w:val="0"/>
              <w:keepLines w:val="0"/>
            </w:pPr>
            <w:r>
              <w:t>2</w:t>
            </w:r>
          </w:p>
        </w:tc>
        <w:tc>
          <w:tcPr>
            <w:tcW w:w="639" w:type="pct"/>
            <w:tcBorders>
              <w:top w:val="dashed" w:sz="4" w:space="0" w:color="auto"/>
              <w:bottom w:val="dashed" w:sz="4" w:space="0" w:color="auto"/>
            </w:tcBorders>
            <w:vAlign w:val="center"/>
          </w:tcPr>
          <w:p w:rsidR="007B5866" w:rsidRDefault="007B5866" w:rsidP="00D73332">
            <w:pPr>
              <w:pStyle w:val="Tabletext"/>
              <w:keepNext w:val="0"/>
              <w:keepLines w:val="0"/>
            </w:pPr>
            <w:r>
              <w:t>14</w:t>
            </w:r>
          </w:p>
        </w:tc>
        <w:tc>
          <w:tcPr>
            <w:tcW w:w="524" w:type="pct"/>
            <w:tcBorders>
              <w:top w:val="dashed" w:sz="4" w:space="0" w:color="auto"/>
              <w:bottom w:val="dashed" w:sz="4" w:space="0" w:color="auto"/>
            </w:tcBorders>
          </w:tcPr>
          <w:p w:rsidR="007B5866" w:rsidRDefault="007B5866" w:rsidP="00D73332">
            <w:pPr>
              <w:pStyle w:val="Tabletext"/>
              <w:keepNext w:val="0"/>
              <w:keepLines w:val="0"/>
            </w:pPr>
            <w:r>
              <w:t>4</w:t>
            </w:r>
          </w:p>
        </w:tc>
        <w:tc>
          <w:tcPr>
            <w:tcW w:w="657" w:type="pct"/>
            <w:tcBorders>
              <w:top w:val="dashed" w:sz="4" w:space="0" w:color="auto"/>
              <w:bottom w:val="dashed" w:sz="4" w:space="0" w:color="auto"/>
            </w:tcBorders>
          </w:tcPr>
          <w:p w:rsidR="007B5866" w:rsidRDefault="007B5866" w:rsidP="00D73332">
            <w:pPr>
              <w:pStyle w:val="Tabletext"/>
              <w:keepNext w:val="0"/>
              <w:keepLines w:val="0"/>
            </w:pPr>
            <w:r>
              <w:t>10</w:t>
            </w:r>
          </w:p>
        </w:tc>
        <w:tc>
          <w:tcPr>
            <w:tcW w:w="683" w:type="pct"/>
            <w:tcBorders>
              <w:top w:val="dashed" w:sz="4" w:space="0" w:color="auto"/>
              <w:bottom w:val="dashed" w:sz="4" w:space="0" w:color="auto"/>
            </w:tcBorders>
          </w:tcPr>
          <w:p w:rsidR="007B5866" w:rsidRDefault="007B5866" w:rsidP="00D73332">
            <w:pPr>
              <w:pStyle w:val="Tabletext"/>
              <w:keepNext w:val="0"/>
              <w:keepLines w:val="0"/>
            </w:pPr>
            <w:r>
              <w:t>1.00</w:t>
            </w:r>
          </w:p>
        </w:tc>
        <w:tc>
          <w:tcPr>
            <w:tcW w:w="728" w:type="pct"/>
            <w:tcBorders>
              <w:top w:val="dashed" w:sz="4" w:space="0" w:color="auto"/>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val="restart"/>
            <w:tcBorders>
              <w:top w:val="dashed" w:sz="4" w:space="0" w:color="auto"/>
            </w:tcBorders>
            <w:vAlign w:val="center"/>
          </w:tcPr>
          <w:p w:rsidR="007B5866" w:rsidRDefault="007B5866" w:rsidP="00D73332">
            <w:pPr>
              <w:pStyle w:val="Tabletext"/>
              <w:keepNext w:val="0"/>
              <w:keepLines w:val="0"/>
            </w:pPr>
            <w:r>
              <w:lastRenderedPageBreak/>
              <w:t>30</w:t>
            </w:r>
          </w:p>
        </w:tc>
        <w:tc>
          <w:tcPr>
            <w:tcW w:w="623" w:type="pct"/>
            <w:tcBorders>
              <w:top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tcBorders>
            <w:vAlign w:val="center"/>
          </w:tcPr>
          <w:p w:rsidR="007B5866" w:rsidRDefault="007B5866" w:rsidP="00D73332">
            <w:pPr>
              <w:pStyle w:val="Tabletext"/>
              <w:keepNext w:val="0"/>
              <w:keepLines w:val="0"/>
            </w:pPr>
            <w:r>
              <w:t>3</w:t>
            </w:r>
          </w:p>
        </w:tc>
        <w:tc>
          <w:tcPr>
            <w:tcW w:w="639" w:type="pct"/>
            <w:tcBorders>
              <w:top w:val="dashed" w:sz="4" w:space="0" w:color="auto"/>
            </w:tcBorders>
            <w:vAlign w:val="center"/>
          </w:tcPr>
          <w:p w:rsidR="007B5866" w:rsidRDefault="007B5866" w:rsidP="00D73332">
            <w:pPr>
              <w:pStyle w:val="Tabletext"/>
              <w:keepNext w:val="0"/>
              <w:keepLines w:val="0"/>
            </w:pPr>
            <w:r>
              <w:t>4</w:t>
            </w:r>
          </w:p>
        </w:tc>
        <w:tc>
          <w:tcPr>
            <w:tcW w:w="524" w:type="pct"/>
            <w:tcBorders>
              <w:top w:val="dashed" w:sz="4" w:space="0" w:color="auto"/>
            </w:tcBorders>
          </w:tcPr>
          <w:p w:rsidR="007B5866" w:rsidRDefault="007B5866" w:rsidP="00D73332">
            <w:pPr>
              <w:pStyle w:val="Tabletext"/>
              <w:keepNext w:val="0"/>
              <w:keepLines w:val="0"/>
            </w:pPr>
            <w:r>
              <w:t>0</w:t>
            </w:r>
          </w:p>
        </w:tc>
        <w:tc>
          <w:tcPr>
            <w:tcW w:w="657" w:type="pct"/>
            <w:tcBorders>
              <w:top w:val="dashed" w:sz="4" w:space="0" w:color="auto"/>
            </w:tcBorders>
          </w:tcPr>
          <w:p w:rsidR="007B5866" w:rsidRDefault="007B5866" w:rsidP="00D73332">
            <w:pPr>
              <w:pStyle w:val="Tabletext"/>
              <w:keepNext w:val="0"/>
              <w:keepLines w:val="0"/>
            </w:pPr>
            <w:r>
              <w:t>4</w:t>
            </w:r>
          </w:p>
        </w:tc>
        <w:tc>
          <w:tcPr>
            <w:tcW w:w="683" w:type="pct"/>
            <w:tcBorders>
              <w:top w:val="dashed" w:sz="4" w:space="0" w:color="auto"/>
            </w:tcBorders>
          </w:tcPr>
          <w:p w:rsidR="007B5866" w:rsidRDefault="007B5866" w:rsidP="00D73332">
            <w:pPr>
              <w:pStyle w:val="Tabletext"/>
              <w:keepNext w:val="0"/>
              <w:keepLines w:val="0"/>
            </w:pPr>
            <w:r>
              <w:t>1.00</w:t>
            </w:r>
          </w:p>
        </w:tc>
        <w:tc>
          <w:tcPr>
            <w:tcW w:w="728" w:type="pct"/>
            <w:tcBorders>
              <w:top w:val="dashed" w:sz="4" w:space="0" w:color="auto"/>
            </w:tcBorders>
          </w:tcPr>
          <w:p w:rsidR="007B5866" w:rsidRDefault="007B5866" w:rsidP="00D73332">
            <w:pPr>
              <w:pStyle w:val="Tabletext"/>
              <w:keepNext w:val="0"/>
              <w:keepLines w:val="0"/>
            </w:pPr>
            <w:r>
              <w:t>17</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1</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10</w:t>
            </w:r>
          </w:p>
        </w:tc>
        <w:tc>
          <w:tcPr>
            <w:tcW w:w="683" w:type="pct"/>
          </w:tcPr>
          <w:p w:rsidR="007B5866" w:rsidRDefault="007B5866" w:rsidP="00D73332">
            <w:pPr>
              <w:pStyle w:val="Tabletext"/>
              <w:keepNext w:val="0"/>
              <w:keepLines w:val="0"/>
            </w:pPr>
            <w:r>
              <w:t>1.00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15</w:t>
            </w:r>
          </w:p>
        </w:tc>
        <w:tc>
          <w:tcPr>
            <w:tcW w:w="683" w:type="pct"/>
          </w:tcPr>
          <w:p w:rsidR="007B5866" w:rsidRDefault="007B5866" w:rsidP="00D73332">
            <w:pPr>
              <w:pStyle w:val="Tabletext"/>
              <w:keepNext w:val="0"/>
              <w:keepLines w:val="0"/>
            </w:pPr>
            <w:r>
              <w:t>3.75</w:t>
            </w:r>
          </w:p>
        </w:tc>
        <w:tc>
          <w:tcPr>
            <w:tcW w:w="728" w:type="pct"/>
          </w:tcPr>
          <w:p w:rsidR="007B5866" w:rsidRDefault="007B5866" w:rsidP="00D73332">
            <w:pPr>
              <w:pStyle w:val="Tabletext"/>
              <w:keepNext w:val="0"/>
              <w:keepLines w:val="0"/>
            </w:pPr>
            <w:r>
              <w:t>28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1-1/2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10</w:t>
            </w:r>
          </w:p>
        </w:tc>
        <w:tc>
          <w:tcPr>
            <w:tcW w:w="683" w:type="pct"/>
          </w:tcPr>
          <w:p w:rsidR="007B5866" w:rsidRDefault="007B5866" w:rsidP="00D73332">
            <w:pPr>
              <w:pStyle w:val="Tabletext"/>
              <w:keepNext w:val="0"/>
              <w:keepLines w:val="0"/>
            </w:pPr>
            <w:r>
              <w:t>1.00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25</w:t>
            </w:r>
          </w:p>
        </w:tc>
        <w:tc>
          <w:tcPr>
            <w:tcW w:w="683" w:type="pct"/>
          </w:tcPr>
          <w:p w:rsidR="007B5866" w:rsidRDefault="007B5866" w:rsidP="00D73332">
            <w:pPr>
              <w:pStyle w:val="Tabletext"/>
              <w:keepNext w:val="0"/>
              <w:keepLines w:val="0"/>
            </w:pPr>
            <w:r>
              <w:t>6.25</w:t>
            </w:r>
          </w:p>
        </w:tc>
        <w:tc>
          <w:tcPr>
            <w:tcW w:w="728" w:type="pct"/>
          </w:tcPr>
          <w:p w:rsidR="007B5866" w:rsidRDefault="007B5866" w:rsidP="00D73332">
            <w:pPr>
              <w:pStyle w:val="Tabletext"/>
              <w:keepNext w:val="0"/>
              <w:keepLines w:val="0"/>
            </w:pPr>
            <w:r>
              <w:t>38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14</w:t>
            </w:r>
          </w:p>
        </w:tc>
        <w:tc>
          <w:tcPr>
            <w:tcW w:w="683" w:type="pct"/>
          </w:tcPr>
          <w:p w:rsidR="007B5866" w:rsidRDefault="007B5866" w:rsidP="00D73332">
            <w:pPr>
              <w:pStyle w:val="Tabletext"/>
              <w:keepNext w:val="0"/>
              <w:keepLines w:val="0"/>
            </w:pPr>
            <w:r>
              <w:t>1.40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45</w:t>
            </w:r>
          </w:p>
        </w:tc>
        <w:tc>
          <w:tcPr>
            <w:tcW w:w="683" w:type="pct"/>
          </w:tcPr>
          <w:p w:rsidR="007B5866" w:rsidRDefault="007B5866" w:rsidP="00D73332">
            <w:pPr>
              <w:pStyle w:val="Tabletext"/>
              <w:keepNext w:val="0"/>
              <w:keepLines w:val="0"/>
            </w:pPr>
            <w:r>
              <w:t>11.25</w:t>
            </w:r>
          </w:p>
        </w:tc>
        <w:tc>
          <w:tcPr>
            <w:tcW w:w="728" w:type="pct"/>
          </w:tcPr>
          <w:p w:rsidR="007B5866" w:rsidRDefault="007B5866" w:rsidP="00D73332">
            <w:pPr>
              <w:pStyle w:val="Tabletext"/>
              <w:keepNext w:val="0"/>
              <w:keepLines w:val="0"/>
            </w:pPr>
            <w:r>
              <w:t>62</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3</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17</w:t>
            </w:r>
          </w:p>
        </w:tc>
        <w:tc>
          <w:tcPr>
            <w:tcW w:w="683" w:type="pct"/>
          </w:tcPr>
          <w:p w:rsidR="007B5866" w:rsidRDefault="007B5866" w:rsidP="00D73332">
            <w:pPr>
              <w:pStyle w:val="Tabletext"/>
              <w:keepNext w:val="0"/>
              <w:keepLines w:val="0"/>
            </w:pPr>
            <w:r>
              <w:t>1.70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85</w:t>
            </w:r>
          </w:p>
        </w:tc>
        <w:tc>
          <w:tcPr>
            <w:tcW w:w="683" w:type="pct"/>
          </w:tcPr>
          <w:p w:rsidR="007B5866" w:rsidRDefault="007B5866" w:rsidP="00D73332">
            <w:pPr>
              <w:pStyle w:val="Tabletext"/>
              <w:keepNext w:val="0"/>
              <w:keepLines w:val="0"/>
            </w:pPr>
            <w:r>
              <w:t>21.20</w:t>
            </w:r>
          </w:p>
        </w:tc>
        <w:tc>
          <w:tcPr>
            <w:tcW w:w="728" w:type="pct"/>
          </w:tcPr>
          <w:p w:rsidR="007B5866" w:rsidRDefault="007B5866" w:rsidP="00D73332">
            <w:pPr>
              <w:pStyle w:val="Tabletext"/>
              <w:keepNext w:val="0"/>
              <w:keepLines w:val="0"/>
            </w:pPr>
            <w:r>
              <w:t>105</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4</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30</w:t>
            </w:r>
          </w:p>
        </w:tc>
        <w:tc>
          <w:tcPr>
            <w:tcW w:w="683" w:type="pct"/>
          </w:tcPr>
          <w:p w:rsidR="007B5866" w:rsidRDefault="007B5866" w:rsidP="00D73332">
            <w:pPr>
              <w:pStyle w:val="Tabletext"/>
              <w:keepNext w:val="0"/>
              <w:keepLines w:val="0"/>
            </w:pPr>
            <w:r>
              <w:t>3.00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110</w:t>
            </w:r>
          </w:p>
        </w:tc>
        <w:tc>
          <w:tcPr>
            <w:tcW w:w="683" w:type="pct"/>
          </w:tcPr>
          <w:p w:rsidR="007B5866" w:rsidRDefault="007B5866" w:rsidP="00D73332">
            <w:pPr>
              <w:pStyle w:val="Tabletext"/>
              <w:keepNext w:val="0"/>
              <w:keepLines w:val="0"/>
            </w:pPr>
            <w:r>
              <w:t>27.50</w:t>
            </w:r>
          </w:p>
        </w:tc>
        <w:tc>
          <w:tcPr>
            <w:tcW w:w="728" w:type="pct"/>
          </w:tcPr>
          <w:p w:rsidR="007B5866" w:rsidRDefault="007B5866" w:rsidP="00D73332">
            <w:pPr>
              <w:pStyle w:val="Tabletext"/>
              <w:keepNext w:val="0"/>
              <w:keepLines w:val="0"/>
            </w:pPr>
            <w:r>
              <w:t>143</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5</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35</w:t>
            </w:r>
          </w:p>
        </w:tc>
        <w:tc>
          <w:tcPr>
            <w:tcW w:w="683" w:type="pct"/>
          </w:tcPr>
          <w:p w:rsidR="007B5866" w:rsidRDefault="007B5866" w:rsidP="00D73332">
            <w:pPr>
              <w:pStyle w:val="Tabletext"/>
              <w:keepNext w:val="0"/>
              <w:keepLines w:val="0"/>
            </w:pPr>
            <w:r>
              <w:t>3.50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165</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6</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35</w:t>
            </w:r>
          </w:p>
        </w:tc>
        <w:tc>
          <w:tcPr>
            <w:tcW w:w="683" w:type="pct"/>
          </w:tcPr>
          <w:p w:rsidR="007B5866" w:rsidRDefault="007B5866" w:rsidP="00D73332">
            <w:pPr>
              <w:pStyle w:val="Tabletext"/>
              <w:keepNext w:val="0"/>
              <w:keepLines w:val="0"/>
            </w:pPr>
            <w:r>
              <w:t>3.50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168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7</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45</w:t>
            </w:r>
          </w:p>
        </w:tc>
        <w:tc>
          <w:tcPr>
            <w:tcW w:w="683" w:type="pct"/>
          </w:tcPr>
          <w:p w:rsidR="007B5866" w:rsidRDefault="007B5866" w:rsidP="00D73332">
            <w:pPr>
              <w:pStyle w:val="Tabletext"/>
              <w:keepNext w:val="0"/>
              <w:keepLines w:val="0"/>
            </w:pPr>
            <w:r>
              <w:t>4.50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178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55</w:t>
            </w:r>
          </w:p>
        </w:tc>
        <w:tc>
          <w:tcPr>
            <w:tcW w:w="683" w:type="pct"/>
          </w:tcPr>
          <w:p w:rsidR="007B5866" w:rsidRDefault="007B5866" w:rsidP="00D73332">
            <w:pPr>
              <w:pStyle w:val="Tabletext"/>
              <w:keepNext w:val="0"/>
              <w:keepLines w:val="0"/>
            </w:pPr>
            <w:r>
              <w:t>5.50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188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Over 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30</w:t>
            </w:r>
          </w:p>
        </w:tc>
        <w:tc>
          <w:tcPr>
            <w:tcW w:w="524" w:type="pct"/>
          </w:tcPr>
          <w:p w:rsidR="007B5866" w:rsidRDefault="007B5866" w:rsidP="00D73332">
            <w:pPr>
              <w:pStyle w:val="Tabletext"/>
              <w:keepNext w:val="0"/>
              <w:keepLines w:val="0"/>
            </w:pPr>
            <w:r>
              <w:t>14</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14</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71</w:t>
            </w:r>
          </w:p>
        </w:tc>
        <w:tc>
          <w:tcPr>
            <w:tcW w:w="683" w:type="pct"/>
          </w:tcPr>
          <w:p w:rsidR="007B5866" w:rsidRDefault="007B5866" w:rsidP="00D73332">
            <w:pPr>
              <w:pStyle w:val="Tabletext"/>
              <w:keepNext w:val="0"/>
              <w:keepLines w:val="0"/>
            </w:pPr>
            <w:r>
              <w:t>7.10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204</w:t>
            </w:r>
          </w:p>
        </w:tc>
      </w:tr>
      <w:tr w:rsidR="007B5866" w:rsidTr="00434513">
        <w:trPr>
          <w:gridAfter w:val="1"/>
          <w:wAfter w:w="6" w:type="pct"/>
          <w:jc w:val="center"/>
        </w:trPr>
        <w:tc>
          <w:tcPr>
            <w:tcW w:w="562" w:type="pct"/>
            <w:vMerge w:val="restart"/>
            <w:tcBorders>
              <w:top w:val="dashed" w:sz="4" w:space="0" w:color="auto"/>
              <w:bottom w:val="dashed" w:sz="4" w:space="0" w:color="auto"/>
            </w:tcBorders>
            <w:vAlign w:val="center"/>
          </w:tcPr>
          <w:p w:rsidR="007B5866" w:rsidRDefault="007B5866" w:rsidP="00D73332">
            <w:pPr>
              <w:pStyle w:val="Tabletext"/>
              <w:keepNext w:val="0"/>
              <w:keepLines w:val="0"/>
            </w:pPr>
            <w:r>
              <w:t>32</w:t>
            </w:r>
          </w:p>
        </w:tc>
        <w:tc>
          <w:tcPr>
            <w:tcW w:w="623" w:type="pct"/>
            <w:vAlign w:val="center"/>
          </w:tcPr>
          <w:p w:rsidR="007B5866" w:rsidRDefault="007B5866" w:rsidP="00D73332">
            <w:pPr>
              <w:pStyle w:val="Tabletext"/>
              <w:keepNext w:val="0"/>
              <w:keepLines w:val="0"/>
            </w:pPr>
            <w:r>
              <w:t>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bottom w:val="dashed" w:sz="4" w:space="0" w:color="auto"/>
            </w:tcBorders>
            <w:vAlign w:val="center"/>
          </w:tcPr>
          <w:p w:rsidR="007B5866" w:rsidRDefault="007B5866" w:rsidP="00D73332">
            <w:pPr>
              <w:pStyle w:val="Tabletext"/>
              <w:keepNext w:val="0"/>
              <w:keepLines w:val="0"/>
            </w:pPr>
          </w:p>
        </w:tc>
        <w:tc>
          <w:tcPr>
            <w:tcW w:w="578" w:type="pct"/>
            <w:tcBorders>
              <w:bottom w:val="dashed" w:sz="4" w:space="0" w:color="auto"/>
            </w:tcBorders>
            <w:vAlign w:val="center"/>
          </w:tcPr>
          <w:p w:rsidR="007B5866" w:rsidRDefault="007B5866" w:rsidP="00D73332">
            <w:pPr>
              <w:pStyle w:val="Tabletext"/>
              <w:keepNext w:val="0"/>
              <w:keepLines w:val="0"/>
            </w:pPr>
            <w:r>
              <w:t>2</w:t>
            </w:r>
          </w:p>
        </w:tc>
        <w:tc>
          <w:tcPr>
            <w:tcW w:w="639" w:type="pct"/>
            <w:tcBorders>
              <w:bottom w:val="dashed" w:sz="4" w:space="0" w:color="auto"/>
            </w:tcBorders>
            <w:vAlign w:val="center"/>
          </w:tcPr>
          <w:p w:rsidR="007B5866" w:rsidRDefault="007B5866" w:rsidP="00D73332">
            <w:pPr>
              <w:pStyle w:val="Tabletext"/>
              <w:keepNext w:val="0"/>
              <w:keepLines w:val="0"/>
            </w:pPr>
            <w:r>
              <w:t>16</w:t>
            </w:r>
          </w:p>
        </w:tc>
        <w:tc>
          <w:tcPr>
            <w:tcW w:w="524" w:type="pct"/>
            <w:tcBorders>
              <w:bottom w:val="dashed" w:sz="4" w:space="0" w:color="auto"/>
            </w:tcBorders>
          </w:tcPr>
          <w:p w:rsidR="007B5866" w:rsidRDefault="007B5866" w:rsidP="00D73332">
            <w:pPr>
              <w:pStyle w:val="Tabletext"/>
              <w:keepNext w:val="0"/>
              <w:keepLines w:val="0"/>
            </w:pPr>
            <w:r>
              <w:t>4</w:t>
            </w:r>
          </w:p>
        </w:tc>
        <w:tc>
          <w:tcPr>
            <w:tcW w:w="657" w:type="pct"/>
            <w:tcBorders>
              <w:bottom w:val="dashed" w:sz="4" w:space="0" w:color="auto"/>
            </w:tcBorders>
          </w:tcPr>
          <w:p w:rsidR="007B5866" w:rsidRDefault="007B5866" w:rsidP="00D73332">
            <w:pPr>
              <w:pStyle w:val="Tabletext"/>
              <w:keepNext w:val="0"/>
              <w:keepLines w:val="0"/>
            </w:pPr>
            <w:r>
              <w:t>12</w:t>
            </w:r>
          </w:p>
        </w:tc>
        <w:tc>
          <w:tcPr>
            <w:tcW w:w="683" w:type="pct"/>
            <w:tcBorders>
              <w:bottom w:val="dashed" w:sz="4" w:space="0" w:color="auto"/>
            </w:tcBorders>
          </w:tcPr>
          <w:p w:rsidR="007B5866" w:rsidRDefault="007B5866" w:rsidP="00D73332">
            <w:pPr>
              <w:pStyle w:val="Tabletext"/>
              <w:keepNext w:val="0"/>
              <w:keepLines w:val="0"/>
            </w:pPr>
            <w:r>
              <w:t>1.00</w:t>
            </w:r>
          </w:p>
        </w:tc>
        <w:tc>
          <w:tcPr>
            <w:tcW w:w="728" w:type="pct"/>
            <w:tcBorders>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top w:val="dashed" w:sz="4" w:space="0" w:color="auto"/>
              <w:bottom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bottom w:val="dashed" w:sz="4" w:space="0" w:color="auto"/>
            </w:tcBorders>
            <w:vAlign w:val="center"/>
          </w:tcPr>
          <w:p w:rsidR="007B5866" w:rsidRDefault="007B5866" w:rsidP="00D73332">
            <w:pPr>
              <w:pStyle w:val="Tabletext"/>
              <w:keepNext w:val="0"/>
              <w:keepLines w:val="0"/>
            </w:pPr>
            <w:r>
              <w:t>3</w:t>
            </w:r>
          </w:p>
        </w:tc>
        <w:tc>
          <w:tcPr>
            <w:tcW w:w="639" w:type="pct"/>
            <w:tcBorders>
              <w:top w:val="dashed" w:sz="4" w:space="0" w:color="auto"/>
              <w:bottom w:val="dashed" w:sz="4" w:space="0" w:color="auto"/>
            </w:tcBorders>
            <w:vAlign w:val="center"/>
          </w:tcPr>
          <w:p w:rsidR="007B5866" w:rsidRDefault="007B5866" w:rsidP="00D73332">
            <w:pPr>
              <w:pStyle w:val="Tabletext"/>
              <w:keepNext w:val="0"/>
              <w:keepLines w:val="0"/>
            </w:pPr>
            <w:r>
              <w:t>4</w:t>
            </w:r>
          </w:p>
        </w:tc>
        <w:tc>
          <w:tcPr>
            <w:tcW w:w="524" w:type="pct"/>
            <w:tcBorders>
              <w:top w:val="dashed" w:sz="4" w:space="0" w:color="auto"/>
              <w:bottom w:val="dashed" w:sz="4" w:space="0" w:color="auto"/>
            </w:tcBorders>
          </w:tcPr>
          <w:p w:rsidR="007B5866" w:rsidRDefault="007B5866" w:rsidP="00D73332">
            <w:pPr>
              <w:pStyle w:val="Tabletext"/>
              <w:keepNext w:val="0"/>
              <w:keepLines w:val="0"/>
            </w:pPr>
            <w:r>
              <w:t>0</w:t>
            </w:r>
          </w:p>
        </w:tc>
        <w:tc>
          <w:tcPr>
            <w:tcW w:w="657" w:type="pct"/>
            <w:tcBorders>
              <w:top w:val="dashed" w:sz="4" w:space="0" w:color="auto"/>
              <w:bottom w:val="dashed" w:sz="4" w:space="0" w:color="auto"/>
            </w:tcBorders>
          </w:tcPr>
          <w:p w:rsidR="007B5866" w:rsidRDefault="007B5866" w:rsidP="00D73332">
            <w:pPr>
              <w:pStyle w:val="Tabletext"/>
              <w:keepNext w:val="0"/>
              <w:keepLines w:val="0"/>
            </w:pPr>
            <w:r>
              <w:t>4</w:t>
            </w:r>
          </w:p>
        </w:tc>
        <w:tc>
          <w:tcPr>
            <w:tcW w:w="683" w:type="pct"/>
            <w:tcBorders>
              <w:top w:val="dashed" w:sz="4" w:space="0" w:color="auto"/>
              <w:bottom w:val="dashed" w:sz="4" w:space="0" w:color="auto"/>
            </w:tcBorders>
          </w:tcPr>
          <w:p w:rsidR="007B5866" w:rsidRDefault="007B5866" w:rsidP="00D73332">
            <w:pPr>
              <w:pStyle w:val="Tabletext"/>
              <w:keepNext w:val="0"/>
              <w:keepLines w:val="0"/>
            </w:pPr>
            <w:r>
              <w:t>1.00</w:t>
            </w:r>
          </w:p>
        </w:tc>
        <w:tc>
          <w:tcPr>
            <w:tcW w:w="728" w:type="pct"/>
            <w:tcBorders>
              <w:top w:val="dashed" w:sz="4" w:space="0" w:color="auto"/>
              <w:bottom w:val="dashed" w:sz="4" w:space="0" w:color="auto"/>
            </w:tcBorders>
          </w:tcPr>
          <w:p w:rsidR="007B5866" w:rsidRDefault="007B5866" w:rsidP="00D73332">
            <w:pPr>
              <w:pStyle w:val="Tabletext"/>
              <w:keepNext w:val="0"/>
              <w:keepLines w:val="0"/>
            </w:pPr>
            <w:r>
              <w:t>19</w:t>
            </w:r>
          </w:p>
        </w:tc>
      </w:tr>
      <w:tr w:rsidR="007B5866" w:rsidTr="00434513">
        <w:trPr>
          <w:gridAfter w:val="1"/>
          <w:wAfter w:w="6" w:type="pct"/>
          <w:jc w:val="center"/>
        </w:trPr>
        <w:tc>
          <w:tcPr>
            <w:tcW w:w="562" w:type="pct"/>
            <w:vMerge w:val="restart"/>
            <w:tcBorders>
              <w:top w:val="dashed" w:sz="4" w:space="0" w:color="auto"/>
            </w:tcBorders>
            <w:vAlign w:val="center"/>
          </w:tcPr>
          <w:p w:rsidR="007B5866" w:rsidRDefault="007B5866" w:rsidP="00D73332">
            <w:pPr>
              <w:pStyle w:val="Tabletext"/>
              <w:keepNext w:val="0"/>
              <w:keepLines w:val="0"/>
            </w:pPr>
            <w:r>
              <w:lastRenderedPageBreak/>
              <w:t>32</w:t>
            </w:r>
          </w:p>
        </w:tc>
        <w:tc>
          <w:tcPr>
            <w:tcW w:w="623" w:type="pct"/>
            <w:tcBorders>
              <w:top w:val="dashed" w:sz="4" w:space="0" w:color="auto"/>
            </w:tcBorders>
            <w:vAlign w:val="center"/>
          </w:tcPr>
          <w:p w:rsidR="007B5866" w:rsidRDefault="007B5866" w:rsidP="00D73332">
            <w:pPr>
              <w:pStyle w:val="Tabletext"/>
              <w:keepNext w:val="0"/>
              <w:keepLines w:val="0"/>
            </w:pPr>
            <w:r>
              <w:t>1</w:t>
            </w:r>
          </w:p>
        </w:tc>
        <w:tc>
          <w:tcPr>
            <w:tcW w:w="578" w:type="pct"/>
            <w:tcBorders>
              <w:top w:val="dashed" w:sz="4" w:space="0" w:color="auto"/>
            </w:tcBorders>
            <w:vAlign w:val="center"/>
          </w:tcPr>
          <w:p w:rsidR="007B5866" w:rsidRDefault="007B5866" w:rsidP="00D73332">
            <w:pPr>
              <w:pStyle w:val="Tabletext"/>
              <w:keepNext w:val="0"/>
              <w:keepLines w:val="0"/>
            </w:pPr>
            <w:r>
              <w:t>1</w:t>
            </w:r>
          </w:p>
        </w:tc>
        <w:tc>
          <w:tcPr>
            <w:tcW w:w="639" w:type="pct"/>
            <w:tcBorders>
              <w:top w:val="dashed" w:sz="4" w:space="0" w:color="auto"/>
            </w:tcBorders>
            <w:vAlign w:val="center"/>
          </w:tcPr>
          <w:p w:rsidR="007B5866" w:rsidRDefault="007B5866" w:rsidP="00D73332">
            <w:pPr>
              <w:pStyle w:val="Tabletext"/>
              <w:keepNext w:val="0"/>
              <w:keepLines w:val="0"/>
            </w:pPr>
            <w:r>
              <w:t>32</w:t>
            </w:r>
          </w:p>
        </w:tc>
        <w:tc>
          <w:tcPr>
            <w:tcW w:w="524" w:type="pct"/>
            <w:tcBorders>
              <w:top w:val="dashed" w:sz="4" w:space="0" w:color="auto"/>
            </w:tcBorders>
          </w:tcPr>
          <w:p w:rsidR="007B5866" w:rsidRDefault="007B5866" w:rsidP="00D73332">
            <w:pPr>
              <w:pStyle w:val="Tabletext"/>
              <w:keepNext w:val="0"/>
              <w:keepLines w:val="0"/>
            </w:pPr>
            <w:r>
              <w:t>16</w:t>
            </w:r>
          </w:p>
        </w:tc>
        <w:tc>
          <w:tcPr>
            <w:tcW w:w="657" w:type="pct"/>
            <w:tcBorders>
              <w:top w:val="dashed" w:sz="4" w:space="0" w:color="auto"/>
            </w:tcBorders>
          </w:tcPr>
          <w:p w:rsidR="007B5866" w:rsidRDefault="007B5866" w:rsidP="00D73332">
            <w:pPr>
              <w:pStyle w:val="Tabletext"/>
              <w:keepNext w:val="0"/>
              <w:keepLines w:val="0"/>
            </w:pPr>
            <w:r>
              <w:t>3</w:t>
            </w:r>
          </w:p>
        </w:tc>
        <w:tc>
          <w:tcPr>
            <w:tcW w:w="683" w:type="pct"/>
            <w:tcBorders>
              <w:top w:val="dashed" w:sz="4" w:space="0" w:color="auto"/>
            </w:tcBorders>
          </w:tcPr>
          <w:p w:rsidR="007B5866" w:rsidRDefault="007B5866" w:rsidP="00D73332">
            <w:pPr>
              <w:pStyle w:val="Tabletext"/>
              <w:keepNext w:val="0"/>
              <w:keepLines w:val="0"/>
            </w:pPr>
            <w:r>
              <w:t>0.20</w:t>
            </w:r>
          </w:p>
        </w:tc>
        <w:tc>
          <w:tcPr>
            <w:tcW w:w="728" w:type="pct"/>
            <w:tcBorders>
              <w:top w:val="dashed" w:sz="4" w:space="0" w:color="auto"/>
            </w:tcBorders>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12</w:t>
            </w:r>
          </w:p>
        </w:tc>
        <w:tc>
          <w:tcPr>
            <w:tcW w:w="683" w:type="pct"/>
          </w:tcPr>
          <w:p w:rsidR="007B5866" w:rsidRDefault="007B5866" w:rsidP="00D73332">
            <w:pPr>
              <w:pStyle w:val="Tabletext"/>
              <w:keepNext w:val="0"/>
              <w:keepLines w:val="0"/>
            </w:pPr>
            <w:r>
              <w:t>1.00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20</w:t>
            </w:r>
          </w:p>
        </w:tc>
        <w:tc>
          <w:tcPr>
            <w:tcW w:w="683" w:type="pct"/>
          </w:tcPr>
          <w:p w:rsidR="007B5866" w:rsidRDefault="007B5866" w:rsidP="00D73332">
            <w:pPr>
              <w:pStyle w:val="Tabletext"/>
              <w:keepNext w:val="0"/>
              <w:keepLines w:val="0"/>
            </w:pPr>
            <w:r>
              <w:t>5.00</w:t>
            </w:r>
          </w:p>
        </w:tc>
        <w:tc>
          <w:tcPr>
            <w:tcW w:w="728" w:type="pct"/>
          </w:tcPr>
          <w:p w:rsidR="007B5866" w:rsidRDefault="007B5866" w:rsidP="00D73332">
            <w:pPr>
              <w:pStyle w:val="Tabletext"/>
              <w:keepNext w:val="0"/>
              <w:keepLines w:val="0"/>
            </w:pPr>
            <w:r>
              <w:t>35</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1-1/2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15</w:t>
            </w:r>
          </w:p>
        </w:tc>
        <w:tc>
          <w:tcPr>
            <w:tcW w:w="683" w:type="pct"/>
          </w:tcPr>
          <w:p w:rsidR="007B5866" w:rsidRDefault="007B5866" w:rsidP="00D73332">
            <w:pPr>
              <w:pStyle w:val="Tabletext"/>
              <w:keepNext w:val="0"/>
              <w:keepLines w:val="0"/>
            </w:pPr>
            <w:r>
              <w:t>1.25</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25</w:t>
            </w:r>
          </w:p>
        </w:tc>
        <w:tc>
          <w:tcPr>
            <w:tcW w:w="683" w:type="pct"/>
          </w:tcPr>
          <w:p w:rsidR="007B5866" w:rsidRDefault="007B5866" w:rsidP="00D73332">
            <w:pPr>
              <w:pStyle w:val="Tabletext"/>
              <w:keepNext w:val="0"/>
              <w:keepLines w:val="0"/>
            </w:pPr>
            <w:r>
              <w:t>6.25</w:t>
            </w:r>
          </w:p>
        </w:tc>
        <w:tc>
          <w:tcPr>
            <w:tcW w:w="728" w:type="pct"/>
          </w:tcPr>
          <w:p w:rsidR="007B5866" w:rsidRDefault="007B5866" w:rsidP="00D73332">
            <w:pPr>
              <w:pStyle w:val="Tabletext"/>
              <w:keepNext w:val="0"/>
              <w:keepLines w:val="0"/>
            </w:pPr>
            <w:r>
              <w:t>43</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22</w:t>
            </w:r>
          </w:p>
        </w:tc>
        <w:tc>
          <w:tcPr>
            <w:tcW w:w="683" w:type="pct"/>
          </w:tcPr>
          <w:p w:rsidR="007B5866" w:rsidRDefault="007B5866" w:rsidP="00D73332">
            <w:pPr>
              <w:pStyle w:val="Tabletext"/>
              <w:keepNext w:val="0"/>
              <w:keepLines w:val="0"/>
            </w:pPr>
            <w:r>
              <w:t>1.83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60</w:t>
            </w:r>
          </w:p>
        </w:tc>
        <w:tc>
          <w:tcPr>
            <w:tcW w:w="683" w:type="pct"/>
          </w:tcPr>
          <w:p w:rsidR="007B5866" w:rsidRDefault="007B5866" w:rsidP="00D73332">
            <w:pPr>
              <w:pStyle w:val="Tabletext"/>
              <w:keepNext w:val="0"/>
              <w:keepLines w:val="0"/>
            </w:pPr>
            <w:r>
              <w:t>15.00</w:t>
            </w:r>
          </w:p>
        </w:tc>
        <w:tc>
          <w:tcPr>
            <w:tcW w:w="728" w:type="pct"/>
          </w:tcPr>
          <w:p w:rsidR="007B5866" w:rsidRDefault="007B5866" w:rsidP="00D73332">
            <w:pPr>
              <w:pStyle w:val="Tabletext"/>
              <w:keepNext w:val="0"/>
              <w:keepLines w:val="0"/>
            </w:pPr>
            <w:r>
              <w:t>85</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3</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28</w:t>
            </w:r>
          </w:p>
        </w:tc>
        <w:tc>
          <w:tcPr>
            <w:tcW w:w="683" w:type="pct"/>
          </w:tcPr>
          <w:p w:rsidR="007B5866" w:rsidRDefault="007B5866" w:rsidP="00D73332">
            <w:pPr>
              <w:pStyle w:val="Tabletext"/>
              <w:keepNext w:val="0"/>
              <w:keepLines w:val="0"/>
            </w:pPr>
            <w:r>
              <w:t>2.33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95</w:t>
            </w:r>
          </w:p>
        </w:tc>
        <w:tc>
          <w:tcPr>
            <w:tcW w:w="683" w:type="pct"/>
          </w:tcPr>
          <w:p w:rsidR="007B5866" w:rsidRDefault="007B5866" w:rsidP="00D73332">
            <w:pPr>
              <w:pStyle w:val="Tabletext"/>
              <w:keepNext w:val="0"/>
              <w:keepLines w:val="0"/>
            </w:pPr>
            <w:r>
              <w:t>23.75</w:t>
            </w:r>
          </w:p>
        </w:tc>
        <w:tc>
          <w:tcPr>
            <w:tcW w:w="728" w:type="pct"/>
          </w:tcPr>
          <w:p w:rsidR="007B5866" w:rsidRDefault="007B5866" w:rsidP="00D73332">
            <w:pPr>
              <w:pStyle w:val="Tabletext"/>
              <w:keepNext w:val="0"/>
              <w:keepLines w:val="0"/>
            </w:pPr>
            <w:r>
              <w:t>126</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4</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40</w:t>
            </w:r>
          </w:p>
        </w:tc>
        <w:tc>
          <w:tcPr>
            <w:tcW w:w="683" w:type="pct"/>
          </w:tcPr>
          <w:p w:rsidR="007B5866" w:rsidRDefault="007B5866" w:rsidP="00D73332">
            <w:pPr>
              <w:pStyle w:val="Tabletext"/>
              <w:keepNext w:val="0"/>
              <w:keepLines w:val="0"/>
            </w:pPr>
            <w:r>
              <w:t>3.33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120</w:t>
            </w:r>
          </w:p>
        </w:tc>
        <w:tc>
          <w:tcPr>
            <w:tcW w:w="683" w:type="pct"/>
          </w:tcPr>
          <w:p w:rsidR="007B5866" w:rsidRDefault="007B5866" w:rsidP="00D73332">
            <w:pPr>
              <w:pStyle w:val="Tabletext"/>
              <w:keepNext w:val="0"/>
              <w:keepLines w:val="0"/>
            </w:pPr>
            <w:r>
              <w:t>30.00</w:t>
            </w:r>
          </w:p>
        </w:tc>
        <w:tc>
          <w:tcPr>
            <w:tcW w:w="728" w:type="pct"/>
          </w:tcPr>
          <w:p w:rsidR="007B5866" w:rsidRDefault="007B5866" w:rsidP="00D73332">
            <w:pPr>
              <w:pStyle w:val="Tabletext"/>
              <w:keepNext w:val="0"/>
              <w:keepLines w:val="0"/>
            </w:pPr>
            <w:r>
              <w:t>163</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5</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45</w:t>
            </w:r>
          </w:p>
        </w:tc>
        <w:tc>
          <w:tcPr>
            <w:tcW w:w="683" w:type="pct"/>
          </w:tcPr>
          <w:p w:rsidR="007B5866" w:rsidRDefault="007B5866" w:rsidP="00D73332">
            <w:pPr>
              <w:pStyle w:val="Tabletext"/>
              <w:keepNext w:val="0"/>
              <w:keepLines w:val="0"/>
            </w:pPr>
            <w:r>
              <w:t>3.75</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178</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6</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60</w:t>
            </w:r>
          </w:p>
        </w:tc>
        <w:tc>
          <w:tcPr>
            <w:tcW w:w="683" w:type="pct"/>
          </w:tcPr>
          <w:p w:rsidR="007B5866" w:rsidRDefault="007B5866" w:rsidP="00D73332">
            <w:pPr>
              <w:pStyle w:val="Tabletext"/>
              <w:keepNext w:val="0"/>
              <w:keepLines w:val="0"/>
            </w:pPr>
            <w:r>
              <w:t>5.00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193</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7</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70</w:t>
            </w:r>
          </w:p>
        </w:tc>
        <w:tc>
          <w:tcPr>
            <w:tcW w:w="683" w:type="pct"/>
          </w:tcPr>
          <w:p w:rsidR="007B5866" w:rsidRDefault="007B5866" w:rsidP="00D73332">
            <w:pPr>
              <w:pStyle w:val="Tabletext"/>
              <w:keepNext w:val="0"/>
              <w:keepLines w:val="0"/>
            </w:pPr>
            <w:r>
              <w:t>5.83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203</w:t>
            </w: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80</w:t>
            </w:r>
          </w:p>
        </w:tc>
        <w:tc>
          <w:tcPr>
            <w:tcW w:w="683" w:type="pct"/>
          </w:tcPr>
          <w:p w:rsidR="007B5866" w:rsidRDefault="007B5866" w:rsidP="00D73332">
            <w:pPr>
              <w:pStyle w:val="Tabletext"/>
              <w:keepNext w:val="0"/>
              <w:keepLines w:val="0"/>
            </w:pPr>
            <w:r>
              <w:t>6.67</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213</w:t>
            </w:r>
          </w:p>
        </w:tc>
      </w:tr>
      <w:tr w:rsidR="007B5866" w:rsidTr="00434513">
        <w:trPr>
          <w:gridAfter w:val="1"/>
          <w:wAfter w:w="6" w:type="pct"/>
          <w:jc w:val="center"/>
        </w:trPr>
        <w:tc>
          <w:tcPr>
            <w:tcW w:w="562" w:type="pct"/>
            <w:vMerge w:val="restart"/>
            <w:tcBorders>
              <w:top w:val="dashed" w:sz="4" w:space="0" w:color="auto"/>
              <w:bottom w:val="dashed" w:sz="4" w:space="0" w:color="auto"/>
            </w:tcBorders>
            <w:vAlign w:val="center"/>
          </w:tcPr>
          <w:p w:rsidR="007B5866" w:rsidRDefault="007B5866" w:rsidP="00D73332">
            <w:pPr>
              <w:pStyle w:val="Tabletext"/>
              <w:keepNext w:val="0"/>
              <w:keepLines w:val="0"/>
            </w:pPr>
            <w:r>
              <w:t>34</w:t>
            </w:r>
          </w:p>
        </w:tc>
        <w:tc>
          <w:tcPr>
            <w:tcW w:w="623" w:type="pct"/>
            <w:vAlign w:val="center"/>
          </w:tcPr>
          <w:p w:rsidR="007B5866" w:rsidRDefault="007B5866" w:rsidP="00D73332">
            <w:pPr>
              <w:pStyle w:val="Tabletext"/>
              <w:keepNext w:val="0"/>
              <w:keepLines w:val="0"/>
            </w:pPr>
            <w:r>
              <w:t>Over 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32</w:t>
            </w:r>
          </w:p>
        </w:tc>
        <w:tc>
          <w:tcPr>
            <w:tcW w:w="524" w:type="pct"/>
          </w:tcPr>
          <w:p w:rsidR="007B5866" w:rsidRDefault="007B5866" w:rsidP="00D73332">
            <w:pPr>
              <w:pStyle w:val="Tabletext"/>
              <w:keepNext w:val="0"/>
              <w:keepLines w:val="0"/>
            </w:pPr>
            <w:r>
              <w:t>16</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16</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93</w:t>
            </w:r>
          </w:p>
        </w:tc>
        <w:tc>
          <w:tcPr>
            <w:tcW w:w="683" w:type="pct"/>
          </w:tcPr>
          <w:p w:rsidR="007B5866" w:rsidRDefault="007B5866" w:rsidP="00D73332">
            <w:pPr>
              <w:pStyle w:val="Tabletext"/>
              <w:keepNext w:val="0"/>
              <w:keepLines w:val="0"/>
            </w:pPr>
            <w:r>
              <w:t>7.75</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226</w:t>
            </w: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r>
              <w:t>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14</w:t>
            </w:r>
          </w:p>
        </w:tc>
        <w:tc>
          <w:tcPr>
            <w:tcW w:w="683" w:type="pct"/>
          </w:tcPr>
          <w:p w:rsidR="007B5866" w:rsidRDefault="007B5866" w:rsidP="00D73332">
            <w:pPr>
              <w:pStyle w:val="Tabletext"/>
              <w:keepNext w:val="0"/>
              <w:keepLines w:val="0"/>
            </w:pPr>
            <w:r>
              <w:t>1.00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bottom w:val="dashed" w:sz="4" w:space="0" w:color="auto"/>
            </w:tcBorders>
            <w:vAlign w:val="center"/>
          </w:tcPr>
          <w:p w:rsidR="007B5866" w:rsidRDefault="007B5866" w:rsidP="00D73332">
            <w:pPr>
              <w:pStyle w:val="Tabletext"/>
              <w:keepNext w:val="0"/>
              <w:keepLines w:val="0"/>
            </w:pPr>
          </w:p>
        </w:tc>
        <w:tc>
          <w:tcPr>
            <w:tcW w:w="578" w:type="pct"/>
            <w:tcBorders>
              <w:bottom w:val="dashed" w:sz="4" w:space="0" w:color="auto"/>
            </w:tcBorders>
            <w:vAlign w:val="center"/>
          </w:tcPr>
          <w:p w:rsidR="007B5866" w:rsidRDefault="007B5866" w:rsidP="00D73332">
            <w:pPr>
              <w:pStyle w:val="Tabletext"/>
              <w:keepNext w:val="0"/>
              <w:keepLines w:val="0"/>
            </w:pPr>
            <w:r>
              <w:t>3</w:t>
            </w:r>
          </w:p>
        </w:tc>
        <w:tc>
          <w:tcPr>
            <w:tcW w:w="639" w:type="pct"/>
            <w:tcBorders>
              <w:bottom w:val="dashed" w:sz="4" w:space="0" w:color="auto"/>
            </w:tcBorders>
            <w:vAlign w:val="center"/>
          </w:tcPr>
          <w:p w:rsidR="007B5866" w:rsidRDefault="007B5866" w:rsidP="00D73332">
            <w:pPr>
              <w:pStyle w:val="Tabletext"/>
              <w:keepNext w:val="0"/>
              <w:keepLines w:val="0"/>
            </w:pPr>
            <w:r>
              <w:t>4</w:t>
            </w:r>
          </w:p>
        </w:tc>
        <w:tc>
          <w:tcPr>
            <w:tcW w:w="524" w:type="pct"/>
            <w:tcBorders>
              <w:bottom w:val="dashed" w:sz="4" w:space="0" w:color="auto"/>
            </w:tcBorders>
          </w:tcPr>
          <w:p w:rsidR="007B5866" w:rsidRDefault="007B5866" w:rsidP="00D73332">
            <w:pPr>
              <w:pStyle w:val="Tabletext"/>
              <w:keepNext w:val="0"/>
              <w:keepLines w:val="0"/>
            </w:pPr>
            <w:r>
              <w:t>0</w:t>
            </w:r>
          </w:p>
        </w:tc>
        <w:tc>
          <w:tcPr>
            <w:tcW w:w="657" w:type="pct"/>
            <w:tcBorders>
              <w:bottom w:val="dashed" w:sz="4" w:space="0" w:color="auto"/>
            </w:tcBorders>
          </w:tcPr>
          <w:p w:rsidR="007B5866" w:rsidRDefault="007B5866" w:rsidP="00D73332">
            <w:pPr>
              <w:pStyle w:val="Tabletext"/>
              <w:keepNext w:val="0"/>
              <w:keepLines w:val="0"/>
            </w:pPr>
            <w:r>
              <w:t>4</w:t>
            </w:r>
          </w:p>
        </w:tc>
        <w:tc>
          <w:tcPr>
            <w:tcW w:w="683" w:type="pct"/>
            <w:tcBorders>
              <w:bottom w:val="dashed" w:sz="4" w:space="0" w:color="auto"/>
            </w:tcBorders>
          </w:tcPr>
          <w:p w:rsidR="007B5866" w:rsidRDefault="007B5866" w:rsidP="00D73332">
            <w:pPr>
              <w:pStyle w:val="Tabletext"/>
              <w:keepNext w:val="0"/>
              <w:keepLines w:val="0"/>
            </w:pPr>
            <w:r>
              <w:t>1.00</w:t>
            </w:r>
          </w:p>
        </w:tc>
        <w:tc>
          <w:tcPr>
            <w:tcW w:w="728" w:type="pct"/>
            <w:tcBorders>
              <w:bottom w:val="dashed" w:sz="4" w:space="0" w:color="auto"/>
            </w:tcBorders>
          </w:tcPr>
          <w:p w:rsidR="007B5866" w:rsidRDefault="007B5866" w:rsidP="00D73332">
            <w:pPr>
              <w:pStyle w:val="Tabletext"/>
              <w:keepNext w:val="0"/>
              <w:keepLines w:val="0"/>
            </w:pPr>
            <w:r>
              <w:t>21</w:t>
            </w: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top w:val="dashed" w:sz="4" w:space="0" w:color="auto"/>
              <w:bottom w:val="dashed" w:sz="4" w:space="0" w:color="auto"/>
            </w:tcBorders>
            <w:vAlign w:val="center"/>
          </w:tcPr>
          <w:p w:rsidR="007B5866" w:rsidRDefault="007B5866" w:rsidP="00D73332">
            <w:pPr>
              <w:pStyle w:val="Tabletext"/>
              <w:keepNext w:val="0"/>
              <w:keepLines w:val="0"/>
            </w:pPr>
            <w:r>
              <w:t>1</w:t>
            </w:r>
          </w:p>
        </w:tc>
        <w:tc>
          <w:tcPr>
            <w:tcW w:w="578" w:type="pct"/>
            <w:tcBorders>
              <w:top w:val="dashed" w:sz="4" w:space="0" w:color="auto"/>
              <w:bottom w:val="dashed" w:sz="4" w:space="0" w:color="auto"/>
            </w:tcBorders>
            <w:vAlign w:val="center"/>
          </w:tcPr>
          <w:p w:rsidR="007B5866" w:rsidRDefault="007B5866" w:rsidP="00D73332">
            <w:pPr>
              <w:pStyle w:val="Tabletext"/>
              <w:keepNext w:val="0"/>
              <w:keepLines w:val="0"/>
            </w:pPr>
            <w:r>
              <w:t>1</w:t>
            </w:r>
          </w:p>
        </w:tc>
        <w:tc>
          <w:tcPr>
            <w:tcW w:w="639" w:type="pct"/>
            <w:tcBorders>
              <w:top w:val="dashed" w:sz="4" w:space="0" w:color="auto"/>
              <w:bottom w:val="dashed" w:sz="4" w:space="0" w:color="auto"/>
            </w:tcBorders>
            <w:vAlign w:val="center"/>
          </w:tcPr>
          <w:p w:rsidR="007B5866" w:rsidRDefault="007B5866" w:rsidP="00D73332">
            <w:pPr>
              <w:pStyle w:val="Tabletext"/>
              <w:keepNext w:val="0"/>
              <w:keepLines w:val="0"/>
            </w:pPr>
            <w:r>
              <w:t>34</w:t>
            </w:r>
          </w:p>
        </w:tc>
        <w:tc>
          <w:tcPr>
            <w:tcW w:w="524" w:type="pct"/>
            <w:tcBorders>
              <w:top w:val="dashed" w:sz="4" w:space="0" w:color="auto"/>
              <w:bottom w:val="dashed" w:sz="4" w:space="0" w:color="auto"/>
            </w:tcBorders>
          </w:tcPr>
          <w:p w:rsidR="007B5866" w:rsidRDefault="007B5866" w:rsidP="00D73332">
            <w:pPr>
              <w:pStyle w:val="Tabletext"/>
              <w:keepNext w:val="0"/>
              <w:keepLines w:val="0"/>
            </w:pPr>
            <w:r>
              <w:t>18</w:t>
            </w:r>
          </w:p>
        </w:tc>
        <w:tc>
          <w:tcPr>
            <w:tcW w:w="657" w:type="pct"/>
            <w:tcBorders>
              <w:top w:val="dashed" w:sz="4" w:space="0" w:color="auto"/>
              <w:bottom w:val="dashed" w:sz="4" w:space="0" w:color="auto"/>
            </w:tcBorders>
          </w:tcPr>
          <w:p w:rsidR="007B5866" w:rsidRDefault="007B5866" w:rsidP="00D73332">
            <w:pPr>
              <w:pStyle w:val="Tabletext"/>
              <w:keepNext w:val="0"/>
              <w:keepLines w:val="0"/>
            </w:pPr>
            <w:r>
              <w:t>3</w:t>
            </w:r>
          </w:p>
        </w:tc>
        <w:tc>
          <w:tcPr>
            <w:tcW w:w="683" w:type="pct"/>
            <w:tcBorders>
              <w:top w:val="dashed" w:sz="4" w:space="0" w:color="auto"/>
              <w:bottom w:val="dashed" w:sz="4" w:space="0" w:color="auto"/>
            </w:tcBorders>
          </w:tcPr>
          <w:p w:rsidR="007B5866" w:rsidRDefault="007B5866" w:rsidP="00D73332">
            <w:pPr>
              <w:pStyle w:val="Tabletext"/>
              <w:keepNext w:val="0"/>
              <w:keepLines w:val="0"/>
            </w:pPr>
            <w:r>
              <w:t>0.20</w:t>
            </w:r>
          </w:p>
        </w:tc>
        <w:tc>
          <w:tcPr>
            <w:tcW w:w="728" w:type="pct"/>
            <w:tcBorders>
              <w:top w:val="dashed" w:sz="4" w:space="0" w:color="auto"/>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val="restart"/>
            <w:tcBorders>
              <w:top w:val="dashed" w:sz="4" w:space="0" w:color="auto"/>
            </w:tcBorders>
            <w:vAlign w:val="center"/>
          </w:tcPr>
          <w:p w:rsidR="007B5866" w:rsidRDefault="007B5866" w:rsidP="00D73332">
            <w:pPr>
              <w:pStyle w:val="Tabletext"/>
            </w:pPr>
            <w:r>
              <w:lastRenderedPageBreak/>
              <w:t>34</w:t>
            </w:r>
          </w:p>
        </w:tc>
        <w:tc>
          <w:tcPr>
            <w:tcW w:w="623" w:type="pct"/>
            <w:tcBorders>
              <w:top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tcBorders>
            <w:vAlign w:val="center"/>
          </w:tcPr>
          <w:p w:rsidR="007B5866" w:rsidRDefault="007B5866" w:rsidP="00D73332">
            <w:pPr>
              <w:pStyle w:val="Tabletext"/>
              <w:keepNext w:val="0"/>
              <w:keepLines w:val="0"/>
            </w:pPr>
            <w:r>
              <w:t>2</w:t>
            </w:r>
          </w:p>
        </w:tc>
        <w:tc>
          <w:tcPr>
            <w:tcW w:w="639" w:type="pct"/>
            <w:tcBorders>
              <w:top w:val="dashed" w:sz="4" w:space="0" w:color="auto"/>
            </w:tcBorders>
            <w:vAlign w:val="center"/>
          </w:tcPr>
          <w:p w:rsidR="007B5866" w:rsidRDefault="007B5866" w:rsidP="00D73332">
            <w:pPr>
              <w:pStyle w:val="Tabletext"/>
              <w:keepNext w:val="0"/>
              <w:keepLines w:val="0"/>
            </w:pPr>
            <w:r>
              <w:t>18</w:t>
            </w:r>
          </w:p>
        </w:tc>
        <w:tc>
          <w:tcPr>
            <w:tcW w:w="524" w:type="pct"/>
            <w:tcBorders>
              <w:top w:val="dashed" w:sz="4" w:space="0" w:color="auto"/>
            </w:tcBorders>
          </w:tcPr>
          <w:p w:rsidR="007B5866" w:rsidRDefault="007B5866" w:rsidP="00D73332">
            <w:pPr>
              <w:pStyle w:val="Tabletext"/>
              <w:keepNext w:val="0"/>
              <w:keepLines w:val="0"/>
            </w:pPr>
            <w:r>
              <w:t>4</w:t>
            </w:r>
          </w:p>
        </w:tc>
        <w:tc>
          <w:tcPr>
            <w:tcW w:w="657" w:type="pct"/>
            <w:tcBorders>
              <w:top w:val="dashed" w:sz="4" w:space="0" w:color="auto"/>
            </w:tcBorders>
          </w:tcPr>
          <w:p w:rsidR="007B5866" w:rsidRDefault="007B5866" w:rsidP="00D73332">
            <w:pPr>
              <w:pStyle w:val="Tabletext"/>
              <w:keepNext w:val="0"/>
              <w:keepLines w:val="0"/>
            </w:pPr>
            <w:r>
              <w:t>14</w:t>
            </w:r>
          </w:p>
        </w:tc>
        <w:tc>
          <w:tcPr>
            <w:tcW w:w="683" w:type="pct"/>
            <w:tcBorders>
              <w:top w:val="dashed" w:sz="4" w:space="0" w:color="auto"/>
            </w:tcBorders>
          </w:tcPr>
          <w:p w:rsidR="007B5866" w:rsidRDefault="007B5866" w:rsidP="00D73332">
            <w:pPr>
              <w:pStyle w:val="Tabletext"/>
              <w:keepNext w:val="0"/>
              <w:keepLines w:val="0"/>
            </w:pPr>
            <w:r>
              <w:t>1.00</w:t>
            </w:r>
          </w:p>
        </w:tc>
        <w:tc>
          <w:tcPr>
            <w:tcW w:w="728" w:type="pct"/>
            <w:tcBorders>
              <w:top w:val="dashed" w:sz="4" w:space="0" w:color="auto"/>
            </w:tcBorders>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22</w:t>
            </w:r>
          </w:p>
        </w:tc>
        <w:tc>
          <w:tcPr>
            <w:tcW w:w="683" w:type="pct"/>
          </w:tcPr>
          <w:p w:rsidR="007B5866" w:rsidRDefault="007B5866" w:rsidP="00D73332">
            <w:pPr>
              <w:pStyle w:val="Tabletext"/>
              <w:keepNext w:val="0"/>
              <w:keepLines w:val="0"/>
            </w:pPr>
            <w:r>
              <w:t>5.50</w:t>
            </w:r>
          </w:p>
        </w:tc>
        <w:tc>
          <w:tcPr>
            <w:tcW w:w="728" w:type="pct"/>
          </w:tcPr>
          <w:p w:rsidR="007B5866" w:rsidRDefault="007B5866" w:rsidP="00D73332">
            <w:pPr>
              <w:pStyle w:val="Tabletext"/>
              <w:keepNext w:val="0"/>
              <w:keepLines w:val="0"/>
            </w:pPr>
            <w:r>
              <w:t>39</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1-1/2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25</w:t>
            </w:r>
          </w:p>
        </w:tc>
        <w:tc>
          <w:tcPr>
            <w:tcW w:w="683" w:type="pct"/>
          </w:tcPr>
          <w:p w:rsidR="007B5866" w:rsidRDefault="007B5866" w:rsidP="00D73332">
            <w:pPr>
              <w:pStyle w:val="Tabletext"/>
              <w:keepNext w:val="0"/>
              <w:keepLines w:val="0"/>
            </w:pPr>
            <w:r>
              <w:t>1.80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30</w:t>
            </w:r>
          </w:p>
        </w:tc>
        <w:tc>
          <w:tcPr>
            <w:tcW w:w="683" w:type="pct"/>
          </w:tcPr>
          <w:p w:rsidR="007B5866" w:rsidRDefault="007B5866" w:rsidP="00D73332">
            <w:pPr>
              <w:pStyle w:val="Tabletext"/>
              <w:keepNext w:val="0"/>
              <w:keepLines w:val="0"/>
            </w:pPr>
            <w:r>
              <w:t>7.50</w:t>
            </w:r>
          </w:p>
        </w:tc>
        <w:tc>
          <w:tcPr>
            <w:tcW w:w="728" w:type="pct"/>
          </w:tcPr>
          <w:p w:rsidR="007B5866" w:rsidRDefault="007B5866" w:rsidP="00D73332">
            <w:pPr>
              <w:pStyle w:val="Tabletext"/>
              <w:keepNext w:val="0"/>
              <w:keepLines w:val="0"/>
            </w:pPr>
            <w:r>
              <w:t>58</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35</w:t>
            </w:r>
          </w:p>
        </w:tc>
        <w:tc>
          <w:tcPr>
            <w:tcW w:w="683" w:type="pct"/>
          </w:tcPr>
          <w:p w:rsidR="007B5866" w:rsidRDefault="007B5866" w:rsidP="00D73332">
            <w:pPr>
              <w:pStyle w:val="Tabletext"/>
              <w:keepNext w:val="0"/>
              <w:keepLines w:val="0"/>
            </w:pPr>
            <w:r>
              <w:t>2.50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60</w:t>
            </w:r>
          </w:p>
        </w:tc>
        <w:tc>
          <w:tcPr>
            <w:tcW w:w="683" w:type="pct"/>
          </w:tcPr>
          <w:p w:rsidR="007B5866" w:rsidRDefault="007B5866" w:rsidP="00D73332">
            <w:pPr>
              <w:pStyle w:val="Tabletext"/>
              <w:keepNext w:val="0"/>
              <w:keepLines w:val="0"/>
            </w:pPr>
            <w:r>
              <w:t>15.00</w:t>
            </w:r>
          </w:p>
        </w:tc>
        <w:tc>
          <w:tcPr>
            <w:tcW w:w="728" w:type="pct"/>
          </w:tcPr>
          <w:p w:rsidR="007B5866" w:rsidRDefault="007B5866" w:rsidP="00D73332">
            <w:pPr>
              <w:pStyle w:val="Tabletext"/>
              <w:keepNext w:val="0"/>
              <w:keepLines w:val="0"/>
            </w:pPr>
            <w:r>
              <w:t>98</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3</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43</w:t>
            </w:r>
          </w:p>
        </w:tc>
        <w:tc>
          <w:tcPr>
            <w:tcW w:w="683" w:type="pct"/>
          </w:tcPr>
          <w:p w:rsidR="007B5866" w:rsidRDefault="007B5866" w:rsidP="00D73332">
            <w:pPr>
              <w:pStyle w:val="Tabletext"/>
              <w:keepNext w:val="0"/>
              <w:keepLines w:val="0"/>
            </w:pPr>
            <w:r>
              <w:t>3.10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105</w:t>
            </w:r>
          </w:p>
        </w:tc>
        <w:tc>
          <w:tcPr>
            <w:tcW w:w="683" w:type="pct"/>
          </w:tcPr>
          <w:p w:rsidR="007B5866" w:rsidRDefault="007B5866" w:rsidP="00D73332">
            <w:pPr>
              <w:pStyle w:val="Tabletext"/>
              <w:keepNext w:val="0"/>
              <w:keepLines w:val="0"/>
            </w:pPr>
            <w:r>
              <w:t>26.25</w:t>
            </w:r>
          </w:p>
        </w:tc>
        <w:tc>
          <w:tcPr>
            <w:tcW w:w="728" w:type="pct"/>
          </w:tcPr>
          <w:p w:rsidR="007B5866" w:rsidRDefault="007B5866" w:rsidP="00D73332">
            <w:pPr>
              <w:pStyle w:val="Tabletext"/>
              <w:keepNext w:val="0"/>
              <w:keepLines w:val="0"/>
            </w:pPr>
            <w:r>
              <w:t>151</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4</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55</w:t>
            </w:r>
          </w:p>
        </w:tc>
        <w:tc>
          <w:tcPr>
            <w:tcW w:w="683" w:type="pct"/>
          </w:tcPr>
          <w:p w:rsidR="007B5866" w:rsidRDefault="007B5866" w:rsidP="00D73332">
            <w:pPr>
              <w:pStyle w:val="Tabletext"/>
              <w:keepNext w:val="0"/>
              <w:keepLines w:val="0"/>
            </w:pPr>
            <w:r>
              <w:t>3.93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120</w:t>
            </w:r>
          </w:p>
        </w:tc>
        <w:tc>
          <w:tcPr>
            <w:tcW w:w="683" w:type="pct"/>
          </w:tcPr>
          <w:p w:rsidR="007B5866" w:rsidRDefault="007B5866" w:rsidP="00D73332">
            <w:pPr>
              <w:pStyle w:val="Tabletext"/>
              <w:keepNext w:val="0"/>
              <w:keepLines w:val="0"/>
            </w:pPr>
            <w:r>
              <w:t>30.00</w:t>
            </w:r>
          </w:p>
        </w:tc>
        <w:tc>
          <w:tcPr>
            <w:tcW w:w="728" w:type="pct"/>
          </w:tcPr>
          <w:p w:rsidR="007B5866" w:rsidRDefault="007B5866" w:rsidP="00D73332">
            <w:pPr>
              <w:pStyle w:val="Tabletext"/>
              <w:keepNext w:val="0"/>
              <w:keepLines w:val="0"/>
            </w:pPr>
            <w:r>
              <w:t>178</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5</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62</w:t>
            </w:r>
          </w:p>
        </w:tc>
        <w:tc>
          <w:tcPr>
            <w:tcW w:w="683" w:type="pct"/>
          </w:tcPr>
          <w:p w:rsidR="007B5866" w:rsidRDefault="007B5866" w:rsidP="00D73332">
            <w:pPr>
              <w:pStyle w:val="Tabletext"/>
              <w:keepNext w:val="0"/>
              <w:keepLines w:val="0"/>
            </w:pPr>
            <w:r>
              <w:t>4.43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195</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6</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85</w:t>
            </w:r>
          </w:p>
        </w:tc>
        <w:tc>
          <w:tcPr>
            <w:tcW w:w="683" w:type="pct"/>
          </w:tcPr>
          <w:p w:rsidR="007B5866" w:rsidRDefault="007B5866" w:rsidP="00D73332">
            <w:pPr>
              <w:pStyle w:val="Tabletext"/>
              <w:keepNext w:val="0"/>
              <w:keepLines w:val="0"/>
            </w:pPr>
            <w:r>
              <w:t>6.07</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218</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7</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90</w:t>
            </w:r>
          </w:p>
        </w:tc>
        <w:tc>
          <w:tcPr>
            <w:tcW w:w="683" w:type="pct"/>
          </w:tcPr>
          <w:p w:rsidR="007B5866" w:rsidRDefault="007B5866" w:rsidP="00D73332">
            <w:pPr>
              <w:pStyle w:val="Tabletext"/>
              <w:keepNext w:val="0"/>
              <w:keepLines w:val="0"/>
            </w:pPr>
            <w:r>
              <w:t>6.43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223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100</w:t>
            </w:r>
          </w:p>
        </w:tc>
        <w:tc>
          <w:tcPr>
            <w:tcW w:w="683" w:type="pct"/>
          </w:tcPr>
          <w:p w:rsidR="007B5866" w:rsidRDefault="007B5866" w:rsidP="00D73332">
            <w:pPr>
              <w:pStyle w:val="Tabletext"/>
              <w:keepNext w:val="0"/>
              <w:keepLines w:val="0"/>
            </w:pPr>
            <w:r>
              <w:t>7.15</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233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Over 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34</w:t>
            </w:r>
          </w:p>
        </w:tc>
        <w:tc>
          <w:tcPr>
            <w:tcW w:w="524" w:type="pct"/>
          </w:tcPr>
          <w:p w:rsidR="007B5866" w:rsidRDefault="007B5866" w:rsidP="00D73332">
            <w:pPr>
              <w:pStyle w:val="Tabletext"/>
              <w:keepNext w:val="0"/>
              <w:keepLines w:val="0"/>
            </w:pPr>
            <w:r>
              <w:t>18</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18</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115</w:t>
            </w:r>
          </w:p>
        </w:tc>
        <w:tc>
          <w:tcPr>
            <w:tcW w:w="683" w:type="pct"/>
          </w:tcPr>
          <w:p w:rsidR="007B5866" w:rsidRDefault="007B5866" w:rsidP="00D73332">
            <w:pPr>
              <w:pStyle w:val="Tabletext"/>
              <w:keepNext w:val="0"/>
              <w:keepLines w:val="0"/>
            </w:pPr>
            <w:r>
              <w:t>8.23</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248</w:t>
            </w:r>
          </w:p>
        </w:tc>
      </w:tr>
      <w:tr w:rsidR="007B5866" w:rsidTr="00434513">
        <w:trPr>
          <w:gridAfter w:val="1"/>
          <w:wAfter w:w="6" w:type="pct"/>
          <w:jc w:val="center"/>
        </w:trPr>
        <w:tc>
          <w:tcPr>
            <w:tcW w:w="562" w:type="pct"/>
            <w:vMerge w:val="restart"/>
            <w:tcBorders>
              <w:top w:val="dashed" w:sz="4" w:space="0" w:color="auto"/>
              <w:bottom w:val="dashed" w:sz="4" w:space="0" w:color="auto"/>
            </w:tcBorders>
            <w:vAlign w:val="center"/>
          </w:tcPr>
          <w:p w:rsidR="007B5866" w:rsidRDefault="007B5866" w:rsidP="00D73332">
            <w:pPr>
              <w:pStyle w:val="Tabletext"/>
              <w:keepNext w:val="0"/>
              <w:keepLines w:val="0"/>
            </w:pPr>
            <w:r>
              <w:t>36</w:t>
            </w:r>
          </w:p>
        </w:tc>
        <w:tc>
          <w:tcPr>
            <w:tcW w:w="623" w:type="pct"/>
            <w:vAlign w:val="center"/>
          </w:tcPr>
          <w:p w:rsidR="007B5866" w:rsidRDefault="007B5866" w:rsidP="00D73332">
            <w:pPr>
              <w:pStyle w:val="Tabletext"/>
              <w:keepNext w:val="0"/>
              <w:keepLines w:val="0"/>
            </w:pPr>
            <w:r>
              <w:t>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16</w:t>
            </w:r>
          </w:p>
        </w:tc>
        <w:tc>
          <w:tcPr>
            <w:tcW w:w="683" w:type="pct"/>
          </w:tcPr>
          <w:p w:rsidR="007B5866" w:rsidRDefault="007B5866" w:rsidP="00D73332">
            <w:pPr>
              <w:pStyle w:val="Tabletext"/>
              <w:keepNext w:val="0"/>
              <w:keepLines w:val="0"/>
            </w:pPr>
            <w:r>
              <w:t>1.00</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5</w:t>
            </w:r>
          </w:p>
        </w:tc>
        <w:tc>
          <w:tcPr>
            <w:tcW w:w="683" w:type="pct"/>
          </w:tcPr>
          <w:p w:rsidR="007B5866" w:rsidRDefault="007B5866" w:rsidP="00D73332">
            <w:pPr>
              <w:pStyle w:val="Tabletext"/>
              <w:keepNext w:val="0"/>
              <w:keepLines w:val="0"/>
            </w:pPr>
            <w:r>
              <w:t>1.25</w:t>
            </w:r>
          </w:p>
        </w:tc>
        <w:tc>
          <w:tcPr>
            <w:tcW w:w="728" w:type="pct"/>
          </w:tcPr>
          <w:p w:rsidR="007B5866" w:rsidRDefault="007B5866" w:rsidP="00D73332">
            <w:pPr>
              <w:pStyle w:val="Tabletext"/>
              <w:keepNext w:val="0"/>
              <w:keepLines w:val="0"/>
            </w:pPr>
            <w:r>
              <w:t>24</w:t>
            </w: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bottom w:val="dashed" w:sz="4" w:space="0" w:color="auto"/>
            </w:tcBorders>
            <w:vAlign w:val="center"/>
          </w:tcPr>
          <w:p w:rsidR="007B5866" w:rsidRDefault="007B5866" w:rsidP="00D73332">
            <w:pPr>
              <w:pStyle w:val="Tabletext"/>
              <w:keepNext w:val="0"/>
              <w:keepLines w:val="0"/>
            </w:pPr>
            <w:r>
              <w:t>1</w:t>
            </w:r>
          </w:p>
        </w:tc>
        <w:tc>
          <w:tcPr>
            <w:tcW w:w="578" w:type="pct"/>
            <w:tcBorders>
              <w:bottom w:val="dashed" w:sz="4" w:space="0" w:color="auto"/>
            </w:tcBorders>
            <w:vAlign w:val="center"/>
          </w:tcPr>
          <w:p w:rsidR="007B5866" w:rsidRDefault="007B5866" w:rsidP="00D73332">
            <w:pPr>
              <w:pStyle w:val="Tabletext"/>
              <w:keepNext w:val="0"/>
              <w:keepLines w:val="0"/>
            </w:pPr>
            <w:r>
              <w:t>1</w:t>
            </w:r>
          </w:p>
        </w:tc>
        <w:tc>
          <w:tcPr>
            <w:tcW w:w="639" w:type="pct"/>
            <w:tcBorders>
              <w:bottom w:val="dashed" w:sz="4" w:space="0" w:color="auto"/>
            </w:tcBorders>
            <w:vAlign w:val="center"/>
          </w:tcPr>
          <w:p w:rsidR="007B5866" w:rsidRDefault="007B5866" w:rsidP="00D73332">
            <w:pPr>
              <w:pStyle w:val="Tabletext"/>
              <w:keepNext w:val="0"/>
              <w:keepLines w:val="0"/>
            </w:pPr>
            <w:r>
              <w:t>36</w:t>
            </w:r>
          </w:p>
        </w:tc>
        <w:tc>
          <w:tcPr>
            <w:tcW w:w="524" w:type="pct"/>
            <w:tcBorders>
              <w:bottom w:val="dashed" w:sz="4" w:space="0" w:color="auto"/>
            </w:tcBorders>
          </w:tcPr>
          <w:p w:rsidR="007B5866" w:rsidRDefault="007B5866" w:rsidP="00D73332">
            <w:pPr>
              <w:pStyle w:val="Tabletext"/>
              <w:keepNext w:val="0"/>
              <w:keepLines w:val="0"/>
            </w:pPr>
            <w:r>
              <w:t>20</w:t>
            </w:r>
          </w:p>
        </w:tc>
        <w:tc>
          <w:tcPr>
            <w:tcW w:w="657" w:type="pct"/>
            <w:tcBorders>
              <w:bottom w:val="dashed" w:sz="4" w:space="0" w:color="auto"/>
            </w:tcBorders>
          </w:tcPr>
          <w:p w:rsidR="007B5866" w:rsidRDefault="007B5866" w:rsidP="00D73332">
            <w:pPr>
              <w:pStyle w:val="Tabletext"/>
              <w:keepNext w:val="0"/>
              <w:keepLines w:val="0"/>
            </w:pPr>
            <w:r>
              <w:t>3</w:t>
            </w:r>
          </w:p>
        </w:tc>
        <w:tc>
          <w:tcPr>
            <w:tcW w:w="683" w:type="pct"/>
            <w:tcBorders>
              <w:bottom w:val="dashed" w:sz="4" w:space="0" w:color="auto"/>
            </w:tcBorders>
          </w:tcPr>
          <w:p w:rsidR="007B5866" w:rsidRDefault="007B5866" w:rsidP="00D73332">
            <w:pPr>
              <w:pStyle w:val="Tabletext"/>
              <w:keepNext w:val="0"/>
              <w:keepLines w:val="0"/>
            </w:pPr>
            <w:r>
              <w:t>0.20</w:t>
            </w:r>
          </w:p>
        </w:tc>
        <w:tc>
          <w:tcPr>
            <w:tcW w:w="728" w:type="pct"/>
            <w:tcBorders>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top w:val="dashed" w:sz="4" w:space="0" w:color="auto"/>
              <w:bottom w:val="dashed" w:sz="4" w:space="0" w:color="auto"/>
            </w:tcBorders>
            <w:vAlign w:val="center"/>
          </w:tcPr>
          <w:p w:rsidR="007B5866" w:rsidRDefault="007B5866" w:rsidP="00D73332">
            <w:pPr>
              <w:pStyle w:val="Tabletext"/>
              <w:keepNext w:val="0"/>
              <w:keepLines w:val="0"/>
            </w:pPr>
          </w:p>
        </w:tc>
        <w:tc>
          <w:tcPr>
            <w:tcW w:w="623" w:type="pct"/>
            <w:tcBorders>
              <w:top w:val="dashed" w:sz="4" w:space="0" w:color="auto"/>
              <w:bottom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bottom w:val="dashed" w:sz="4" w:space="0" w:color="auto"/>
            </w:tcBorders>
            <w:vAlign w:val="center"/>
          </w:tcPr>
          <w:p w:rsidR="007B5866" w:rsidRDefault="007B5866" w:rsidP="00D73332">
            <w:pPr>
              <w:pStyle w:val="Tabletext"/>
              <w:keepNext w:val="0"/>
              <w:keepLines w:val="0"/>
            </w:pPr>
            <w:r>
              <w:t>2</w:t>
            </w:r>
          </w:p>
        </w:tc>
        <w:tc>
          <w:tcPr>
            <w:tcW w:w="639" w:type="pct"/>
            <w:tcBorders>
              <w:top w:val="dashed" w:sz="4" w:space="0" w:color="auto"/>
              <w:bottom w:val="dashed" w:sz="4" w:space="0" w:color="auto"/>
            </w:tcBorders>
            <w:vAlign w:val="center"/>
          </w:tcPr>
          <w:p w:rsidR="007B5866" w:rsidRDefault="007B5866" w:rsidP="00D73332">
            <w:pPr>
              <w:pStyle w:val="Tabletext"/>
              <w:keepNext w:val="0"/>
              <w:keepLines w:val="0"/>
            </w:pPr>
            <w:r>
              <w:t>20</w:t>
            </w:r>
          </w:p>
        </w:tc>
        <w:tc>
          <w:tcPr>
            <w:tcW w:w="524" w:type="pct"/>
            <w:tcBorders>
              <w:top w:val="dashed" w:sz="4" w:space="0" w:color="auto"/>
              <w:bottom w:val="dashed" w:sz="4" w:space="0" w:color="auto"/>
            </w:tcBorders>
          </w:tcPr>
          <w:p w:rsidR="007B5866" w:rsidRDefault="007B5866" w:rsidP="00D73332">
            <w:pPr>
              <w:pStyle w:val="Tabletext"/>
              <w:keepNext w:val="0"/>
              <w:keepLines w:val="0"/>
            </w:pPr>
            <w:r>
              <w:t>4</w:t>
            </w:r>
          </w:p>
        </w:tc>
        <w:tc>
          <w:tcPr>
            <w:tcW w:w="657" w:type="pct"/>
            <w:tcBorders>
              <w:top w:val="dashed" w:sz="4" w:space="0" w:color="auto"/>
              <w:bottom w:val="dashed" w:sz="4" w:space="0" w:color="auto"/>
            </w:tcBorders>
          </w:tcPr>
          <w:p w:rsidR="007B5866" w:rsidRDefault="007B5866" w:rsidP="00D73332">
            <w:pPr>
              <w:pStyle w:val="Tabletext"/>
              <w:keepNext w:val="0"/>
              <w:keepLines w:val="0"/>
            </w:pPr>
            <w:r>
              <w:t>16</w:t>
            </w:r>
          </w:p>
        </w:tc>
        <w:tc>
          <w:tcPr>
            <w:tcW w:w="683" w:type="pct"/>
            <w:tcBorders>
              <w:top w:val="dashed" w:sz="4" w:space="0" w:color="auto"/>
              <w:bottom w:val="dashed" w:sz="4" w:space="0" w:color="auto"/>
            </w:tcBorders>
          </w:tcPr>
          <w:p w:rsidR="007B5866" w:rsidRDefault="007B5866" w:rsidP="00D73332">
            <w:pPr>
              <w:pStyle w:val="Tabletext"/>
              <w:keepNext w:val="0"/>
              <w:keepLines w:val="0"/>
            </w:pPr>
            <w:r>
              <w:t>1.00</w:t>
            </w:r>
          </w:p>
        </w:tc>
        <w:tc>
          <w:tcPr>
            <w:tcW w:w="728" w:type="pct"/>
            <w:tcBorders>
              <w:top w:val="dashed" w:sz="4" w:space="0" w:color="auto"/>
              <w:bottom w:val="dashed" w:sz="4" w:space="0" w:color="auto"/>
            </w:tcBorders>
          </w:tcPr>
          <w:p w:rsidR="007B5866" w:rsidRDefault="007B5866" w:rsidP="00D73332">
            <w:pPr>
              <w:pStyle w:val="Tabletext"/>
              <w:keepNext w:val="0"/>
              <w:keepLines w:val="0"/>
            </w:pPr>
          </w:p>
        </w:tc>
      </w:tr>
      <w:tr w:rsidR="007B5866" w:rsidTr="00434513">
        <w:trPr>
          <w:gridAfter w:val="1"/>
          <w:wAfter w:w="6" w:type="pct"/>
          <w:jc w:val="center"/>
        </w:trPr>
        <w:tc>
          <w:tcPr>
            <w:tcW w:w="562" w:type="pct"/>
            <w:vMerge w:val="restart"/>
            <w:tcBorders>
              <w:top w:val="dashed" w:sz="4" w:space="0" w:color="auto"/>
            </w:tcBorders>
            <w:vAlign w:val="center"/>
          </w:tcPr>
          <w:p w:rsidR="007B5866" w:rsidRDefault="007B5866" w:rsidP="00D73332">
            <w:pPr>
              <w:pStyle w:val="Tabletext"/>
            </w:pPr>
            <w:r>
              <w:lastRenderedPageBreak/>
              <w:t>36</w:t>
            </w:r>
          </w:p>
        </w:tc>
        <w:tc>
          <w:tcPr>
            <w:tcW w:w="623" w:type="pct"/>
            <w:tcBorders>
              <w:top w:val="dashed" w:sz="4" w:space="0" w:color="auto"/>
            </w:tcBorders>
            <w:vAlign w:val="center"/>
          </w:tcPr>
          <w:p w:rsidR="007B5866" w:rsidRDefault="007B5866" w:rsidP="00D73332">
            <w:pPr>
              <w:pStyle w:val="Tabletext"/>
              <w:keepNext w:val="0"/>
              <w:keepLines w:val="0"/>
            </w:pPr>
          </w:p>
        </w:tc>
        <w:tc>
          <w:tcPr>
            <w:tcW w:w="578" w:type="pct"/>
            <w:tcBorders>
              <w:top w:val="dashed" w:sz="4" w:space="0" w:color="auto"/>
            </w:tcBorders>
            <w:vAlign w:val="center"/>
          </w:tcPr>
          <w:p w:rsidR="007B5866" w:rsidRDefault="007B5866" w:rsidP="00D73332">
            <w:pPr>
              <w:pStyle w:val="Tabletext"/>
              <w:keepNext w:val="0"/>
              <w:keepLines w:val="0"/>
            </w:pPr>
            <w:r>
              <w:t>3</w:t>
            </w:r>
          </w:p>
        </w:tc>
        <w:tc>
          <w:tcPr>
            <w:tcW w:w="639" w:type="pct"/>
            <w:tcBorders>
              <w:top w:val="dashed" w:sz="4" w:space="0" w:color="auto"/>
            </w:tcBorders>
            <w:vAlign w:val="center"/>
          </w:tcPr>
          <w:p w:rsidR="007B5866" w:rsidRDefault="007B5866" w:rsidP="00D73332">
            <w:pPr>
              <w:pStyle w:val="Tabletext"/>
              <w:keepNext w:val="0"/>
              <w:keepLines w:val="0"/>
            </w:pPr>
            <w:r>
              <w:t>4</w:t>
            </w:r>
          </w:p>
        </w:tc>
        <w:tc>
          <w:tcPr>
            <w:tcW w:w="524" w:type="pct"/>
            <w:tcBorders>
              <w:top w:val="dashed" w:sz="4" w:space="0" w:color="auto"/>
            </w:tcBorders>
          </w:tcPr>
          <w:p w:rsidR="007B5866" w:rsidRDefault="007B5866" w:rsidP="00D73332">
            <w:pPr>
              <w:pStyle w:val="Tabletext"/>
              <w:keepNext w:val="0"/>
              <w:keepLines w:val="0"/>
            </w:pPr>
            <w:r>
              <w:t>0</w:t>
            </w:r>
          </w:p>
        </w:tc>
        <w:tc>
          <w:tcPr>
            <w:tcW w:w="657" w:type="pct"/>
            <w:tcBorders>
              <w:top w:val="dashed" w:sz="4" w:space="0" w:color="auto"/>
            </w:tcBorders>
          </w:tcPr>
          <w:p w:rsidR="007B5866" w:rsidRDefault="007B5866" w:rsidP="00D73332">
            <w:pPr>
              <w:pStyle w:val="Tabletext"/>
              <w:keepNext w:val="0"/>
              <w:keepLines w:val="0"/>
            </w:pPr>
            <w:r>
              <w:t>25</w:t>
            </w:r>
          </w:p>
        </w:tc>
        <w:tc>
          <w:tcPr>
            <w:tcW w:w="683" w:type="pct"/>
            <w:tcBorders>
              <w:top w:val="dashed" w:sz="4" w:space="0" w:color="auto"/>
            </w:tcBorders>
          </w:tcPr>
          <w:p w:rsidR="007B5866" w:rsidRDefault="007B5866" w:rsidP="00D73332">
            <w:pPr>
              <w:pStyle w:val="Tabletext"/>
              <w:keepNext w:val="0"/>
              <w:keepLines w:val="0"/>
            </w:pPr>
            <w:r>
              <w:t>6.25</w:t>
            </w:r>
          </w:p>
        </w:tc>
        <w:tc>
          <w:tcPr>
            <w:tcW w:w="728" w:type="pct"/>
            <w:tcBorders>
              <w:top w:val="dashed" w:sz="4" w:space="0" w:color="auto"/>
            </w:tcBorders>
          </w:tcPr>
          <w:p w:rsidR="007B5866" w:rsidRDefault="007B5866" w:rsidP="00D73332">
            <w:pPr>
              <w:pStyle w:val="Tabletext"/>
              <w:keepNext w:val="0"/>
              <w:keepLines w:val="0"/>
            </w:pPr>
            <w:r>
              <w:t>44</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1-1/2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30</w:t>
            </w:r>
          </w:p>
        </w:tc>
        <w:tc>
          <w:tcPr>
            <w:tcW w:w="683" w:type="pct"/>
          </w:tcPr>
          <w:p w:rsidR="007B5866" w:rsidRDefault="007B5866" w:rsidP="00D73332">
            <w:pPr>
              <w:pStyle w:val="Tabletext"/>
              <w:keepNext w:val="0"/>
              <w:keepLines w:val="0"/>
            </w:pPr>
            <w:r>
              <w:t>1.88</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30</w:t>
            </w:r>
          </w:p>
        </w:tc>
        <w:tc>
          <w:tcPr>
            <w:tcW w:w="683" w:type="pct"/>
          </w:tcPr>
          <w:p w:rsidR="007B5866" w:rsidRDefault="007B5866" w:rsidP="00D73332">
            <w:pPr>
              <w:pStyle w:val="Tabletext"/>
              <w:keepNext w:val="0"/>
              <w:keepLines w:val="0"/>
            </w:pPr>
            <w:r>
              <w:t>7.50</w:t>
            </w:r>
          </w:p>
        </w:tc>
        <w:tc>
          <w:tcPr>
            <w:tcW w:w="728" w:type="pct"/>
          </w:tcPr>
          <w:p w:rsidR="007B5866" w:rsidRDefault="007B5866" w:rsidP="00D73332">
            <w:pPr>
              <w:pStyle w:val="Tabletext"/>
              <w:keepNext w:val="0"/>
              <w:keepLines w:val="0"/>
            </w:pPr>
            <w:r>
              <w:t>63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2</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40</w:t>
            </w:r>
          </w:p>
        </w:tc>
        <w:tc>
          <w:tcPr>
            <w:tcW w:w="683" w:type="pct"/>
          </w:tcPr>
          <w:p w:rsidR="007B5866" w:rsidRDefault="007B5866" w:rsidP="00D73332">
            <w:pPr>
              <w:pStyle w:val="Tabletext"/>
              <w:keepNext w:val="0"/>
              <w:keepLines w:val="0"/>
            </w:pPr>
            <w:r>
              <w:t>2.50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70</w:t>
            </w:r>
          </w:p>
        </w:tc>
        <w:tc>
          <w:tcPr>
            <w:tcW w:w="683" w:type="pct"/>
          </w:tcPr>
          <w:p w:rsidR="007B5866" w:rsidRDefault="007B5866" w:rsidP="00D73332">
            <w:pPr>
              <w:pStyle w:val="Tabletext"/>
              <w:keepNext w:val="0"/>
              <w:keepLines w:val="0"/>
            </w:pPr>
            <w:r>
              <w:t>17.50</w:t>
            </w:r>
          </w:p>
        </w:tc>
        <w:tc>
          <w:tcPr>
            <w:tcW w:w="728" w:type="pct"/>
          </w:tcPr>
          <w:p w:rsidR="007B5866" w:rsidRDefault="007B5866" w:rsidP="00D73332">
            <w:pPr>
              <w:pStyle w:val="Tabletext"/>
              <w:keepNext w:val="0"/>
              <w:keepLines w:val="0"/>
            </w:pPr>
            <w:r>
              <w:t>113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3</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52</w:t>
            </w:r>
          </w:p>
        </w:tc>
        <w:tc>
          <w:tcPr>
            <w:tcW w:w="683" w:type="pct"/>
          </w:tcPr>
          <w:p w:rsidR="007B5866" w:rsidRDefault="007B5866" w:rsidP="00D73332">
            <w:pPr>
              <w:pStyle w:val="Tabletext"/>
              <w:keepNext w:val="0"/>
              <w:keepLines w:val="0"/>
            </w:pPr>
            <w:r>
              <w:t>3.25</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115</w:t>
            </w:r>
          </w:p>
        </w:tc>
        <w:tc>
          <w:tcPr>
            <w:tcW w:w="683" w:type="pct"/>
          </w:tcPr>
          <w:p w:rsidR="007B5866" w:rsidRDefault="007B5866" w:rsidP="00D73332">
            <w:pPr>
              <w:pStyle w:val="Tabletext"/>
              <w:keepNext w:val="0"/>
              <w:keepLines w:val="0"/>
            </w:pPr>
            <w:r>
              <w:t>28.75</w:t>
            </w:r>
          </w:p>
        </w:tc>
        <w:tc>
          <w:tcPr>
            <w:tcW w:w="728" w:type="pct"/>
          </w:tcPr>
          <w:p w:rsidR="007B5866" w:rsidRDefault="007B5866" w:rsidP="00D73332">
            <w:pPr>
              <w:pStyle w:val="Tabletext"/>
              <w:keepNext w:val="0"/>
              <w:keepLines w:val="0"/>
            </w:pPr>
            <w:r>
              <w:t>170</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4</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65</w:t>
            </w:r>
          </w:p>
        </w:tc>
        <w:tc>
          <w:tcPr>
            <w:tcW w:w="683" w:type="pct"/>
          </w:tcPr>
          <w:p w:rsidR="007B5866" w:rsidRDefault="007B5866" w:rsidP="00D73332">
            <w:pPr>
              <w:pStyle w:val="Tabletext"/>
              <w:keepNext w:val="0"/>
              <w:keepLines w:val="0"/>
            </w:pPr>
            <w:r>
              <w:t>4.06</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198</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5</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90</w:t>
            </w:r>
          </w:p>
        </w:tc>
        <w:tc>
          <w:tcPr>
            <w:tcW w:w="683" w:type="pct"/>
          </w:tcPr>
          <w:p w:rsidR="007B5866" w:rsidRDefault="007B5866" w:rsidP="00D73332">
            <w:pPr>
              <w:pStyle w:val="Tabletext"/>
              <w:keepNext w:val="0"/>
              <w:keepLines w:val="0"/>
            </w:pPr>
            <w:r>
              <w:t>5.63</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223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6</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100</w:t>
            </w:r>
          </w:p>
        </w:tc>
        <w:tc>
          <w:tcPr>
            <w:tcW w:w="683" w:type="pct"/>
          </w:tcPr>
          <w:p w:rsidR="007B5866" w:rsidRDefault="007B5866" w:rsidP="00D73332">
            <w:pPr>
              <w:pStyle w:val="Tabletext"/>
              <w:keepNext w:val="0"/>
              <w:keepLines w:val="0"/>
            </w:pPr>
            <w:r>
              <w:t>6.25</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233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7</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110</w:t>
            </w:r>
          </w:p>
        </w:tc>
        <w:tc>
          <w:tcPr>
            <w:tcW w:w="683" w:type="pct"/>
          </w:tcPr>
          <w:p w:rsidR="007B5866" w:rsidRDefault="007B5866" w:rsidP="00D73332">
            <w:pPr>
              <w:pStyle w:val="Tabletext"/>
              <w:keepNext w:val="0"/>
              <w:keepLines w:val="0"/>
            </w:pPr>
            <w:r>
              <w:t>6.88</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243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120</w:t>
            </w:r>
          </w:p>
        </w:tc>
        <w:tc>
          <w:tcPr>
            <w:tcW w:w="683" w:type="pct"/>
          </w:tcPr>
          <w:p w:rsidR="007B5866" w:rsidRDefault="007B5866" w:rsidP="00D73332">
            <w:pPr>
              <w:pStyle w:val="Tabletext"/>
              <w:keepNext w:val="0"/>
              <w:keepLines w:val="0"/>
            </w:pPr>
            <w:r>
              <w:t>7.50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3</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253</w:t>
            </w: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r>
              <w:t>Over 8</w:t>
            </w:r>
          </w:p>
        </w:tc>
        <w:tc>
          <w:tcPr>
            <w:tcW w:w="578" w:type="pct"/>
            <w:vAlign w:val="center"/>
          </w:tcPr>
          <w:p w:rsidR="007B5866" w:rsidRDefault="007B5866" w:rsidP="00D73332">
            <w:pPr>
              <w:pStyle w:val="Tabletext"/>
              <w:keepNext w:val="0"/>
              <w:keepLines w:val="0"/>
            </w:pPr>
            <w:r>
              <w:t>1</w:t>
            </w:r>
          </w:p>
        </w:tc>
        <w:tc>
          <w:tcPr>
            <w:tcW w:w="639" w:type="pct"/>
            <w:vAlign w:val="center"/>
          </w:tcPr>
          <w:p w:rsidR="007B5866" w:rsidRDefault="007B5866" w:rsidP="00D73332">
            <w:pPr>
              <w:pStyle w:val="Tabletext"/>
              <w:keepNext w:val="0"/>
              <w:keepLines w:val="0"/>
            </w:pPr>
            <w:r>
              <w:t>36</w:t>
            </w:r>
          </w:p>
        </w:tc>
        <w:tc>
          <w:tcPr>
            <w:tcW w:w="524" w:type="pct"/>
          </w:tcPr>
          <w:p w:rsidR="007B5866" w:rsidRDefault="007B5866" w:rsidP="00D73332">
            <w:pPr>
              <w:pStyle w:val="Tabletext"/>
              <w:keepNext w:val="0"/>
              <w:keepLines w:val="0"/>
            </w:pPr>
            <w:r>
              <w:t>20</w:t>
            </w:r>
          </w:p>
        </w:tc>
        <w:tc>
          <w:tcPr>
            <w:tcW w:w="657" w:type="pct"/>
          </w:tcPr>
          <w:p w:rsidR="007B5866" w:rsidRDefault="007B5866" w:rsidP="00D73332">
            <w:pPr>
              <w:pStyle w:val="Tabletext"/>
              <w:keepNext w:val="0"/>
              <w:keepLines w:val="0"/>
            </w:pPr>
            <w:r>
              <w:t>3</w:t>
            </w:r>
          </w:p>
        </w:tc>
        <w:tc>
          <w:tcPr>
            <w:tcW w:w="683" w:type="pct"/>
          </w:tcPr>
          <w:p w:rsidR="007B5866" w:rsidRDefault="007B5866" w:rsidP="00D73332">
            <w:pPr>
              <w:pStyle w:val="Tabletext"/>
              <w:keepNext w:val="0"/>
              <w:keepLines w:val="0"/>
            </w:pPr>
            <w:r>
              <w:t>0.20</w:t>
            </w:r>
          </w:p>
        </w:tc>
        <w:tc>
          <w:tcPr>
            <w:tcW w:w="728" w:type="pct"/>
          </w:tcPr>
          <w:p w:rsidR="007B5866" w:rsidRDefault="007B5866" w:rsidP="00D73332">
            <w:pPr>
              <w:pStyle w:val="Tabletext"/>
              <w:keepNext w:val="0"/>
              <w:keepLines w:val="0"/>
            </w:pPr>
          </w:p>
        </w:tc>
      </w:tr>
      <w:tr w:rsidR="007B5866" w:rsidTr="00EE7530">
        <w:trPr>
          <w:gridAfter w:val="1"/>
          <w:wAfter w:w="6" w:type="pct"/>
          <w:jc w:val="center"/>
        </w:trPr>
        <w:tc>
          <w:tcPr>
            <w:tcW w:w="562" w:type="pct"/>
            <w:vMerge/>
            <w:vAlign w:val="center"/>
          </w:tcPr>
          <w:p w:rsidR="007B5866" w:rsidRDefault="007B5866" w:rsidP="00D73332">
            <w:pPr>
              <w:pStyle w:val="Tabletext"/>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2</w:t>
            </w:r>
          </w:p>
        </w:tc>
        <w:tc>
          <w:tcPr>
            <w:tcW w:w="639" w:type="pct"/>
            <w:vAlign w:val="center"/>
          </w:tcPr>
          <w:p w:rsidR="007B5866" w:rsidRDefault="007B5866" w:rsidP="00D73332">
            <w:pPr>
              <w:pStyle w:val="Tabletext"/>
              <w:keepNext w:val="0"/>
              <w:keepLines w:val="0"/>
            </w:pPr>
            <w:r>
              <w:t>20</w:t>
            </w:r>
          </w:p>
        </w:tc>
        <w:tc>
          <w:tcPr>
            <w:tcW w:w="524" w:type="pct"/>
          </w:tcPr>
          <w:p w:rsidR="007B5866" w:rsidRDefault="007B5866" w:rsidP="00D73332">
            <w:pPr>
              <w:pStyle w:val="Tabletext"/>
              <w:keepNext w:val="0"/>
              <w:keepLines w:val="0"/>
            </w:pPr>
            <w:r>
              <w:t>4</w:t>
            </w:r>
          </w:p>
        </w:tc>
        <w:tc>
          <w:tcPr>
            <w:tcW w:w="657" w:type="pct"/>
          </w:tcPr>
          <w:p w:rsidR="007B5866" w:rsidRDefault="007B5866" w:rsidP="00D73332">
            <w:pPr>
              <w:pStyle w:val="Tabletext"/>
              <w:keepNext w:val="0"/>
              <w:keepLines w:val="0"/>
            </w:pPr>
            <w:r>
              <w:t>140</w:t>
            </w:r>
          </w:p>
        </w:tc>
        <w:tc>
          <w:tcPr>
            <w:tcW w:w="683" w:type="pct"/>
          </w:tcPr>
          <w:p w:rsidR="007B5866" w:rsidRDefault="007B5866" w:rsidP="00D73332">
            <w:pPr>
              <w:pStyle w:val="Tabletext"/>
              <w:keepNext w:val="0"/>
              <w:keepLines w:val="0"/>
            </w:pPr>
            <w:r>
              <w:t>8.75</w:t>
            </w:r>
          </w:p>
        </w:tc>
        <w:tc>
          <w:tcPr>
            <w:tcW w:w="728" w:type="pct"/>
          </w:tcPr>
          <w:p w:rsidR="007B5866" w:rsidRDefault="007B5866" w:rsidP="00D73332">
            <w:pPr>
              <w:pStyle w:val="Tabletext"/>
              <w:keepNext w:val="0"/>
              <w:keepLines w:val="0"/>
            </w:pPr>
          </w:p>
        </w:tc>
      </w:tr>
      <w:tr w:rsidR="007B5866" w:rsidTr="00434513">
        <w:trPr>
          <w:gridAfter w:val="1"/>
          <w:wAfter w:w="6" w:type="pct"/>
          <w:jc w:val="center"/>
        </w:trPr>
        <w:tc>
          <w:tcPr>
            <w:tcW w:w="562" w:type="pct"/>
            <w:vMerge/>
            <w:tcBorders>
              <w:bottom w:val="dashed" w:sz="4" w:space="0" w:color="auto"/>
            </w:tcBorders>
            <w:vAlign w:val="center"/>
          </w:tcPr>
          <w:p w:rsidR="007B5866" w:rsidRDefault="007B5866" w:rsidP="00D73332">
            <w:pPr>
              <w:pStyle w:val="Tabletext"/>
              <w:keepNext w:val="0"/>
              <w:keepLines w:val="0"/>
            </w:pPr>
          </w:p>
        </w:tc>
        <w:tc>
          <w:tcPr>
            <w:tcW w:w="623" w:type="pct"/>
            <w:vAlign w:val="center"/>
          </w:tcPr>
          <w:p w:rsidR="007B5866" w:rsidRDefault="007B5866" w:rsidP="00D73332">
            <w:pPr>
              <w:pStyle w:val="Tabletext"/>
              <w:keepNext w:val="0"/>
              <w:keepLines w:val="0"/>
            </w:pPr>
          </w:p>
        </w:tc>
        <w:tc>
          <w:tcPr>
            <w:tcW w:w="578" w:type="pct"/>
            <w:vAlign w:val="center"/>
          </w:tcPr>
          <w:p w:rsidR="007B5866" w:rsidRDefault="007B5866" w:rsidP="00D73332">
            <w:pPr>
              <w:pStyle w:val="Tabletext"/>
              <w:keepNext w:val="0"/>
              <w:keepLines w:val="0"/>
            </w:pPr>
            <w:r>
              <w:t>.</w:t>
            </w:r>
          </w:p>
        </w:tc>
        <w:tc>
          <w:tcPr>
            <w:tcW w:w="639" w:type="pct"/>
            <w:vAlign w:val="center"/>
          </w:tcPr>
          <w:p w:rsidR="007B5866" w:rsidRDefault="007B5866" w:rsidP="00D73332">
            <w:pPr>
              <w:pStyle w:val="Tabletext"/>
              <w:keepNext w:val="0"/>
              <w:keepLines w:val="0"/>
            </w:pPr>
            <w:r>
              <w:t>4</w:t>
            </w:r>
          </w:p>
        </w:tc>
        <w:tc>
          <w:tcPr>
            <w:tcW w:w="524" w:type="pct"/>
          </w:tcPr>
          <w:p w:rsidR="007B5866" w:rsidRDefault="007B5866" w:rsidP="00D73332">
            <w:pPr>
              <w:pStyle w:val="Tabletext"/>
              <w:keepNext w:val="0"/>
              <w:keepLines w:val="0"/>
            </w:pPr>
            <w:r>
              <w:t>0</w:t>
            </w:r>
          </w:p>
        </w:tc>
        <w:tc>
          <w:tcPr>
            <w:tcW w:w="657" w:type="pct"/>
          </w:tcPr>
          <w:p w:rsidR="007B5866" w:rsidRDefault="007B5866" w:rsidP="00D73332">
            <w:pPr>
              <w:pStyle w:val="Tabletext"/>
              <w:keepNext w:val="0"/>
              <w:keepLines w:val="0"/>
            </w:pPr>
            <w:r>
              <w:t>130</w:t>
            </w:r>
          </w:p>
        </w:tc>
        <w:tc>
          <w:tcPr>
            <w:tcW w:w="683" w:type="pct"/>
          </w:tcPr>
          <w:p w:rsidR="007B5866" w:rsidRDefault="007B5866" w:rsidP="00D73332">
            <w:pPr>
              <w:pStyle w:val="Tabletext"/>
              <w:keepNext w:val="0"/>
              <w:keepLines w:val="0"/>
            </w:pPr>
            <w:r>
              <w:t>32.50</w:t>
            </w:r>
          </w:p>
        </w:tc>
        <w:tc>
          <w:tcPr>
            <w:tcW w:w="728" w:type="pct"/>
          </w:tcPr>
          <w:p w:rsidR="007B5866" w:rsidRDefault="007B5866" w:rsidP="00D73332">
            <w:pPr>
              <w:pStyle w:val="Tabletext"/>
              <w:keepNext w:val="0"/>
              <w:keepLines w:val="0"/>
            </w:pPr>
            <w:r>
              <w:t>273</w:t>
            </w:r>
          </w:p>
        </w:tc>
      </w:tr>
      <w:tr w:rsidR="00385C19" w:rsidTr="00434513">
        <w:trPr>
          <w:gridAfter w:val="1"/>
          <w:wAfter w:w="6" w:type="pct"/>
          <w:jc w:val="center"/>
        </w:trPr>
        <w:tc>
          <w:tcPr>
            <w:tcW w:w="562" w:type="pct"/>
            <w:vMerge w:val="restart"/>
            <w:tcBorders>
              <w:top w:val="dashed" w:sz="4" w:space="0" w:color="auto"/>
              <w:bottom w:val="dashed" w:sz="4" w:space="0" w:color="auto"/>
            </w:tcBorders>
            <w:vAlign w:val="center"/>
          </w:tcPr>
          <w:p w:rsidR="00385C19" w:rsidRDefault="00385C19" w:rsidP="00D73332">
            <w:pPr>
              <w:pStyle w:val="Tabletext"/>
              <w:keepNext w:val="0"/>
              <w:keepLines w:val="0"/>
            </w:pPr>
            <w:r>
              <w:t>38</w:t>
            </w:r>
          </w:p>
        </w:tc>
        <w:tc>
          <w:tcPr>
            <w:tcW w:w="623" w:type="pct"/>
            <w:vAlign w:val="center"/>
          </w:tcPr>
          <w:p w:rsidR="00385C19" w:rsidRDefault="00385C19" w:rsidP="00D73332">
            <w:pPr>
              <w:pStyle w:val="Tabletext"/>
              <w:keepNext w:val="0"/>
              <w:keepLines w:val="0"/>
            </w:pPr>
            <w:r>
              <w:t>1/2</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16</w:t>
            </w:r>
          </w:p>
        </w:tc>
        <w:tc>
          <w:tcPr>
            <w:tcW w:w="683" w:type="pct"/>
          </w:tcPr>
          <w:p w:rsidR="00385C19" w:rsidRDefault="00385C19" w:rsidP="00D73332">
            <w:pPr>
              <w:pStyle w:val="Tabletext"/>
              <w:keepNext w:val="0"/>
              <w:keepLines w:val="0"/>
            </w:pPr>
            <w:r>
              <w:t>1.00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9</w:t>
            </w:r>
          </w:p>
        </w:tc>
        <w:tc>
          <w:tcPr>
            <w:tcW w:w="683" w:type="pct"/>
          </w:tcPr>
          <w:p w:rsidR="00385C19" w:rsidRDefault="00385C19" w:rsidP="00D73332">
            <w:pPr>
              <w:pStyle w:val="Tabletext"/>
              <w:keepNext w:val="0"/>
              <w:keepLines w:val="0"/>
            </w:pPr>
            <w:r>
              <w:t>1.50</w:t>
            </w:r>
          </w:p>
        </w:tc>
        <w:tc>
          <w:tcPr>
            <w:tcW w:w="728" w:type="pct"/>
          </w:tcPr>
          <w:p w:rsidR="00385C19" w:rsidRDefault="00385C19" w:rsidP="00D73332">
            <w:pPr>
              <w:pStyle w:val="Tabletext"/>
              <w:keepNext w:val="0"/>
              <w:keepLines w:val="0"/>
            </w:pPr>
            <w:r>
              <w:t>28</w:t>
            </w: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1</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bottom w:val="dashed" w:sz="4" w:space="0" w:color="auto"/>
            </w:tcBorders>
            <w:vAlign w:val="center"/>
          </w:tcPr>
          <w:p w:rsidR="00385C19" w:rsidRDefault="00385C19" w:rsidP="00D73332">
            <w:pPr>
              <w:pStyle w:val="Tabletext"/>
              <w:keepNext w:val="0"/>
              <w:keepLines w:val="0"/>
            </w:pPr>
          </w:p>
        </w:tc>
        <w:tc>
          <w:tcPr>
            <w:tcW w:w="578" w:type="pct"/>
            <w:tcBorders>
              <w:bottom w:val="dashed" w:sz="4" w:space="0" w:color="auto"/>
            </w:tcBorders>
            <w:vAlign w:val="center"/>
          </w:tcPr>
          <w:p w:rsidR="00385C19" w:rsidRDefault="00385C19" w:rsidP="00D73332">
            <w:pPr>
              <w:pStyle w:val="Tabletext"/>
              <w:keepNext w:val="0"/>
              <w:keepLines w:val="0"/>
            </w:pPr>
            <w:r>
              <w:t>2</w:t>
            </w:r>
          </w:p>
        </w:tc>
        <w:tc>
          <w:tcPr>
            <w:tcW w:w="639" w:type="pct"/>
            <w:tcBorders>
              <w:bottom w:val="dashed" w:sz="4" w:space="0" w:color="auto"/>
            </w:tcBorders>
            <w:vAlign w:val="center"/>
          </w:tcPr>
          <w:p w:rsidR="00385C19" w:rsidRDefault="00385C19" w:rsidP="00D73332">
            <w:pPr>
              <w:pStyle w:val="Tabletext"/>
              <w:keepNext w:val="0"/>
              <w:keepLines w:val="0"/>
            </w:pPr>
            <w:r>
              <w:t>22</w:t>
            </w:r>
          </w:p>
        </w:tc>
        <w:tc>
          <w:tcPr>
            <w:tcW w:w="524" w:type="pct"/>
            <w:tcBorders>
              <w:bottom w:val="dashed" w:sz="4" w:space="0" w:color="auto"/>
            </w:tcBorders>
          </w:tcPr>
          <w:p w:rsidR="00385C19" w:rsidRDefault="00385C19" w:rsidP="00D73332">
            <w:pPr>
              <w:pStyle w:val="Tabletext"/>
              <w:keepNext w:val="0"/>
              <w:keepLines w:val="0"/>
            </w:pPr>
            <w:r>
              <w:t>6</w:t>
            </w:r>
          </w:p>
        </w:tc>
        <w:tc>
          <w:tcPr>
            <w:tcW w:w="657" w:type="pct"/>
            <w:tcBorders>
              <w:bottom w:val="dashed" w:sz="4" w:space="0" w:color="auto"/>
            </w:tcBorders>
          </w:tcPr>
          <w:p w:rsidR="00385C19" w:rsidRDefault="00385C19" w:rsidP="00D73332">
            <w:pPr>
              <w:pStyle w:val="Tabletext"/>
              <w:keepNext w:val="0"/>
              <w:keepLines w:val="0"/>
            </w:pPr>
            <w:r>
              <w:t>16</w:t>
            </w:r>
          </w:p>
        </w:tc>
        <w:tc>
          <w:tcPr>
            <w:tcW w:w="683" w:type="pct"/>
            <w:tcBorders>
              <w:bottom w:val="dashed" w:sz="4" w:space="0" w:color="auto"/>
            </w:tcBorders>
          </w:tcPr>
          <w:p w:rsidR="00385C19" w:rsidRDefault="00385C19" w:rsidP="00D73332">
            <w:pPr>
              <w:pStyle w:val="Tabletext"/>
              <w:keepNext w:val="0"/>
              <w:keepLines w:val="0"/>
            </w:pPr>
            <w:r>
              <w:t>1.00</w:t>
            </w:r>
          </w:p>
        </w:tc>
        <w:tc>
          <w:tcPr>
            <w:tcW w:w="728" w:type="pct"/>
            <w:tcBorders>
              <w:bottom w:val="dashed" w:sz="4" w:space="0" w:color="auto"/>
            </w:tcBorders>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top w:val="dashed" w:sz="4" w:space="0" w:color="auto"/>
              <w:bottom w:val="dashed" w:sz="4" w:space="0" w:color="auto"/>
            </w:tcBorders>
            <w:vAlign w:val="center"/>
          </w:tcPr>
          <w:p w:rsidR="00385C19" w:rsidRDefault="00385C19" w:rsidP="00D73332">
            <w:pPr>
              <w:pStyle w:val="Tabletext"/>
              <w:keepNext w:val="0"/>
              <w:keepLines w:val="0"/>
            </w:pPr>
          </w:p>
        </w:tc>
        <w:tc>
          <w:tcPr>
            <w:tcW w:w="578" w:type="pct"/>
            <w:tcBorders>
              <w:top w:val="dashed" w:sz="4" w:space="0" w:color="auto"/>
              <w:bottom w:val="dashed" w:sz="4" w:space="0" w:color="auto"/>
            </w:tcBorders>
            <w:vAlign w:val="center"/>
          </w:tcPr>
          <w:p w:rsidR="00385C19" w:rsidRDefault="00385C19" w:rsidP="00D73332">
            <w:pPr>
              <w:pStyle w:val="Tabletext"/>
              <w:keepNext w:val="0"/>
              <w:keepLines w:val="0"/>
            </w:pPr>
            <w:r>
              <w:t>3</w:t>
            </w:r>
          </w:p>
        </w:tc>
        <w:tc>
          <w:tcPr>
            <w:tcW w:w="639" w:type="pct"/>
            <w:tcBorders>
              <w:top w:val="dashed" w:sz="4" w:space="0" w:color="auto"/>
              <w:bottom w:val="dashed" w:sz="4" w:space="0" w:color="auto"/>
            </w:tcBorders>
            <w:vAlign w:val="center"/>
          </w:tcPr>
          <w:p w:rsidR="00385C19" w:rsidRDefault="00385C19" w:rsidP="00D73332">
            <w:pPr>
              <w:pStyle w:val="Tabletext"/>
              <w:keepNext w:val="0"/>
              <w:keepLines w:val="0"/>
            </w:pPr>
            <w:r>
              <w:t>6</w:t>
            </w:r>
          </w:p>
        </w:tc>
        <w:tc>
          <w:tcPr>
            <w:tcW w:w="524" w:type="pct"/>
            <w:tcBorders>
              <w:top w:val="dashed" w:sz="4" w:space="0" w:color="auto"/>
              <w:bottom w:val="dashed" w:sz="4" w:space="0" w:color="auto"/>
            </w:tcBorders>
          </w:tcPr>
          <w:p w:rsidR="00385C19" w:rsidRDefault="00385C19" w:rsidP="00D73332">
            <w:pPr>
              <w:pStyle w:val="Tabletext"/>
              <w:keepNext w:val="0"/>
              <w:keepLines w:val="0"/>
            </w:pPr>
            <w:r>
              <w:t>0</w:t>
            </w:r>
          </w:p>
        </w:tc>
        <w:tc>
          <w:tcPr>
            <w:tcW w:w="657" w:type="pct"/>
            <w:tcBorders>
              <w:top w:val="dashed" w:sz="4" w:space="0" w:color="auto"/>
              <w:bottom w:val="dashed" w:sz="4" w:space="0" w:color="auto"/>
            </w:tcBorders>
          </w:tcPr>
          <w:p w:rsidR="00385C19" w:rsidRDefault="00385C19" w:rsidP="00D73332">
            <w:pPr>
              <w:pStyle w:val="Tabletext"/>
              <w:keepNext w:val="0"/>
              <w:keepLines w:val="0"/>
            </w:pPr>
            <w:r>
              <w:t>30</w:t>
            </w:r>
          </w:p>
        </w:tc>
        <w:tc>
          <w:tcPr>
            <w:tcW w:w="683" w:type="pct"/>
            <w:tcBorders>
              <w:top w:val="dashed" w:sz="4" w:space="0" w:color="auto"/>
              <w:bottom w:val="dashed" w:sz="4" w:space="0" w:color="auto"/>
            </w:tcBorders>
          </w:tcPr>
          <w:p w:rsidR="00385C19" w:rsidRDefault="00385C19" w:rsidP="00D73332">
            <w:pPr>
              <w:pStyle w:val="Tabletext"/>
              <w:keepNext w:val="0"/>
              <w:keepLines w:val="0"/>
            </w:pPr>
            <w:r>
              <w:t>5.00</w:t>
            </w:r>
          </w:p>
        </w:tc>
        <w:tc>
          <w:tcPr>
            <w:tcW w:w="728" w:type="pct"/>
            <w:tcBorders>
              <w:top w:val="dashed" w:sz="4" w:space="0" w:color="auto"/>
              <w:bottom w:val="dashed" w:sz="4" w:space="0" w:color="auto"/>
            </w:tcBorders>
          </w:tcPr>
          <w:p w:rsidR="00385C19" w:rsidRDefault="00385C19" w:rsidP="00D73332">
            <w:pPr>
              <w:pStyle w:val="Tabletext"/>
              <w:keepNext w:val="0"/>
              <w:keepLines w:val="0"/>
            </w:pPr>
            <w:r>
              <w:t>49</w:t>
            </w:r>
          </w:p>
        </w:tc>
      </w:tr>
      <w:tr w:rsidR="00385C19" w:rsidTr="00434513">
        <w:trPr>
          <w:gridAfter w:val="1"/>
          <w:wAfter w:w="6" w:type="pct"/>
          <w:jc w:val="center"/>
        </w:trPr>
        <w:tc>
          <w:tcPr>
            <w:tcW w:w="562" w:type="pct"/>
            <w:vMerge w:val="restart"/>
            <w:tcBorders>
              <w:top w:val="dashed" w:sz="4" w:space="0" w:color="auto"/>
            </w:tcBorders>
            <w:vAlign w:val="center"/>
          </w:tcPr>
          <w:p w:rsidR="00385C19" w:rsidRDefault="00385C19" w:rsidP="00D73332">
            <w:pPr>
              <w:pStyle w:val="Tabletext"/>
              <w:keepNext w:val="0"/>
              <w:keepLines w:val="0"/>
            </w:pPr>
            <w:r>
              <w:lastRenderedPageBreak/>
              <w:t>38</w:t>
            </w:r>
          </w:p>
        </w:tc>
        <w:tc>
          <w:tcPr>
            <w:tcW w:w="623" w:type="pct"/>
            <w:tcBorders>
              <w:top w:val="dashed" w:sz="4" w:space="0" w:color="auto"/>
            </w:tcBorders>
            <w:vAlign w:val="center"/>
          </w:tcPr>
          <w:p w:rsidR="00385C19" w:rsidRDefault="00385C19" w:rsidP="00D73332">
            <w:pPr>
              <w:pStyle w:val="Tabletext"/>
              <w:keepNext w:val="0"/>
              <w:keepLines w:val="0"/>
            </w:pPr>
            <w:r>
              <w:t>1-1/2</w:t>
            </w:r>
          </w:p>
        </w:tc>
        <w:tc>
          <w:tcPr>
            <w:tcW w:w="578" w:type="pct"/>
            <w:tcBorders>
              <w:top w:val="dashed" w:sz="4" w:space="0" w:color="auto"/>
            </w:tcBorders>
            <w:vAlign w:val="center"/>
          </w:tcPr>
          <w:p w:rsidR="00385C19" w:rsidRDefault="00385C19" w:rsidP="00D73332">
            <w:pPr>
              <w:pStyle w:val="Tabletext"/>
              <w:keepNext w:val="0"/>
              <w:keepLines w:val="0"/>
            </w:pPr>
            <w:r>
              <w:t>1</w:t>
            </w:r>
          </w:p>
        </w:tc>
        <w:tc>
          <w:tcPr>
            <w:tcW w:w="639" w:type="pct"/>
            <w:tcBorders>
              <w:top w:val="dashed" w:sz="4" w:space="0" w:color="auto"/>
            </w:tcBorders>
            <w:vAlign w:val="center"/>
          </w:tcPr>
          <w:p w:rsidR="00385C19" w:rsidRDefault="00385C19" w:rsidP="00D73332">
            <w:pPr>
              <w:pStyle w:val="Tabletext"/>
              <w:keepNext w:val="0"/>
              <w:keepLines w:val="0"/>
            </w:pPr>
            <w:r>
              <w:t>38</w:t>
            </w:r>
          </w:p>
        </w:tc>
        <w:tc>
          <w:tcPr>
            <w:tcW w:w="524" w:type="pct"/>
            <w:tcBorders>
              <w:top w:val="dashed" w:sz="4" w:space="0" w:color="auto"/>
            </w:tcBorders>
          </w:tcPr>
          <w:p w:rsidR="00385C19" w:rsidRDefault="00385C19" w:rsidP="00D73332">
            <w:pPr>
              <w:pStyle w:val="Tabletext"/>
              <w:keepNext w:val="0"/>
              <w:keepLines w:val="0"/>
            </w:pPr>
            <w:r>
              <w:t>22</w:t>
            </w:r>
          </w:p>
        </w:tc>
        <w:tc>
          <w:tcPr>
            <w:tcW w:w="657" w:type="pct"/>
            <w:tcBorders>
              <w:top w:val="dashed" w:sz="4" w:space="0" w:color="auto"/>
            </w:tcBorders>
          </w:tcPr>
          <w:p w:rsidR="00385C19" w:rsidRDefault="00385C19" w:rsidP="00D73332">
            <w:pPr>
              <w:pStyle w:val="Tabletext"/>
              <w:keepNext w:val="0"/>
              <w:keepLines w:val="0"/>
            </w:pPr>
            <w:r>
              <w:t>3</w:t>
            </w:r>
          </w:p>
        </w:tc>
        <w:tc>
          <w:tcPr>
            <w:tcW w:w="683" w:type="pct"/>
            <w:tcBorders>
              <w:top w:val="dashed" w:sz="4" w:space="0" w:color="auto"/>
            </w:tcBorders>
          </w:tcPr>
          <w:p w:rsidR="00385C19" w:rsidRDefault="00385C19" w:rsidP="00D73332">
            <w:pPr>
              <w:pStyle w:val="Tabletext"/>
              <w:keepNext w:val="0"/>
              <w:keepLines w:val="0"/>
            </w:pPr>
            <w:r>
              <w:t>0.20</w:t>
            </w:r>
          </w:p>
        </w:tc>
        <w:tc>
          <w:tcPr>
            <w:tcW w:w="728" w:type="pct"/>
            <w:tcBorders>
              <w:top w:val="dashed" w:sz="4" w:space="0" w:color="auto"/>
            </w:tcBorders>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20</w:t>
            </w:r>
          </w:p>
        </w:tc>
        <w:tc>
          <w:tcPr>
            <w:tcW w:w="683" w:type="pct"/>
          </w:tcPr>
          <w:p w:rsidR="00385C19" w:rsidRDefault="00385C19" w:rsidP="00D73332">
            <w:pPr>
              <w:pStyle w:val="Tabletext"/>
              <w:keepNext w:val="0"/>
              <w:keepLines w:val="0"/>
            </w:pPr>
            <w:r>
              <w:t>1.25</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50</w:t>
            </w:r>
          </w:p>
        </w:tc>
        <w:tc>
          <w:tcPr>
            <w:tcW w:w="683" w:type="pct"/>
          </w:tcPr>
          <w:p w:rsidR="00385C19" w:rsidRDefault="00385C19" w:rsidP="00D73332">
            <w:pPr>
              <w:pStyle w:val="Tabletext"/>
              <w:keepNext w:val="0"/>
              <w:keepLines w:val="0"/>
            </w:pPr>
            <w:r>
              <w:t>8.34</w:t>
            </w:r>
          </w:p>
        </w:tc>
        <w:tc>
          <w:tcPr>
            <w:tcW w:w="728" w:type="pct"/>
          </w:tcPr>
          <w:p w:rsidR="00385C19" w:rsidRDefault="00385C19" w:rsidP="00D73332">
            <w:pPr>
              <w:pStyle w:val="Tabletext"/>
              <w:keepNext w:val="0"/>
              <w:keepLines w:val="0"/>
            </w:pPr>
            <w:r>
              <w:t>73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2</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30</w:t>
            </w:r>
          </w:p>
        </w:tc>
        <w:tc>
          <w:tcPr>
            <w:tcW w:w="683" w:type="pct"/>
          </w:tcPr>
          <w:p w:rsidR="00385C19" w:rsidRDefault="00385C19" w:rsidP="00D73332">
            <w:pPr>
              <w:pStyle w:val="Tabletext"/>
              <w:keepNext w:val="0"/>
              <w:keepLines w:val="0"/>
            </w:pPr>
            <w:r>
              <w:t>1.88</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95</w:t>
            </w:r>
          </w:p>
        </w:tc>
        <w:tc>
          <w:tcPr>
            <w:tcW w:w="683" w:type="pct"/>
          </w:tcPr>
          <w:p w:rsidR="00385C19" w:rsidRDefault="00385C19" w:rsidP="00D73332">
            <w:pPr>
              <w:pStyle w:val="Tabletext"/>
              <w:keepNext w:val="0"/>
              <w:keepLines w:val="0"/>
            </w:pPr>
            <w:r>
              <w:t>15.83</w:t>
            </w:r>
          </w:p>
        </w:tc>
        <w:tc>
          <w:tcPr>
            <w:tcW w:w="728" w:type="pct"/>
          </w:tcPr>
          <w:p w:rsidR="00385C19" w:rsidRDefault="00385C19" w:rsidP="00D73332">
            <w:pPr>
              <w:pStyle w:val="Tabletext"/>
              <w:keepNext w:val="0"/>
              <w:keepLines w:val="0"/>
            </w:pPr>
            <w:r>
              <w:t>128</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3</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35</w:t>
            </w:r>
          </w:p>
        </w:tc>
        <w:tc>
          <w:tcPr>
            <w:tcW w:w="683" w:type="pct"/>
          </w:tcPr>
          <w:p w:rsidR="00385C19" w:rsidRDefault="00385C19" w:rsidP="00D73332">
            <w:pPr>
              <w:pStyle w:val="Tabletext"/>
              <w:keepNext w:val="0"/>
              <w:keepLines w:val="0"/>
            </w:pPr>
            <w:r>
              <w:t>2.19</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140</w:t>
            </w:r>
          </w:p>
        </w:tc>
        <w:tc>
          <w:tcPr>
            <w:tcW w:w="683" w:type="pct"/>
          </w:tcPr>
          <w:p w:rsidR="00385C19" w:rsidRDefault="00385C19" w:rsidP="00D73332">
            <w:pPr>
              <w:pStyle w:val="Tabletext"/>
              <w:keepNext w:val="0"/>
              <w:keepLines w:val="0"/>
            </w:pPr>
            <w:r>
              <w:t>23.35</w:t>
            </w:r>
          </w:p>
        </w:tc>
        <w:tc>
          <w:tcPr>
            <w:tcW w:w="728" w:type="pct"/>
          </w:tcPr>
          <w:p w:rsidR="00385C19" w:rsidRDefault="00385C19" w:rsidP="00D73332">
            <w:pPr>
              <w:pStyle w:val="Tabletext"/>
              <w:keepNext w:val="0"/>
              <w:keepLines w:val="0"/>
            </w:pPr>
            <w:r>
              <w:t>178</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4</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50</w:t>
            </w:r>
          </w:p>
        </w:tc>
        <w:tc>
          <w:tcPr>
            <w:tcW w:w="683" w:type="pct"/>
          </w:tcPr>
          <w:p w:rsidR="00385C19" w:rsidRDefault="00385C19" w:rsidP="00D73332">
            <w:pPr>
              <w:pStyle w:val="Tabletext"/>
              <w:keepNext w:val="0"/>
              <w:keepLines w:val="0"/>
            </w:pPr>
            <w:r>
              <w:t>3.12</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150</w:t>
            </w:r>
          </w:p>
        </w:tc>
        <w:tc>
          <w:tcPr>
            <w:tcW w:w="683" w:type="pct"/>
          </w:tcPr>
          <w:p w:rsidR="00385C19" w:rsidRDefault="00385C19" w:rsidP="00D73332">
            <w:pPr>
              <w:pStyle w:val="Tabletext"/>
              <w:keepNext w:val="0"/>
              <w:keepLines w:val="0"/>
            </w:pPr>
            <w:r>
              <w:t>25.00</w:t>
            </w:r>
          </w:p>
        </w:tc>
        <w:tc>
          <w:tcPr>
            <w:tcW w:w="728" w:type="pct"/>
          </w:tcPr>
          <w:p w:rsidR="00385C19" w:rsidRDefault="00385C19" w:rsidP="00D73332">
            <w:pPr>
              <w:pStyle w:val="Tabletext"/>
              <w:keepNext w:val="0"/>
              <w:keepLines w:val="0"/>
            </w:pPr>
            <w:r>
              <w:t>203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5</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55</w:t>
            </w:r>
          </w:p>
        </w:tc>
        <w:tc>
          <w:tcPr>
            <w:tcW w:w="683" w:type="pct"/>
          </w:tcPr>
          <w:p w:rsidR="00385C19" w:rsidRDefault="00385C19" w:rsidP="00D73332">
            <w:pPr>
              <w:pStyle w:val="Tabletext"/>
              <w:keepNext w:val="0"/>
              <w:keepLines w:val="0"/>
            </w:pPr>
            <w:r>
              <w:t>3.44</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165</w:t>
            </w:r>
          </w:p>
        </w:tc>
        <w:tc>
          <w:tcPr>
            <w:tcW w:w="683" w:type="pct"/>
          </w:tcPr>
          <w:p w:rsidR="00385C19" w:rsidRDefault="00385C19" w:rsidP="00D73332">
            <w:pPr>
              <w:pStyle w:val="Tabletext"/>
              <w:keepNext w:val="0"/>
              <w:keepLines w:val="0"/>
            </w:pPr>
            <w:r>
              <w:t>27.50</w:t>
            </w:r>
          </w:p>
        </w:tc>
        <w:tc>
          <w:tcPr>
            <w:tcW w:w="728" w:type="pct"/>
          </w:tcPr>
          <w:p w:rsidR="00385C19" w:rsidRDefault="00385C19" w:rsidP="00D73332">
            <w:pPr>
              <w:pStyle w:val="Tabletext"/>
              <w:keepNext w:val="0"/>
              <w:keepLines w:val="0"/>
            </w:pPr>
            <w:r>
              <w:t>223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6</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70</w:t>
            </w:r>
          </w:p>
        </w:tc>
        <w:tc>
          <w:tcPr>
            <w:tcW w:w="683" w:type="pct"/>
          </w:tcPr>
          <w:p w:rsidR="00385C19" w:rsidRDefault="00385C19" w:rsidP="00D73332">
            <w:pPr>
              <w:pStyle w:val="Tabletext"/>
              <w:keepNext w:val="0"/>
              <w:keepLines w:val="0"/>
            </w:pPr>
            <w:r>
              <w:t>4.38</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165</w:t>
            </w:r>
          </w:p>
        </w:tc>
        <w:tc>
          <w:tcPr>
            <w:tcW w:w="683" w:type="pct"/>
          </w:tcPr>
          <w:p w:rsidR="00385C19" w:rsidRDefault="00385C19" w:rsidP="00D73332">
            <w:pPr>
              <w:pStyle w:val="Tabletext"/>
              <w:keepNext w:val="0"/>
              <w:keepLines w:val="0"/>
            </w:pPr>
            <w:r>
              <w:t>27.50</w:t>
            </w:r>
          </w:p>
        </w:tc>
        <w:tc>
          <w:tcPr>
            <w:tcW w:w="728" w:type="pct"/>
          </w:tcPr>
          <w:p w:rsidR="00385C19" w:rsidRDefault="00385C19" w:rsidP="00D73332">
            <w:pPr>
              <w:pStyle w:val="Tabletext"/>
              <w:keepNext w:val="0"/>
              <w:keepLines w:val="0"/>
            </w:pPr>
            <w:r>
              <w:t>238</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7</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85</w:t>
            </w:r>
          </w:p>
        </w:tc>
        <w:tc>
          <w:tcPr>
            <w:tcW w:w="683" w:type="pct"/>
          </w:tcPr>
          <w:p w:rsidR="00385C19" w:rsidRDefault="00385C19" w:rsidP="00D73332">
            <w:pPr>
              <w:pStyle w:val="Tabletext"/>
              <w:keepNext w:val="0"/>
              <w:keepLines w:val="0"/>
            </w:pPr>
            <w:r>
              <w:t>5.32</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165</w:t>
            </w:r>
          </w:p>
        </w:tc>
        <w:tc>
          <w:tcPr>
            <w:tcW w:w="683" w:type="pct"/>
          </w:tcPr>
          <w:p w:rsidR="00385C19" w:rsidRDefault="00385C19" w:rsidP="00D73332">
            <w:pPr>
              <w:pStyle w:val="Tabletext"/>
              <w:keepNext w:val="0"/>
              <w:keepLines w:val="0"/>
            </w:pPr>
            <w:r>
              <w:t>27.50</w:t>
            </w:r>
          </w:p>
        </w:tc>
        <w:tc>
          <w:tcPr>
            <w:tcW w:w="728" w:type="pct"/>
          </w:tcPr>
          <w:p w:rsidR="00385C19" w:rsidRDefault="00385C19" w:rsidP="00D73332">
            <w:pPr>
              <w:pStyle w:val="Tabletext"/>
              <w:keepNext w:val="0"/>
              <w:keepLines w:val="0"/>
            </w:pPr>
            <w:r>
              <w:t>253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8</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95</w:t>
            </w:r>
          </w:p>
        </w:tc>
        <w:tc>
          <w:tcPr>
            <w:tcW w:w="683" w:type="pct"/>
          </w:tcPr>
          <w:p w:rsidR="00385C19" w:rsidRDefault="00385C19" w:rsidP="00D73332">
            <w:pPr>
              <w:pStyle w:val="Tabletext"/>
              <w:keepNext w:val="0"/>
              <w:keepLines w:val="0"/>
            </w:pPr>
            <w:r>
              <w:t>5.93</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165</w:t>
            </w:r>
          </w:p>
        </w:tc>
        <w:tc>
          <w:tcPr>
            <w:tcW w:w="683" w:type="pct"/>
          </w:tcPr>
          <w:p w:rsidR="00385C19" w:rsidRDefault="00385C19" w:rsidP="00D73332">
            <w:pPr>
              <w:pStyle w:val="Tabletext"/>
              <w:keepNext w:val="0"/>
              <w:keepLines w:val="0"/>
            </w:pPr>
            <w:r>
              <w:t>27.50</w:t>
            </w:r>
          </w:p>
        </w:tc>
        <w:tc>
          <w:tcPr>
            <w:tcW w:w="728" w:type="pct"/>
          </w:tcPr>
          <w:p w:rsidR="00385C19" w:rsidRDefault="00385C19" w:rsidP="00D73332">
            <w:pPr>
              <w:pStyle w:val="Tabletext"/>
              <w:keepNext w:val="0"/>
              <w:keepLines w:val="0"/>
            </w:pPr>
            <w:r>
              <w:t>263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Over 8</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38</w:t>
            </w:r>
          </w:p>
        </w:tc>
        <w:tc>
          <w:tcPr>
            <w:tcW w:w="524" w:type="pct"/>
          </w:tcPr>
          <w:p w:rsidR="00385C19" w:rsidRDefault="00385C19" w:rsidP="00D73332">
            <w:pPr>
              <w:pStyle w:val="Tabletext"/>
              <w:keepNext w:val="0"/>
              <w:keepLines w:val="0"/>
            </w:pPr>
            <w:r>
              <w:t>22</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22</w:t>
            </w:r>
          </w:p>
        </w:tc>
        <w:tc>
          <w:tcPr>
            <w:tcW w:w="524" w:type="pct"/>
          </w:tcPr>
          <w:p w:rsidR="00385C19" w:rsidRDefault="00385C19" w:rsidP="00D73332">
            <w:pPr>
              <w:pStyle w:val="Tabletext"/>
              <w:keepNext w:val="0"/>
              <w:keepLines w:val="0"/>
            </w:pPr>
            <w:r>
              <w:t>6</w:t>
            </w:r>
          </w:p>
        </w:tc>
        <w:tc>
          <w:tcPr>
            <w:tcW w:w="657" w:type="pct"/>
          </w:tcPr>
          <w:p w:rsidR="00385C19" w:rsidRDefault="00385C19" w:rsidP="00D73332">
            <w:pPr>
              <w:pStyle w:val="Tabletext"/>
              <w:keepNext w:val="0"/>
              <w:keepLines w:val="0"/>
            </w:pPr>
            <w:r>
              <w:t>110</w:t>
            </w:r>
          </w:p>
        </w:tc>
        <w:tc>
          <w:tcPr>
            <w:tcW w:w="683" w:type="pct"/>
          </w:tcPr>
          <w:p w:rsidR="00385C19" w:rsidRDefault="00385C19" w:rsidP="00D73332">
            <w:pPr>
              <w:pStyle w:val="Tabletext"/>
              <w:keepNext w:val="0"/>
              <w:keepLines w:val="0"/>
            </w:pPr>
            <w:r>
              <w:t>6.88</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6</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165</w:t>
            </w:r>
          </w:p>
        </w:tc>
        <w:tc>
          <w:tcPr>
            <w:tcW w:w="683" w:type="pct"/>
          </w:tcPr>
          <w:p w:rsidR="00385C19" w:rsidRDefault="00385C19" w:rsidP="00D73332">
            <w:pPr>
              <w:pStyle w:val="Tabletext"/>
              <w:keepNext w:val="0"/>
              <w:keepLines w:val="0"/>
            </w:pPr>
            <w:r>
              <w:t>27.50</w:t>
            </w:r>
          </w:p>
        </w:tc>
        <w:tc>
          <w:tcPr>
            <w:tcW w:w="728" w:type="pct"/>
          </w:tcPr>
          <w:p w:rsidR="00385C19" w:rsidRDefault="00385C19" w:rsidP="00D73332">
            <w:pPr>
              <w:pStyle w:val="Tabletext"/>
              <w:keepNext w:val="0"/>
              <w:keepLines w:val="0"/>
            </w:pPr>
            <w:r>
              <w:t>278</w:t>
            </w:r>
          </w:p>
        </w:tc>
      </w:tr>
      <w:tr w:rsidR="00385C19" w:rsidTr="00434513">
        <w:trPr>
          <w:gridAfter w:val="1"/>
          <w:wAfter w:w="6" w:type="pct"/>
          <w:jc w:val="center"/>
        </w:trPr>
        <w:tc>
          <w:tcPr>
            <w:tcW w:w="562" w:type="pct"/>
            <w:vMerge w:val="restart"/>
            <w:tcBorders>
              <w:top w:val="dashed" w:sz="4" w:space="0" w:color="auto"/>
              <w:bottom w:val="dashed" w:sz="4" w:space="0" w:color="auto"/>
            </w:tcBorders>
            <w:vAlign w:val="center"/>
          </w:tcPr>
          <w:p w:rsidR="00385C19" w:rsidRDefault="00385C19" w:rsidP="00D73332">
            <w:pPr>
              <w:pStyle w:val="Tabletext"/>
              <w:keepNext w:val="0"/>
              <w:keepLines w:val="0"/>
            </w:pPr>
            <w:r>
              <w:t>40</w:t>
            </w:r>
          </w:p>
        </w:tc>
        <w:tc>
          <w:tcPr>
            <w:tcW w:w="623" w:type="pct"/>
            <w:vAlign w:val="center"/>
          </w:tcPr>
          <w:p w:rsidR="00385C19" w:rsidRDefault="00385C19" w:rsidP="00D73332">
            <w:pPr>
              <w:pStyle w:val="Tabletext"/>
              <w:keepNext w:val="0"/>
              <w:keepLines w:val="0"/>
            </w:pPr>
            <w:r>
              <w:t>1/2</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16</w:t>
            </w:r>
          </w:p>
        </w:tc>
        <w:tc>
          <w:tcPr>
            <w:tcW w:w="683" w:type="pct"/>
          </w:tcPr>
          <w:p w:rsidR="00385C19" w:rsidRDefault="00385C19" w:rsidP="00D73332">
            <w:pPr>
              <w:pStyle w:val="Tabletext"/>
              <w:keepNext w:val="0"/>
              <w:keepLines w:val="0"/>
            </w:pPr>
            <w:r>
              <w:t>1.00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4</w:t>
            </w:r>
          </w:p>
        </w:tc>
        <w:tc>
          <w:tcPr>
            <w:tcW w:w="683" w:type="pct"/>
          </w:tcPr>
          <w:p w:rsidR="00385C19" w:rsidRDefault="00385C19" w:rsidP="00D73332">
            <w:pPr>
              <w:pStyle w:val="Tabletext"/>
              <w:keepNext w:val="0"/>
              <w:keepLines w:val="0"/>
            </w:pPr>
            <w:r>
              <w:t>1.00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8</w:t>
            </w:r>
          </w:p>
        </w:tc>
        <w:tc>
          <w:tcPr>
            <w:tcW w:w="683" w:type="pct"/>
          </w:tcPr>
          <w:p w:rsidR="00385C19" w:rsidRDefault="00385C19" w:rsidP="00D73332">
            <w:pPr>
              <w:pStyle w:val="Tabletext"/>
              <w:keepNext w:val="0"/>
              <w:keepLines w:val="0"/>
            </w:pPr>
            <w:r>
              <w:t>2.00</w:t>
            </w:r>
          </w:p>
        </w:tc>
        <w:tc>
          <w:tcPr>
            <w:tcW w:w="728" w:type="pct"/>
          </w:tcPr>
          <w:p w:rsidR="00385C19" w:rsidRDefault="00385C19" w:rsidP="00D73332">
            <w:pPr>
              <w:pStyle w:val="Tabletext"/>
              <w:keepNext w:val="0"/>
              <w:keepLines w:val="0"/>
            </w:pPr>
            <w:r>
              <w:t>31</w:t>
            </w: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1</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434513">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bottom w:val="dashed" w:sz="4" w:space="0" w:color="auto"/>
            </w:tcBorders>
            <w:vAlign w:val="center"/>
          </w:tcPr>
          <w:p w:rsidR="00385C19" w:rsidRDefault="00385C19" w:rsidP="00D73332">
            <w:pPr>
              <w:pStyle w:val="Tabletext"/>
              <w:keepNext w:val="0"/>
              <w:keepLines w:val="0"/>
            </w:pPr>
          </w:p>
        </w:tc>
        <w:tc>
          <w:tcPr>
            <w:tcW w:w="578" w:type="pct"/>
            <w:tcBorders>
              <w:bottom w:val="dashed" w:sz="4" w:space="0" w:color="auto"/>
            </w:tcBorders>
            <w:vAlign w:val="center"/>
          </w:tcPr>
          <w:p w:rsidR="00385C19" w:rsidRDefault="00385C19" w:rsidP="00D73332">
            <w:pPr>
              <w:pStyle w:val="Tabletext"/>
              <w:keepNext w:val="0"/>
              <w:keepLines w:val="0"/>
            </w:pPr>
            <w:r>
              <w:t>2</w:t>
            </w:r>
          </w:p>
        </w:tc>
        <w:tc>
          <w:tcPr>
            <w:tcW w:w="639" w:type="pct"/>
            <w:tcBorders>
              <w:bottom w:val="dashed" w:sz="4" w:space="0" w:color="auto"/>
            </w:tcBorders>
            <w:vAlign w:val="center"/>
          </w:tcPr>
          <w:p w:rsidR="00385C19" w:rsidRDefault="00385C19" w:rsidP="00D73332">
            <w:pPr>
              <w:pStyle w:val="Tabletext"/>
              <w:keepNext w:val="0"/>
              <w:keepLines w:val="0"/>
            </w:pPr>
            <w:r>
              <w:t>24</w:t>
            </w:r>
          </w:p>
        </w:tc>
        <w:tc>
          <w:tcPr>
            <w:tcW w:w="524" w:type="pct"/>
            <w:tcBorders>
              <w:bottom w:val="dashed" w:sz="4" w:space="0" w:color="auto"/>
            </w:tcBorders>
          </w:tcPr>
          <w:p w:rsidR="00385C19" w:rsidRDefault="00385C19" w:rsidP="00D73332">
            <w:pPr>
              <w:pStyle w:val="Tabletext"/>
              <w:keepNext w:val="0"/>
              <w:keepLines w:val="0"/>
            </w:pPr>
            <w:r>
              <w:t>8</w:t>
            </w:r>
          </w:p>
        </w:tc>
        <w:tc>
          <w:tcPr>
            <w:tcW w:w="657" w:type="pct"/>
            <w:tcBorders>
              <w:bottom w:val="dashed" w:sz="4" w:space="0" w:color="auto"/>
            </w:tcBorders>
          </w:tcPr>
          <w:p w:rsidR="00385C19" w:rsidRDefault="00385C19" w:rsidP="00D73332">
            <w:pPr>
              <w:pStyle w:val="Tabletext"/>
              <w:keepNext w:val="0"/>
              <w:keepLines w:val="0"/>
            </w:pPr>
            <w:r>
              <w:t>16</w:t>
            </w:r>
          </w:p>
        </w:tc>
        <w:tc>
          <w:tcPr>
            <w:tcW w:w="683" w:type="pct"/>
            <w:tcBorders>
              <w:bottom w:val="dashed" w:sz="4" w:space="0" w:color="auto"/>
            </w:tcBorders>
          </w:tcPr>
          <w:p w:rsidR="00385C19" w:rsidRDefault="00385C19" w:rsidP="00D73332">
            <w:pPr>
              <w:pStyle w:val="Tabletext"/>
              <w:keepNext w:val="0"/>
              <w:keepLines w:val="0"/>
            </w:pPr>
            <w:r>
              <w:t>1.00</w:t>
            </w:r>
          </w:p>
        </w:tc>
        <w:tc>
          <w:tcPr>
            <w:tcW w:w="728" w:type="pct"/>
            <w:tcBorders>
              <w:bottom w:val="dashed" w:sz="4" w:space="0" w:color="auto"/>
            </w:tcBorders>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top w:val="dashed" w:sz="4" w:space="0" w:color="auto"/>
              <w:bottom w:val="dashed" w:sz="4" w:space="0" w:color="auto"/>
            </w:tcBorders>
            <w:vAlign w:val="center"/>
          </w:tcPr>
          <w:p w:rsidR="00385C19" w:rsidRDefault="00385C19" w:rsidP="00D73332">
            <w:pPr>
              <w:pStyle w:val="Tabletext"/>
              <w:keepNext w:val="0"/>
              <w:keepLines w:val="0"/>
            </w:pPr>
          </w:p>
        </w:tc>
        <w:tc>
          <w:tcPr>
            <w:tcW w:w="578" w:type="pct"/>
            <w:tcBorders>
              <w:top w:val="dashed" w:sz="4" w:space="0" w:color="auto"/>
              <w:bottom w:val="dashed" w:sz="4" w:space="0" w:color="auto"/>
            </w:tcBorders>
            <w:vAlign w:val="center"/>
          </w:tcPr>
          <w:p w:rsidR="00385C19" w:rsidRDefault="00385C19" w:rsidP="00D73332">
            <w:pPr>
              <w:pStyle w:val="Tabletext"/>
              <w:keepNext w:val="0"/>
              <w:keepLines w:val="0"/>
            </w:pPr>
            <w:r>
              <w:t>3</w:t>
            </w:r>
          </w:p>
        </w:tc>
        <w:tc>
          <w:tcPr>
            <w:tcW w:w="639" w:type="pct"/>
            <w:tcBorders>
              <w:top w:val="dashed" w:sz="4" w:space="0" w:color="auto"/>
              <w:bottom w:val="dashed" w:sz="4" w:space="0" w:color="auto"/>
            </w:tcBorders>
            <w:vAlign w:val="center"/>
          </w:tcPr>
          <w:p w:rsidR="00385C19" w:rsidRDefault="00385C19" w:rsidP="00D73332">
            <w:pPr>
              <w:pStyle w:val="Tabletext"/>
              <w:keepNext w:val="0"/>
              <w:keepLines w:val="0"/>
            </w:pPr>
            <w:r>
              <w:t>8</w:t>
            </w:r>
          </w:p>
        </w:tc>
        <w:tc>
          <w:tcPr>
            <w:tcW w:w="524" w:type="pct"/>
            <w:tcBorders>
              <w:top w:val="dashed" w:sz="4" w:space="0" w:color="auto"/>
              <w:bottom w:val="dashed" w:sz="4" w:space="0" w:color="auto"/>
            </w:tcBorders>
          </w:tcPr>
          <w:p w:rsidR="00385C19" w:rsidRDefault="00385C19" w:rsidP="00D73332">
            <w:pPr>
              <w:pStyle w:val="Tabletext"/>
              <w:keepNext w:val="0"/>
              <w:keepLines w:val="0"/>
            </w:pPr>
            <w:r>
              <w:t>4</w:t>
            </w:r>
          </w:p>
        </w:tc>
        <w:tc>
          <w:tcPr>
            <w:tcW w:w="657" w:type="pct"/>
            <w:tcBorders>
              <w:top w:val="dashed" w:sz="4" w:space="0" w:color="auto"/>
              <w:bottom w:val="dashed" w:sz="4" w:space="0" w:color="auto"/>
            </w:tcBorders>
          </w:tcPr>
          <w:p w:rsidR="00385C19" w:rsidRDefault="00385C19" w:rsidP="00D73332">
            <w:pPr>
              <w:pStyle w:val="Tabletext"/>
              <w:keepNext w:val="0"/>
              <w:keepLines w:val="0"/>
            </w:pPr>
            <w:r>
              <w:t>5</w:t>
            </w:r>
          </w:p>
        </w:tc>
        <w:tc>
          <w:tcPr>
            <w:tcW w:w="683" w:type="pct"/>
            <w:tcBorders>
              <w:top w:val="dashed" w:sz="4" w:space="0" w:color="auto"/>
              <w:bottom w:val="dashed" w:sz="4" w:space="0" w:color="auto"/>
            </w:tcBorders>
          </w:tcPr>
          <w:p w:rsidR="00385C19" w:rsidRDefault="00385C19" w:rsidP="00D73332">
            <w:pPr>
              <w:pStyle w:val="Tabletext"/>
              <w:keepNext w:val="0"/>
              <w:keepLines w:val="0"/>
            </w:pPr>
            <w:r>
              <w:t>1.25</w:t>
            </w:r>
          </w:p>
        </w:tc>
        <w:tc>
          <w:tcPr>
            <w:tcW w:w="728" w:type="pct"/>
            <w:tcBorders>
              <w:top w:val="dashed" w:sz="4" w:space="0" w:color="auto"/>
              <w:bottom w:val="dashed" w:sz="4" w:space="0" w:color="auto"/>
            </w:tcBorders>
          </w:tcPr>
          <w:p w:rsidR="00385C19" w:rsidRDefault="00385C19" w:rsidP="00D73332">
            <w:pPr>
              <w:pStyle w:val="Tabletext"/>
              <w:keepNext w:val="0"/>
              <w:keepLines w:val="0"/>
            </w:pPr>
          </w:p>
        </w:tc>
      </w:tr>
      <w:tr w:rsidR="00385C19" w:rsidTr="0025050B">
        <w:trPr>
          <w:gridAfter w:val="1"/>
          <w:wAfter w:w="6" w:type="pct"/>
          <w:jc w:val="center"/>
        </w:trPr>
        <w:tc>
          <w:tcPr>
            <w:tcW w:w="562" w:type="pct"/>
            <w:vMerge w:val="restart"/>
            <w:tcBorders>
              <w:top w:val="dashed" w:sz="4" w:space="0" w:color="auto"/>
              <w:bottom w:val="dashed" w:sz="4" w:space="0" w:color="auto"/>
            </w:tcBorders>
            <w:vAlign w:val="center"/>
          </w:tcPr>
          <w:p w:rsidR="00385C19" w:rsidRDefault="00385C19" w:rsidP="00D73332">
            <w:pPr>
              <w:pStyle w:val="Tabletext"/>
            </w:pPr>
            <w:r>
              <w:lastRenderedPageBreak/>
              <w:t>40</w:t>
            </w:r>
          </w:p>
        </w:tc>
        <w:tc>
          <w:tcPr>
            <w:tcW w:w="623" w:type="pct"/>
            <w:tcBorders>
              <w:top w:val="dashed" w:sz="4" w:space="0" w:color="auto"/>
            </w:tcBorders>
            <w:vAlign w:val="center"/>
          </w:tcPr>
          <w:p w:rsidR="00385C19" w:rsidRDefault="00385C19" w:rsidP="00D73332">
            <w:pPr>
              <w:pStyle w:val="Tabletext"/>
              <w:keepNext w:val="0"/>
              <w:keepLines w:val="0"/>
            </w:pPr>
          </w:p>
        </w:tc>
        <w:tc>
          <w:tcPr>
            <w:tcW w:w="578" w:type="pct"/>
            <w:tcBorders>
              <w:top w:val="dashed" w:sz="4" w:space="0" w:color="auto"/>
            </w:tcBorders>
            <w:vAlign w:val="center"/>
          </w:tcPr>
          <w:p w:rsidR="00385C19" w:rsidRDefault="00385C19" w:rsidP="00D73332">
            <w:pPr>
              <w:pStyle w:val="Tabletext"/>
              <w:keepNext w:val="0"/>
              <w:keepLines w:val="0"/>
            </w:pPr>
            <w:r>
              <w:t>4</w:t>
            </w:r>
          </w:p>
        </w:tc>
        <w:tc>
          <w:tcPr>
            <w:tcW w:w="639" w:type="pct"/>
            <w:tcBorders>
              <w:top w:val="dashed" w:sz="4" w:space="0" w:color="auto"/>
            </w:tcBorders>
            <w:vAlign w:val="center"/>
          </w:tcPr>
          <w:p w:rsidR="00385C19" w:rsidRDefault="00385C19" w:rsidP="00D73332">
            <w:pPr>
              <w:pStyle w:val="Tabletext"/>
              <w:keepNext w:val="0"/>
              <w:keepLines w:val="0"/>
            </w:pPr>
            <w:r>
              <w:t>4</w:t>
            </w:r>
          </w:p>
        </w:tc>
        <w:tc>
          <w:tcPr>
            <w:tcW w:w="524" w:type="pct"/>
            <w:tcBorders>
              <w:top w:val="dashed" w:sz="4" w:space="0" w:color="auto"/>
            </w:tcBorders>
          </w:tcPr>
          <w:p w:rsidR="00385C19" w:rsidRDefault="00385C19" w:rsidP="00D73332">
            <w:pPr>
              <w:pStyle w:val="Tabletext"/>
              <w:keepNext w:val="0"/>
              <w:keepLines w:val="0"/>
            </w:pPr>
            <w:r>
              <w:t>0</w:t>
            </w:r>
          </w:p>
        </w:tc>
        <w:tc>
          <w:tcPr>
            <w:tcW w:w="657" w:type="pct"/>
            <w:tcBorders>
              <w:top w:val="dashed" w:sz="4" w:space="0" w:color="auto"/>
            </w:tcBorders>
          </w:tcPr>
          <w:p w:rsidR="00385C19" w:rsidRDefault="00385C19" w:rsidP="00D73332">
            <w:pPr>
              <w:pStyle w:val="Tabletext"/>
              <w:keepNext w:val="0"/>
              <w:keepLines w:val="0"/>
            </w:pPr>
            <w:r>
              <w:t>25</w:t>
            </w:r>
          </w:p>
        </w:tc>
        <w:tc>
          <w:tcPr>
            <w:tcW w:w="683" w:type="pct"/>
            <w:tcBorders>
              <w:top w:val="dashed" w:sz="4" w:space="0" w:color="auto"/>
            </w:tcBorders>
          </w:tcPr>
          <w:p w:rsidR="00385C19" w:rsidRDefault="00385C19" w:rsidP="00D73332">
            <w:pPr>
              <w:pStyle w:val="Tabletext"/>
              <w:keepNext w:val="0"/>
              <w:keepLines w:val="0"/>
            </w:pPr>
            <w:r>
              <w:t>6.25</w:t>
            </w:r>
          </w:p>
        </w:tc>
        <w:tc>
          <w:tcPr>
            <w:tcW w:w="728" w:type="pct"/>
            <w:tcBorders>
              <w:top w:val="dashed" w:sz="4" w:space="0" w:color="auto"/>
            </w:tcBorders>
          </w:tcPr>
          <w:p w:rsidR="00385C19" w:rsidRDefault="00385C19" w:rsidP="00D73332">
            <w:pPr>
              <w:pStyle w:val="Tabletext"/>
              <w:keepNext w:val="0"/>
              <w:keepLines w:val="0"/>
            </w:pPr>
            <w:r>
              <w:t>49</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1-1/2</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16</w:t>
            </w:r>
          </w:p>
        </w:tc>
        <w:tc>
          <w:tcPr>
            <w:tcW w:w="683" w:type="pct"/>
          </w:tcPr>
          <w:p w:rsidR="00385C19" w:rsidRDefault="00385C19" w:rsidP="00D73332">
            <w:pPr>
              <w:pStyle w:val="Tabletext"/>
              <w:keepNext w:val="0"/>
              <w:keepLines w:val="0"/>
            </w:pPr>
            <w:r>
              <w:t>1.00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20</w:t>
            </w:r>
          </w:p>
        </w:tc>
        <w:tc>
          <w:tcPr>
            <w:tcW w:w="683" w:type="pct"/>
          </w:tcPr>
          <w:p w:rsidR="00385C19" w:rsidRDefault="00385C19" w:rsidP="00D73332">
            <w:pPr>
              <w:pStyle w:val="Tabletext"/>
              <w:keepNext w:val="0"/>
              <w:keepLines w:val="0"/>
            </w:pPr>
            <w:r>
              <w:t>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45</w:t>
            </w:r>
          </w:p>
        </w:tc>
        <w:tc>
          <w:tcPr>
            <w:tcW w:w="683" w:type="pct"/>
          </w:tcPr>
          <w:p w:rsidR="00385C19" w:rsidRDefault="00385C19" w:rsidP="00D73332">
            <w:pPr>
              <w:pStyle w:val="Tabletext"/>
              <w:keepNext w:val="0"/>
              <w:keepLines w:val="0"/>
            </w:pPr>
            <w:r>
              <w:t>11.25</w:t>
            </w:r>
          </w:p>
        </w:tc>
        <w:tc>
          <w:tcPr>
            <w:tcW w:w="728" w:type="pct"/>
          </w:tcPr>
          <w:p w:rsidR="00385C19" w:rsidRDefault="00385C19" w:rsidP="00D73332">
            <w:pPr>
              <w:pStyle w:val="Tabletext"/>
              <w:keepNext w:val="0"/>
              <w:keepLines w:val="0"/>
            </w:pPr>
            <w:r>
              <w:t>84</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2</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25</w:t>
            </w:r>
          </w:p>
        </w:tc>
        <w:tc>
          <w:tcPr>
            <w:tcW w:w="683" w:type="pct"/>
          </w:tcPr>
          <w:p w:rsidR="00385C19" w:rsidRDefault="00385C19" w:rsidP="00D73332">
            <w:pPr>
              <w:pStyle w:val="Tabletext"/>
              <w:keepNext w:val="0"/>
              <w:keepLines w:val="0"/>
            </w:pPr>
            <w:r>
              <w:t>1.56</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20</w:t>
            </w:r>
          </w:p>
        </w:tc>
        <w:tc>
          <w:tcPr>
            <w:tcW w:w="683" w:type="pct"/>
          </w:tcPr>
          <w:p w:rsidR="00385C19" w:rsidRDefault="00385C19" w:rsidP="00D73332">
            <w:pPr>
              <w:pStyle w:val="Tabletext"/>
              <w:keepNext w:val="0"/>
              <w:keepLines w:val="0"/>
            </w:pPr>
            <w:r>
              <w:t>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95</w:t>
            </w:r>
          </w:p>
        </w:tc>
        <w:tc>
          <w:tcPr>
            <w:tcW w:w="683" w:type="pct"/>
          </w:tcPr>
          <w:p w:rsidR="00385C19" w:rsidRDefault="00385C19" w:rsidP="00D73332">
            <w:pPr>
              <w:pStyle w:val="Tabletext"/>
              <w:keepNext w:val="0"/>
              <w:keepLines w:val="0"/>
            </w:pPr>
            <w:r>
              <w:t>23.75</w:t>
            </w:r>
          </w:p>
        </w:tc>
        <w:tc>
          <w:tcPr>
            <w:tcW w:w="728" w:type="pct"/>
          </w:tcPr>
          <w:p w:rsidR="00385C19" w:rsidRDefault="00385C19" w:rsidP="00D73332">
            <w:pPr>
              <w:pStyle w:val="Tabletext"/>
              <w:keepNext w:val="0"/>
              <w:keepLines w:val="0"/>
            </w:pPr>
            <w:r>
              <w:t>143</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3</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30</w:t>
            </w:r>
          </w:p>
        </w:tc>
        <w:tc>
          <w:tcPr>
            <w:tcW w:w="683" w:type="pct"/>
          </w:tcPr>
          <w:p w:rsidR="00385C19" w:rsidRDefault="00385C19" w:rsidP="00D73332">
            <w:pPr>
              <w:pStyle w:val="Tabletext"/>
              <w:keepNext w:val="0"/>
              <w:keepLines w:val="0"/>
            </w:pPr>
            <w:r>
              <w:t>1.88</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30</w:t>
            </w:r>
          </w:p>
        </w:tc>
        <w:tc>
          <w:tcPr>
            <w:tcW w:w="683" w:type="pct"/>
          </w:tcPr>
          <w:p w:rsidR="00385C19" w:rsidRDefault="00385C19" w:rsidP="00D73332">
            <w:pPr>
              <w:pStyle w:val="Tabletext"/>
              <w:keepNext w:val="0"/>
              <w:keepLines w:val="0"/>
            </w:pPr>
            <w:r>
              <w:t>7.50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120</w:t>
            </w:r>
          </w:p>
        </w:tc>
        <w:tc>
          <w:tcPr>
            <w:tcW w:w="683" w:type="pct"/>
          </w:tcPr>
          <w:p w:rsidR="00385C19" w:rsidRDefault="00385C19" w:rsidP="00D73332">
            <w:pPr>
              <w:pStyle w:val="Tabletext"/>
              <w:keepNext w:val="0"/>
              <w:keepLines w:val="0"/>
            </w:pPr>
            <w:r>
              <w:t>30.00</w:t>
            </w:r>
          </w:p>
        </w:tc>
        <w:tc>
          <w:tcPr>
            <w:tcW w:w="728" w:type="pct"/>
          </w:tcPr>
          <w:p w:rsidR="00385C19" w:rsidRDefault="00385C19" w:rsidP="00D73332">
            <w:pPr>
              <w:pStyle w:val="Tabletext"/>
              <w:keepNext w:val="0"/>
              <w:keepLines w:val="0"/>
            </w:pPr>
            <w:r>
              <w:t>183</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4</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45</w:t>
            </w:r>
          </w:p>
        </w:tc>
        <w:tc>
          <w:tcPr>
            <w:tcW w:w="683" w:type="pct"/>
          </w:tcPr>
          <w:p w:rsidR="00385C19" w:rsidRDefault="00385C19" w:rsidP="00D73332">
            <w:pPr>
              <w:pStyle w:val="Tabletext"/>
              <w:keepNext w:val="0"/>
              <w:keepLines w:val="0"/>
            </w:pPr>
            <w:r>
              <w:t>2.81</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35</w:t>
            </w:r>
          </w:p>
        </w:tc>
        <w:tc>
          <w:tcPr>
            <w:tcW w:w="683" w:type="pct"/>
          </w:tcPr>
          <w:p w:rsidR="00385C19" w:rsidRDefault="00385C19" w:rsidP="00D73332">
            <w:pPr>
              <w:pStyle w:val="Tabletext"/>
              <w:keepNext w:val="0"/>
              <w:keepLines w:val="0"/>
            </w:pPr>
            <w:r>
              <w:t>8.75</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213</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5</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47</w:t>
            </w:r>
          </w:p>
        </w:tc>
        <w:tc>
          <w:tcPr>
            <w:tcW w:w="683" w:type="pct"/>
          </w:tcPr>
          <w:p w:rsidR="00385C19" w:rsidRDefault="00385C19" w:rsidP="00D73332">
            <w:pPr>
              <w:pStyle w:val="Tabletext"/>
              <w:keepNext w:val="0"/>
              <w:keepLines w:val="0"/>
            </w:pPr>
            <w:r>
              <w:t>2.94</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53</w:t>
            </w:r>
          </w:p>
        </w:tc>
        <w:tc>
          <w:tcPr>
            <w:tcW w:w="683" w:type="pct"/>
          </w:tcPr>
          <w:p w:rsidR="00385C19" w:rsidRDefault="00385C19" w:rsidP="00D73332">
            <w:pPr>
              <w:pStyle w:val="Tabletext"/>
              <w:keepNext w:val="0"/>
              <w:keepLines w:val="0"/>
            </w:pPr>
            <w:r>
              <w:t>13.25</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233</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6</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55</w:t>
            </w:r>
          </w:p>
        </w:tc>
        <w:tc>
          <w:tcPr>
            <w:tcW w:w="683" w:type="pct"/>
          </w:tcPr>
          <w:p w:rsidR="00385C19" w:rsidRDefault="00385C19" w:rsidP="00D73332">
            <w:pPr>
              <w:pStyle w:val="Tabletext"/>
              <w:keepNext w:val="0"/>
              <w:keepLines w:val="0"/>
            </w:pPr>
            <w:r>
              <w:t>3.44</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60</w:t>
            </w:r>
          </w:p>
        </w:tc>
        <w:tc>
          <w:tcPr>
            <w:tcW w:w="683" w:type="pct"/>
          </w:tcPr>
          <w:p w:rsidR="00385C19" w:rsidRDefault="00385C19" w:rsidP="00D73332">
            <w:pPr>
              <w:pStyle w:val="Tabletext"/>
              <w:keepNext w:val="0"/>
              <w:keepLines w:val="0"/>
            </w:pPr>
            <w:r>
              <w:t>15.00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248</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r>
              <w:t>7</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65</w:t>
            </w:r>
          </w:p>
        </w:tc>
        <w:tc>
          <w:tcPr>
            <w:tcW w:w="683" w:type="pct"/>
          </w:tcPr>
          <w:p w:rsidR="00385C19" w:rsidRDefault="00385C19" w:rsidP="00D73332">
            <w:pPr>
              <w:pStyle w:val="Tabletext"/>
              <w:keepNext w:val="0"/>
              <w:keepLines w:val="0"/>
            </w:pPr>
            <w:r>
              <w:t>4.06</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60</w:t>
            </w:r>
          </w:p>
        </w:tc>
        <w:tc>
          <w:tcPr>
            <w:tcW w:w="683" w:type="pct"/>
          </w:tcPr>
          <w:p w:rsidR="00385C19" w:rsidRDefault="00385C19" w:rsidP="00D73332">
            <w:pPr>
              <w:pStyle w:val="Tabletext"/>
              <w:keepNext w:val="0"/>
              <w:keepLines w:val="0"/>
            </w:pPr>
            <w:r>
              <w:t>15.00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258</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8</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40</w:t>
            </w:r>
          </w:p>
        </w:tc>
        <w:tc>
          <w:tcPr>
            <w:tcW w:w="524" w:type="pct"/>
          </w:tcPr>
          <w:p w:rsidR="00385C19" w:rsidRDefault="00385C19" w:rsidP="00D73332">
            <w:pPr>
              <w:pStyle w:val="Tabletext"/>
              <w:keepNext w:val="0"/>
              <w:keepLines w:val="0"/>
            </w:pPr>
            <w:r>
              <w:t>24</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24</w:t>
            </w:r>
          </w:p>
        </w:tc>
        <w:tc>
          <w:tcPr>
            <w:tcW w:w="524" w:type="pct"/>
          </w:tcPr>
          <w:p w:rsidR="00385C19" w:rsidRDefault="00385C19" w:rsidP="00D73332">
            <w:pPr>
              <w:pStyle w:val="Tabletext"/>
              <w:keepNext w:val="0"/>
              <w:keepLines w:val="0"/>
            </w:pPr>
            <w:r>
              <w:t>8</w:t>
            </w:r>
          </w:p>
        </w:tc>
        <w:tc>
          <w:tcPr>
            <w:tcW w:w="657" w:type="pct"/>
          </w:tcPr>
          <w:p w:rsidR="00385C19" w:rsidRDefault="00385C19" w:rsidP="00D73332">
            <w:pPr>
              <w:pStyle w:val="Tabletext"/>
              <w:keepNext w:val="0"/>
              <w:keepLines w:val="0"/>
            </w:pPr>
            <w:r>
              <w:t>75</w:t>
            </w:r>
          </w:p>
        </w:tc>
        <w:tc>
          <w:tcPr>
            <w:tcW w:w="683" w:type="pct"/>
          </w:tcPr>
          <w:p w:rsidR="00385C19" w:rsidRDefault="00385C19" w:rsidP="00D73332">
            <w:pPr>
              <w:pStyle w:val="Tabletext"/>
              <w:keepNext w:val="0"/>
              <w:keepLines w:val="0"/>
            </w:pPr>
            <w:r>
              <w:t>4.70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60</w:t>
            </w:r>
          </w:p>
        </w:tc>
        <w:tc>
          <w:tcPr>
            <w:tcW w:w="683" w:type="pct"/>
          </w:tcPr>
          <w:p w:rsidR="00385C19" w:rsidRDefault="00385C19" w:rsidP="00D73332">
            <w:pPr>
              <w:pStyle w:val="Tabletext"/>
              <w:keepNext w:val="0"/>
              <w:keepLines w:val="0"/>
            </w:pPr>
            <w:r>
              <w:t>15.00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bottom w:val="dashed" w:sz="4" w:space="0" w:color="auto"/>
            </w:tcBorders>
            <w:vAlign w:val="center"/>
          </w:tcPr>
          <w:p w:rsidR="00385C19" w:rsidRDefault="00385C19" w:rsidP="00D73332">
            <w:pPr>
              <w:pStyle w:val="Tabletext"/>
              <w:keepNext w:val="0"/>
              <w:keepLines w:val="0"/>
            </w:pPr>
          </w:p>
        </w:tc>
        <w:tc>
          <w:tcPr>
            <w:tcW w:w="578" w:type="pct"/>
            <w:tcBorders>
              <w:bottom w:val="dashed" w:sz="4" w:space="0" w:color="auto"/>
            </w:tcBorders>
            <w:vAlign w:val="center"/>
          </w:tcPr>
          <w:p w:rsidR="00385C19" w:rsidRDefault="00385C19" w:rsidP="00D73332">
            <w:pPr>
              <w:pStyle w:val="Tabletext"/>
              <w:keepNext w:val="0"/>
              <w:keepLines w:val="0"/>
            </w:pPr>
            <w:r>
              <w:t>4</w:t>
            </w:r>
          </w:p>
        </w:tc>
        <w:tc>
          <w:tcPr>
            <w:tcW w:w="639" w:type="pct"/>
            <w:tcBorders>
              <w:bottom w:val="dashed" w:sz="4" w:space="0" w:color="auto"/>
            </w:tcBorders>
            <w:vAlign w:val="center"/>
          </w:tcPr>
          <w:p w:rsidR="00385C19" w:rsidRDefault="00385C19" w:rsidP="00D73332">
            <w:pPr>
              <w:pStyle w:val="Tabletext"/>
              <w:keepNext w:val="0"/>
              <w:keepLines w:val="0"/>
            </w:pPr>
            <w:r>
              <w:t>4</w:t>
            </w:r>
          </w:p>
        </w:tc>
        <w:tc>
          <w:tcPr>
            <w:tcW w:w="524" w:type="pct"/>
            <w:tcBorders>
              <w:bottom w:val="dashed" w:sz="4" w:space="0" w:color="auto"/>
            </w:tcBorders>
          </w:tcPr>
          <w:p w:rsidR="00385C19" w:rsidRDefault="00385C19" w:rsidP="00D73332">
            <w:pPr>
              <w:pStyle w:val="Tabletext"/>
              <w:keepNext w:val="0"/>
              <w:keepLines w:val="0"/>
            </w:pPr>
            <w:r>
              <w:t>0</w:t>
            </w:r>
          </w:p>
        </w:tc>
        <w:tc>
          <w:tcPr>
            <w:tcW w:w="657" w:type="pct"/>
            <w:tcBorders>
              <w:bottom w:val="dashed" w:sz="4" w:space="0" w:color="auto"/>
            </w:tcBorders>
          </w:tcPr>
          <w:p w:rsidR="00385C19" w:rsidRDefault="00385C19" w:rsidP="00D73332">
            <w:pPr>
              <w:pStyle w:val="Tabletext"/>
              <w:keepNext w:val="0"/>
              <w:keepLines w:val="0"/>
            </w:pPr>
            <w:r>
              <w:t>130</w:t>
            </w:r>
          </w:p>
        </w:tc>
        <w:tc>
          <w:tcPr>
            <w:tcW w:w="683" w:type="pct"/>
            <w:tcBorders>
              <w:bottom w:val="dashed" w:sz="4" w:space="0" w:color="auto"/>
            </w:tcBorders>
          </w:tcPr>
          <w:p w:rsidR="00385C19" w:rsidRDefault="00385C19" w:rsidP="00D73332">
            <w:pPr>
              <w:pStyle w:val="Tabletext"/>
              <w:keepNext w:val="0"/>
              <w:keepLines w:val="0"/>
            </w:pPr>
            <w:r>
              <w:t>32.50</w:t>
            </w:r>
          </w:p>
        </w:tc>
        <w:tc>
          <w:tcPr>
            <w:tcW w:w="728" w:type="pct"/>
            <w:tcBorders>
              <w:bottom w:val="dashed" w:sz="4" w:space="0" w:color="auto"/>
            </w:tcBorders>
          </w:tcPr>
          <w:p w:rsidR="00385C19" w:rsidRDefault="00385C19" w:rsidP="00D73332">
            <w:pPr>
              <w:pStyle w:val="Tabletext"/>
              <w:keepNext w:val="0"/>
              <w:keepLines w:val="0"/>
            </w:pPr>
            <w:r>
              <w:t>268</w:t>
            </w:r>
          </w:p>
        </w:tc>
      </w:tr>
      <w:tr w:rsidR="00385C19" w:rsidTr="0025050B">
        <w:trPr>
          <w:gridAfter w:val="1"/>
          <w:wAfter w:w="6" w:type="pct"/>
          <w:jc w:val="center"/>
        </w:trPr>
        <w:tc>
          <w:tcPr>
            <w:tcW w:w="562" w:type="pct"/>
            <w:vMerge/>
            <w:tcBorders>
              <w:top w:val="dashed" w:sz="4" w:space="0" w:color="auto"/>
              <w:bottom w:val="dashed" w:sz="4" w:space="0" w:color="auto"/>
            </w:tcBorders>
            <w:vAlign w:val="center"/>
          </w:tcPr>
          <w:p w:rsidR="00385C19" w:rsidRDefault="00385C19" w:rsidP="00D73332">
            <w:pPr>
              <w:pStyle w:val="Tabletext"/>
              <w:keepNext w:val="0"/>
              <w:keepLines w:val="0"/>
            </w:pPr>
          </w:p>
        </w:tc>
        <w:tc>
          <w:tcPr>
            <w:tcW w:w="623" w:type="pct"/>
            <w:tcBorders>
              <w:top w:val="dashed" w:sz="4" w:space="0" w:color="auto"/>
              <w:bottom w:val="dashed" w:sz="4" w:space="0" w:color="auto"/>
            </w:tcBorders>
            <w:vAlign w:val="center"/>
          </w:tcPr>
          <w:p w:rsidR="00385C19" w:rsidRDefault="00385C19" w:rsidP="00D73332">
            <w:pPr>
              <w:pStyle w:val="Tabletext"/>
              <w:keepNext w:val="0"/>
              <w:keepLines w:val="0"/>
            </w:pPr>
            <w:r>
              <w:t>Over 8</w:t>
            </w:r>
          </w:p>
        </w:tc>
        <w:tc>
          <w:tcPr>
            <w:tcW w:w="578" w:type="pct"/>
            <w:tcBorders>
              <w:top w:val="dashed" w:sz="4" w:space="0" w:color="auto"/>
              <w:bottom w:val="dashed" w:sz="4" w:space="0" w:color="auto"/>
            </w:tcBorders>
            <w:vAlign w:val="center"/>
          </w:tcPr>
          <w:p w:rsidR="00385C19" w:rsidRDefault="00385C19" w:rsidP="00D73332">
            <w:pPr>
              <w:pStyle w:val="Tabletext"/>
              <w:keepNext w:val="0"/>
              <w:keepLines w:val="0"/>
            </w:pPr>
            <w:r>
              <w:t>1</w:t>
            </w:r>
          </w:p>
        </w:tc>
        <w:tc>
          <w:tcPr>
            <w:tcW w:w="639" w:type="pct"/>
            <w:tcBorders>
              <w:top w:val="dashed" w:sz="4" w:space="0" w:color="auto"/>
              <w:bottom w:val="dashed" w:sz="4" w:space="0" w:color="auto"/>
            </w:tcBorders>
            <w:vAlign w:val="center"/>
          </w:tcPr>
          <w:p w:rsidR="00385C19" w:rsidRDefault="00385C19" w:rsidP="00D73332">
            <w:pPr>
              <w:pStyle w:val="Tabletext"/>
              <w:keepNext w:val="0"/>
              <w:keepLines w:val="0"/>
            </w:pPr>
            <w:r>
              <w:t>40</w:t>
            </w:r>
          </w:p>
        </w:tc>
        <w:tc>
          <w:tcPr>
            <w:tcW w:w="524" w:type="pct"/>
            <w:tcBorders>
              <w:top w:val="dashed" w:sz="4" w:space="0" w:color="auto"/>
              <w:bottom w:val="dashed" w:sz="4" w:space="0" w:color="auto"/>
            </w:tcBorders>
          </w:tcPr>
          <w:p w:rsidR="00385C19" w:rsidRDefault="00385C19" w:rsidP="00D73332">
            <w:pPr>
              <w:pStyle w:val="Tabletext"/>
              <w:keepNext w:val="0"/>
              <w:keepLines w:val="0"/>
            </w:pPr>
            <w:r>
              <w:t>24</w:t>
            </w:r>
          </w:p>
        </w:tc>
        <w:tc>
          <w:tcPr>
            <w:tcW w:w="657" w:type="pct"/>
            <w:tcBorders>
              <w:top w:val="dashed" w:sz="4" w:space="0" w:color="auto"/>
              <w:bottom w:val="dashed" w:sz="4" w:space="0" w:color="auto"/>
            </w:tcBorders>
          </w:tcPr>
          <w:p w:rsidR="00385C19" w:rsidRDefault="00385C19" w:rsidP="00D73332">
            <w:pPr>
              <w:pStyle w:val="Tabletext"/>
              <w:keepNext w:val="0"/>
              <w:keepLines w:val="0"/>
            </w:pPr>
            <w:r>
              <w:t>3</w:t>
            </w:r>
          </w:p>
        </w:tc>
        <w:tc>
          <w:tcPr>
            <w:tcW w:w="683" w:type="pct"/>
            <w:tcBorders>
              <w:top w:val="dashed" w:sz="4" w:space="0" w:color="auto"/>
              <w:bottom w:val="dashed" w:sz="4" w:space="0" w:color="auto"/>
            </w:tcBorders>
          </w:tcPr>
          <w:p w:rsidR="00385C19" w:rsidRDefault="00385C19" w:rsidP="00D73332">
            <w:pPr>
              <w:pStyle w:val="Tabletext"/>
              <w:keepNext w:val="0"/>
              <w:keepLines w:val="0"/>
            </w:pPr>
            <w:r>
              <w:t>0.20</w:t>
            </w:r>
          </w:p>
        </w:tc>
        <w:tc>
          <w:tcPr>
            <w:tcW w:w="728" w:type="pct"/>
            <w:tcBorders>
              <w:top w:val="dashed" w:sz="4" w:space="0" w:color="auto"/>
              <w:bottom w:val="dashed" w:sz="4" w:space="0" w:color="auto"/>
            </w:tcBorders>
          </w:tcPr>
          <w:p w:rsidR="00385C19" w:rsidRDefault="00385C19" w:rsidP="00D73332">
            <w:pPr>
              <w:pStyle w:val="Tabletext"/>
              <w:keepNext w:val="0"/>
              <w:keepLines w:val="0"/>
            </w:pPr>
          </w:p>
        </w:tc>
      </w:tr>
      <w:tr w:rsidR="00385C19" w:rsidTr="0025050B">
        <w:trPr>
          <w:gridAfter w:val="1"/>
          <w:wAfter w:w="6" w:type="pct"/>
          <w:jc w:val="center"/>
        </w:trPr>
        <w:tc>
          <w:tcPr>
            <w:tcW w:w="562" w:type="pct"/>
            <w:vMerge w:val="restart"/>
            <w:tcBorders>
              <w:top w:val="dashed" w:sz="4" w:space="0" w:color="auto"/>
            </w:tcBorders>
            <w:vAlign w:val="center"/>
          </w:tcPr>
          <w:p w:rsidR="00385C19" w:rsidRDefault="00385C19" w:rsidP="00D73332">
            <w:pPr>
              <w:pStyle w:val="Tabletext"/>
              <w:keepNext w:val="0"/>
              <w:keepLines w:val="0"/>
            </w:pPr>
            <w:r>
              <w:lastRenderedPageBreak/>
              <w:t>40</w:t>
            </w:r>
          </w:p>
        </w:tc>
        <w:tc>
          <w:tcPr>
            <w:tcW w:w="623" w:type="pct"/>
            <w:tcBorders>
              <w:top w:val="dashed" w:sz="4" w:space="0" w:color="auto"/>
            </w:tcBorders>
            <w:vAlign w:val="center"/>
          </w:tcPr>
          <w:p w:rsidR="00385C19" w:rsidRDefault="00385C19" w:rsidP="00D73332">
            <w:pPr>
              <w:pStyle w:val="Tabletext"/>
              <w:keepNext w:val="0"/>
              <w:keepLines w:val="0"/>
            </w:pPr>
          </w:p>
        </w:tc>
        <w:tc>
          <w:tcPr>
            <w:tcW w:w="578" w:type="pct"/>
            <w:tcBorders>
              <w:top w:val="dashed" w:sz="4" w:space="0" w:color="auto"/>
            </w:tcBorders>
            <w:vAlign w:val="center"/>
          </w:tcPr>
          <w:p w:rsidR="00385C19" w:rsidRDefault="00385C19" w:rsidP="00D73332">
            <w:pPr>
              <w:pStyle w:val="Tabletext"/>
              <w:keepNext w:val="0"/>
              <w:keepLines w:val="0"/>
            </w:pPr>
            <w:r>
              <w:t>2</w:t>
            </w:r>
          </w:p>
        </w:tc>
        <w:tc>
          <w:tcPr>
            <w:tcW w:w="639" w:type="pct"/>
            <w:tcBorders>
              <w:top w:val="dashed" w:sz="4" w:space="0" w:color="auto"/>
            </w:tcBorders>
            <w:vAlign w:val="center"/>
          </w:tcPr>
          <w:p w:rsidR="00385C19" w:rsidRDefault="00385C19" w:rsidP="00D73332">
            <w:pPr>
              <w:pStyle w:val="Tabletext"/>
              <w:keepNext w:val="0"/>
              <w:keepLines w:val="0"/>
            </w:pPr>
            <w:r>
              <w:t>24</w:t>
            </w:r>
          </w:p>
        </w:tc>
        <w:tc>
          <w:tcPr>
            <w:tcW w:w="524" w:type="pct"/>
            <w:tcBorders>
              <w:top w:val="dashed" w:sz="4" w:space="0" w:color="auto"/>
            </w:tcBorders>
          </w:tcPr>
          <w:p w:rsidR="00385C19" w:rsidRDefault="00385C19" w:rsidP="00D73332">
            <w:pPr>
              <w:pStyle w:val="Tabletext"/>
              <w:keepNext w:val="0"/>
              <w:keepLines w:val="0"/>
            </w:pPr>
            <w:r>
              <w:t>8</w:t>
            </w:r>
          </w:p>
        </w:tc>
        <w:tc>
          <w:tcPr>
            <w:tcW w:w="657" w:type="pct"/>
            <w:tcBorders>
              <w:top w:val="dashed" w:sz="4" w:space="0" w:color="auto"/>
            </w:tcBorders>
          </w:tcPr>
          <w:p w:rsidR="00385C19" w:rsidRDefault="00385C19" w:rsidP="00D73332">
            <w:pPr>
              <w:pStyle w:val="Tabletext"/>
              <w:keepNext w:val="0"/>
              <w:keepLines w:val="0"/>
            </w:pPr>
            <w:r>
              <w:t>95</w:t>
            </w:r>
          </w:p>
        </w:tc>
        <w:tc>
          <w:tcPr>
            <w:tcW w:w="683" w:type="pct"/>
            <w:tcBorders>
              <w:top w:val="dashed" w:sz="4" w:space="0" w:color="auto"/>
            </w:tcBorders>
          </w:tcPr>
          <w:p w:rsidR="00385C19" w:rsidRDefault="00385C19" w:rsidP="00D73332">
            <w:pPr>
              <w:pStyle w:val="Tabletext"/>
              <w:keepNext w:val="0"/>
              <w:keepLines w:val="0"/>
            </w:pPr>
            <w:r>
              <w:t>5.93</w:t>
            </w:r>
          </w:p>
        </w:tc>
        <w:tc>
          <w:tcPr>
            <w:tcW w:w="728" w:type="pct"/>
            <w:tcBorders>
              <w:top w:val="dashed" w:sz="4" w:space="0" w:color="auto"/>
            </w:tcBorders>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8</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60</w:t>
            </w:r>
          </w:p>
        </w:tc>
        <w:tc>
          <w:tcPr>
            <w:tcW w:w="683" w:type="pct"/>
          </w:tcPr>
          <w:p w:rsidR="00385C19" w:rsidRDefault="00385C19" w:rsidP="00D73332">
            <w:pPr>
              <w:pStyle w:val="Tabletext"/>
              <w:keepNext w:val="0"/>
              <w:keepLines w:val="0"/>
            </w:pPr>
            <w:r>
              <w:t>15.00</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288</w:t>
            </w:r>
          </w:p>
        </w:tc>
      </w:tr>
      <w:tr w:rsidR="006B4062" w:rsidTr="0025050B">
        <w:trPr>
          <w:gridAfter w:val="1"/>
          <w:wAfter w:w="6" w:type="pct"/>
          <w:jc w:val="center"/>
        </w:trPr>
        <w:tc>
          <w:tcPr>
            <w:tcW w:w="562" w:type="pct"/>
            <w:vMerge w:val="restart"/>
            <w:tcBorders>
              <w:top w:val="dashed" w:sz="4" w:space="0" w:color="auto"/>
              <w:bottom w:val="dashed" w:sz="4" w:space="0" w:color="auto"/>
            </w:tcBorders>
            <w:vAlign w:val="center"/>
          </w:tcPr>
          <w:p w:rsidR="006B4062" w:rsidRDefault="006B4062" w:rsidP="00D73332">
            <w:pPr>
              <w:pStyle w:val="Tabletext"/>
            </w:pPr>
            <w:r>
              <w:t>42</w:t>
            </w:r>
          </w:p>
        </w:tc>
        <w:tc>
          <w:tcPr>
            <w:tcW w:w="623" w:type="pct"/>
            <w:vAlign w:val="center"/>
          </w:tcPr>
          <w:p w:rsidR="006B4062" w:rsidRDefault="006B4062" w:rsidP="00D73332">
            <w:pPr>
              <w:pStyle w:val="Tabletext"/>
              <w:keepNext w:val="0"/>
              <w:keepLines w:val="0"/>
            </w:pPr>
            <w:r>
              <w:t>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12</w:t>
            </w:r>
          </w:p>
        </w:tc>
        <w:tc>
          <w:tcPr>
            <w:tcW w:w="683" w:type="pct"/>
          </w:tcPr>
          <w:p w:rsidR="006B4062" w:rsidRDefault="006B4062" w:rsidP="00D73332">
            <w:pPr>
              <w:pStyle w:val="Tabletext"/>
              <w:keepNext w:val="0"/>
              <w:keepLines w:val="0"/>
            </w:pPr>
            <w:r>
              <w:t>3.00</w:t>
            </w:r>
          </w:p>
        </w:tc>
        <w:tc>
          <w:tcPr>
            <w:tcW w:w="728" w:type="pct"/>
          </w:tcPr>
          <w:p w:rsidR="006B4062" w:rsidRDefault="006B4062" w:rsidP="00D73332">
            <w:pPr>
              <w:pStyle w:val="Tabletext"/>
              <w:keepNext w:val="0"/>
              <w:keepLines w:val="0"/>
            </w:pPr>
            <w:r>
              <w:t>37</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r>
              <w:t>1</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w:t>
            </w:r>
          </w:p>
        </w:tc>
        <w:tc>
          <w:tcPr>
            <w:tcW w:w="683" w:type="pct"/>
          </w:tcPr>
          <w:p w:rsidR="006B4062" w:rsidRDefault="006B4062" w:rsidP="00D73332">
            <w:pPr>
              <w:pStyle w:val="Tabletext"/>
              <w:keepNext w:val="0"/>
              <w:keepLines w:val="0"/>
            </w:pPr>
            <w:r>
              <w:t>2.00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25</w:t>
            </w:r>
          </w:p>
        </w:tc>
        <w:tc>
          <w:tcPr>
            <w:tcW w:w="683" w:type="pct"/>
          </w:tcPr>
          <w:p w:rsidR="006B4062" w:rsidRDefault="006B4062" w:rsidP="00D73332">
            <w:pPr>
              <w:pStyle w:val="Tabletext"/>
              <w:keepNext w:val="0"/>
              <w:keepLines w:val="0"/>
            </w:pPr>
            <w:r>
              <w:t>6.25</w:t>
            </w:r>
          </w:p>
        </w:tc>
        <w:tc>
          <w:tcPr>
            <w:tcW w:w="728" w:type="pct"/>
          </w:tcPr>
          <w:p w:rsidR="006B4062" w:rsidRDefault="006B4062" w:rsidP="00D73332">
            <w:pPr>
              <w:pStyle w:val="Tabletext"/>
              <w:keepNext w:val="0"/>
              <w:keepLines w:val="0"/>
            </w:pPr>
            <w:r>
              <w:t>56</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r>
              <w:t>1-1/2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23</w:t>
            </w:r>
          </w:p>
        </w:tc>
        <w:tc>
          <w:tcPr>
            <w:tcW w:w="683" w:type="pct"/>
          </w:tcPr>
          <w:p w:rsidR="006B4062" w:rsidRDefault="006B4062" w:rsidP="00D73332">
            <w:pPr>
              <w:pStyle w:val="Tabletext"/>
              <w:keepNext w:val="0"/>
              <w:keepLines w:val="0"/>
            </w:pPr>
            <w:r>
              <w:t>3.83</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60</w:t>
            </w:r>
          </w:p>
        </w:tc>
        <w:tc>
          <w:tcPr>
            <w:tcW w:w="683" w:type="pct"/>
          </w:tcPr>
          <w:p w:rsidR="006B4062" w:rsidRDefault="006B4062" w:rsidP="00D73332">
            <w:pPr>
              <w:pStyle w:val="Tabletext"/>
              <w:keepNext w:val="0"/>
              <w:keepLines w:val="0"/>
            </w:pPr>
            <w:r>
              <w:t>15.00</w:t>
            </w:r>
          </w:p>
        </w:tc>
        <w:tc>
          <w:tcPr>
            <w:tcW w:w="728" w:type="pct"/>
          </w:tcPr>
          <w:p w:rsidR="006B4062" w:rsidRDefault="006B4062" w:rsidP="00D73332">
            <w:pPr>
              <w:pStyle w:val="Tabletext"/>
              <w:keepNext w:val="0"/>
              <w:keepLines w:val="0"/>
            </w:pPr>
            <w:r>
              <w:t>102</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r>
              <w:t>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30</w:t>
            </w:r>
          </w:p>
        </w:tc>
        <w:tc>
          <w:tcPr>
            <w:tcW w:w="683" w:type="pct"/>
          </w:tcPr>
          <w:p w:rsidR="006B4062" w:rsidRDefault="006B4062" w:rsidP="00D73332">
            <w:pPr>
              <w:pStyle w:val="Tabletext"/>
              <w:keepNext w:val="0"/>
              <w:keepLines w:val="0"/>
            </w:pPr>
            <w:r>
              <w:t>5.00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95</w:t>
            </w:r>
          </w:p>
        </w:tc>
        <w:tc>
          <w:tcPr>
            <w:tcW w:w="683" w:type="pct"/>
          </w:tcPr>
          <w:p w:rsidR="006B4062" w:rsidRDefault="006B4062" w:rsidP="00D73332">
            <w:pPr>
              <w:pStyle w:val="Tabletext"/>
              <w:keepNext w:val="0"/>
              <w:keepLines w:val="0"/>
            </w:pPr>
            <w:r>
              <w:t>23.75</w:t>
            </w:r>
          </w:p>
        </w:tc>
        <w:tc>
          <w:tcPr>
            <w:tcW w:w="728" w:type="pct"/>
          </w:tcPr>
          <w:p w:rsidR="006B4062" w:rsidRDefault="006B4062" w:rsidP="00D73332">
            <w:pPr>
              <w:pStyle w:val="Tabletext"/>
              <w:keepNext w:val="0"/>
              <w:keepLines w:val="0"/>
            </w:pPr>
            <w:r>
              <w:t>144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r>
              <w:t>3</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50</w:t>
            </w:r>
          </w:p>
        </w:tc>
        <w:tc>
          <w:tcPr>
            <w:tcW w:w="683" w:type="pct"/>
          </w:tcPr>
          <w:p w:rsidR="006B4062" w:rsidRDefault="006B4062" w:rsidP="00D73332">
            <w:pPr>
              <w:pStyle w:val="Tabletext"/>
              <w:keepNext w:val="0"/>
              <w:keepLines w:val="0"/>
            </w:pPr>
            <w:r>
              <w:t>8.34</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30.00</w:t>
            </w:r>
          </w:p>
        </w:tc>
        <w:tc>
          <w:tcPr>
            <w:tcW w:w="728" w:type="pct"/>
          </w:tcPr>
          <w:p w:rsidR="006B4062" w:rsidRDefault="006B4062" w:rsidP="00D73332">
            <w:pPr>
              <w:pStyle w:val="Tabletext"/>
              <w:keepNext w:val="0"/>
              <w:keepLines w:val="0"/>
            </w:pPr>
            <w:r>
              <w:t>189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r>
              <w:t>4</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17</w:t>
            </w:r>
          </w:p>
        </w:tc>
        <w:tc>
          <w:tcPr>
            <w:tcW w:w="683" w:type="pct"/>
          </w:tcPr>
          <w:p w:rsidR="006B4062" w:rsidRDefault="006B4062" w:rsidP="00D73332">
            <w:pPr>
              <w:pStyle w:val="Tabletext"/>
              <w:keepNext w:val="0"/>
              <w:keepLines w:val="0"/>
            </w:pPr>
            <w:r>
              <w:t>1.06</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65</w:t>
            </w:r>
          </w:p>
        </w:tc>
        <w:tc>
          <w:tcPr>
            <w:tcW w:w="683" w:type="pct"/>
          </w:tcPr>
          <w:p w:rsidR="006B4062" w:rsidRDefault="006B4062" w:rsidP="00D73332">
            <w:pPr>
              <w:pStyle w:val="Tabletext"/>
              <w:keepNext w:val="0"/>
              <w:keepLines w:val="0"/>
            </w:pPr>
            <w:r>
              <w:t>10.83</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215</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5</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26</w:t>
            </w:r>
          </w:p>
        </w:tc>
        <w:tc>
          <w:tcPr>
            <w:tcW w:w="524" w:type="pct"/>
          </w:tcPr>
          <w:p w:rsidR="006B4062" w:rsidRDefault="006B4062" w:rsidP="00D73332">
            <w:pPr>
              <w:pStyle w:val="Tabletext"/>
              <w:keepNext w:val="0"/>
              <w:keepLines w:val="0"/>
            </w:pPr>
            <w:r>
              <w:t>10</w:t>
            </w:r>
          </w:p>
        </w:tc>
        <w:tc>
          <w:tcPr>
            <w:tcW w:w="657" w:type="pct"/>
          </w:tcPr>
          <w:p w:rsidR="006B4062" w:rsidRDefault="006B4062" w:rsidP="00D73332">
            <w:pPr>
              <w:pStyle w:val="Tabletext"/>
              <w:keepNext w:val="0"/>
              <w:keepLines w:val="0"/>
            </w:pPr>
            <w:r>
              <w:t>27</w:t>
            </w:r>
          </w:p>
        </w:tc>
        <w:tc>
          <w:tcPr>
            <w:tcW w:w="683" w:type="pct"/>
          </w:tcPr>
          <w:p w:rsidR="006B4062" w:rsidRDefault="006B4062" w:rsidP="00D73332">
            <w:pPr>
              <w:pStyle w:val="Tabletext"/>
              <w:keepNext w:val="0"/>
              <w:keepLines w:val="0"/>
            </w:pPr>
            <w:r>
              <w:t>1.69</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10</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85</w:t>
            </w:r>
          </w:p>
        </w:tc>
        <w:tc>
          <w:tcPr>
            <w:tcW w:w="683" w:type="pct"/>
          </w:tcPr>
          <w:p w:rsidR="006B4062" w:rsidRDefault="006B4062" w:rsidP="00D73332">
            <w:pPr>
              <w:pStyle w:val="Tabletext"/>
              <w:keepNext w:val="0"/>
              <w:keepLines w:val="0"/>
            </w:pPr>
            <w:r>
              <w:t>14.18</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245</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6</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42</w:t>
            </w:r>
          </w:p>
        </w:tc>
        <w:tc>
          <w:tcPr>
            <w:tcW w:w="524" w:type="pct"/>
          </w:tcPr>
          <w:p w:rsidR="006B4062" w:rsidRDefault="006B4062" w:rsidP="00D73332">
            <w:pPr>
              <w:pStyle w:val="Tabletext"/>
              <w:keepNext w:val="0"/>
              <w:keepLines w:val="0"/>
            </w:pPr>
            <w:r>
              <w:t>26</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bottom w:val="dashed" w:sz="4" w:space="0" w:color="auto"/>
            </w:tcBorders>
            <w:vAlign w:val="center"/>
          </w:tcPr>
          <w:p w:rsidR="006B4062" w:rsidRDefault="006B4062" w:rsidP="00D73332">
            <w:pPr>
              <w:pStyle w:val="Tabletext"/>
              <w:keepNext w:val="0"/>
              <w:keepLines w:val="0"/>
            </w:pPr>
          </w:p>
        </w:tc>
        <w:tc>
          <w:tcPr>
            <w:tcW w:w="578" w:type="pct"/>
            <w:tcBorders>
              <w:bottom w:val="dashed" w:sz="4" w:space="0" w:color="auto"/>
            </w:tcBorders>
            <w:vAlign w:val="center"/>
          </w:tcPr>
          <w:p w:rsidR="006B4062" w:rsidRDefault="006B4062" w:rsidP="00D73332">
            <w:pPr>
              <w:pStyle w:val="Tabletext"/>
              <w:keepNext w:val="0"/>
              <w:keepLines w:val="0"/>
            </w:pPr>
            <w:r>
              <w:t>2</w:t>
            </w:r>
          </w:p>
        </w:tc>
        <w:tc>
          <w:tcPr>
            <w:tcW w:w="639" w:type="pct"/>
            <w:tcBorders>
              <w:bottom w:val="dashed" w:sz="4" w:space="0" w:color="auto"/>
            </w:tcBorders>
            <w:vAlign w:val="center"/>
          </w:tcPr>
          <w:p w:rsidR="006B4062" w:rsidRDefault="006B4062" w:rsidP="00D73332">
            <w:pPr>
              <w:pStyle w:val="Tabletext"/>
              <w:keepNext w:val="0"/>
              <w:keepLines w:val="0"/>
            </w:pPr>
            <w:r>
              <w:t>26</w:t>
            </w:r>
          </w:p>
        </w:tc>
        <w:tc>
          <w:tcPr>
            <w:tcW w:w="524" w:type="pct"/>
            <w:tcBorders>
              <w:bottom w:val="dashed" w:sz="4" w:space="0" w:color="auto"/>
            </w:tcBorders>
          </w:tcPr>
          <w:p w:rsidR="006B4062" w:rsidRDefault="006B4062" w:rsidP="00D73332">
            <w:pPr>
              <w:pStyle w:val="Tabletext"/>
              <w:keepNext w:val="0"/>
              <w:keepLines w:val="0"/>
            </w:pPr>
            <w:r>
              <w:t>10</w:t>
            </w:r>
          </w:p>
        </w:tc>
        <w:tc>
          <w:tcPr>
            <w:tcW w:w="657" w:type="pct"/>
            <w:tcBorders>
              <w:bottom w:val="dashed" w:sz="4" w:space="0" w:color="auto"/>
            </w:tcBorders>
          </w:tcPr>
          <w:p w:rsidR="006B4062" w:rsidRDefault="006B4062" w:rsidP="00D73332">
            <w:pPr>
              <w:pStyle w:val="Tabletext"/>
              <w:keepNext w:val="0"/>
              <w:keepLines w:val="0"/>
            </w:pPr>
            <w:r>
              <w:t>27</w:t>
            </w:r>
          </w:p>
        </w:tc>
        <w:tc>
          <w:tcPr>
            <w:tcW w:w="683" w:type="pct"/>
            <w:tcBorders>
              <w:bottom w:val="dashed" w:sz="4" w:space="0" w:color="auto"/>
            </w:tcBorders>
          </w:tcPr>
          <w:p w:rsidR="006B4062" w:rsidRDefault="006B4062" w:rsidP="00D73332">
            <w:pPr>
              <w:pStyle w:val="Tabletext"/>
              <w:keepNext w:val="0"/>
              <w:keepLines w:val="0"/>
            </w:pPr>
            <w:r>
              <w:t>1.69</w:t>
            </w:r>
          </w:p>
        </w:tc>
        <w:tc>
          <w:tcPr>
            <w:tcW w:w="728" w:type="pct"/>
            <w:tcBorders>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top w:val="dashed" w:sz="4" w:space="0" w:color="auto"/>
              <w:bottom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bottom w:val="dashed" w:sz="4" w:space="0" w:color="auto"/>
            </w:tcBorders>
            <w:vAlign w:val="center"/>
          </w:tcPr>
          <w:p w:rsidR="006B4062" w:rsidRDefault="006B4062" w:rsidP="00D73332">
            <w:pPr>
              <w:pStyle w:val="Tabletext"/>
              <w:keepNext w:val="0"/>
              <w:keepLines w:val="0"/>
            </w:pPr>
            <w:r>
              <w:t>3</w:t>
            </w:r>
          </w:p>
        </w:tc>
        <w:tc>
          <w:tcPr>
            <w:tcW w:w="639" w:type="pct"/>
            <w:tcBorders>
              <w:top w:val="dashed" w:sz="4" w:space="0" w:color="auto"/>
              <w:bottom w:val="dashed" w:sz="4" w:space="0" w:color="auto"/>
            </w:tcBorders>
            <w:vAlign w:val="center"/>
          </w:tcPr>
          <w:p w:rsidR="006B4062" w:rsidRDefault="006B4062" w:rsidP="00D73332">
            <w:pPr>
              <w:pStyle w:val="Tabletext"/>
              <w:keepNext w:val="0"/>
              <w:keepLines w:val="0"/>
            </w:pPr>
            <w:r>
              <w:t>10</w:t>
            </w:r>
          </w:p>
        </w:tc>
        <w:tc>
          <w:tcPr>
            <w:tcW w:w="524" w:type="pct"/>
            <w:tcBorders>
              <w:top w:val="dashed" w:sz="4" w:space="0" w:color="auto"/>
              <w:bottom w:val="dashed" w:sz="4" w:space="0" w:color="auto"/>
            </w:tcBorders>
          </w:tcPr>
          <w:p w:rsidR="006B4062" w:rsidRDefault="006B4062" w:rsidP="00D73332">
            <w:pPr>
              <w:pStyle w:val="Tabletext"/>
              <w:keepNext w:val="0"/>
              <w:keepLines w:val="0"/>
            </w:pPr>
            <w:r>
              <w:t>4</w:t>
            </w:r>
          </w:p>
        </w:tc>
        <w:tc>
          <w:tcPr>
            <w:tcW w:w="657" w:type="pct"/>
            <w:tcBorders>
              <w:top w:val="dashed" w:sz="4" w:space="0" w:color="auto"/>
              <w:bottom w:val="dashed" w:sz="4" w:space="0" w:color="auto"/>
            </w:tcBorders>
          </w:tcPr>
          <w:p w:rsidR="006B4062" w:rsidRDefault="006B4062" w:rsidP="00D73332">
            <w:pPr>
              <w:pStyle w:val="Tabletext"/>
              <w:keepNext w:val="0"/>
              <w:keepLines w:val="0"/>
            </w:pPr>
            <w:r>
              <w:t>100</w:t>
            </w:r>
          </w:p>
        </w:tc>
        <w:tc>
          <w:tcPr>
            <w:tcW w:w="683" w:type="pct"/>
            <w:tcBorders>
              <w:top w:val="dashed" w:sz="4" w:space="0" w:color="auto"/>
              <w:bottom w:val="dashed" w:sz="4" w:space="0" w:color="auto"/>
            </w:tcBorders>
          </w:tcPr>
          <w:p w:rsidR="006B4062" w:rsidRDefault="006B4062" w:rsidP="00D73332">
            <w:pPr>
              <w:pStyle w:val="Tabletext"/>
              <w:keepNext w:val="0"/>
              <w:keepLines w:val="0"/>
            </w:pPr>
            <w:r>
              <w:t>16.67</w:t>
            </w:r>
          </w:p>
        </w:tc>
        <w:tc>
          <w:tcPr>
            <w:tcW w:w="728" w:type="pct"/>
            <w:tcBorders>
              <w:top w:val="dashed" w:sz="4" w:space="0" w:color="auto"/>
              <w:bottom w:val="dashed" w:sz="4" w:space="0" w:color="auto"/>
            </w:tcBorders>
          </w:tcPr>
          <w:p w:rsidR="006B4062" w:rsidRDefault="006B4062" w:rsidP="00D73332">
            <w:pPr>
              <w:pStyle w:val="Tabletext"/>
              <w:keepNext w:val="0"/>
              <w:keepLines w:val="0"/>
            </w:pPr>
          </w:p>
        </w:tc>
      </w:tr>
      <w:tr w:rsidR="00385C19" w:rsidTr="0025050B">
        <w:trPr>
          <w:gridAfter w:val="1"/>
          <w:wAfter w:w="6" w:type="pct"/>
          <w:jc w:val="center"/>
        </w:trPr>
        <w:tc>
          <w:tcPr>
            <w:tcW w:w="562" w:type="pct"/>
            <w:vMerge w:val="restart"/>
            <w:tcBorders>
              <w:top w:val="dashed" w:sz="4" w:space="0" w:color="auto"/>
            </w:tcBorders>
            <w:vAlign w:val="center"/>
          </w:tcPr>
          <w:p w:rsidR="00385C19" w:rsidRDefault="00385C19" w:rsidP="00D73332">
            <w:pPr>
              <w:pStyle w:val="Tabletext"/>
              <w:keepNext w:val="0"/>
              <w:keepLines w:val="0"/>
            </w:pPr>
            <w:r>
              <w:lastRenderedPageBreak/>
              <w:t>42</w:t>
            </w:r>
          </w:p>
        </w:tc>
        <w:tc>
          <w:tcPr>
            <w:tcW w:w="623" w:type="pct"/>
            <w:tcBorders>
              <w:top w:val="dashed" w:sz="4" w:space="0" w:color="auto"/>
            </w:tcBorders>
            <w:vAlign w:val="center"/>
          </w:tcPr>
          <w:p w:rsidR="00385C19" w:rsidRDefault="00385C19" w:rsidP="00D73332">
            <w:pPr>
              <w:pStyle w:val="Tabletext"/>
              <w:keepNext w:val="0"/>
              <w:keepLines w:val="0"/>
            </w:pPr>
          </w:p>
        </w:tc>
        <w:tc>
          <w:tcPr>
            <w:tcW w:w="578" w:type="pct"/>
            <w:tcBorders>
              <w:top w:val="dashed" w:sz="4" w:space="0" w:color="auto"/>
            </w:tcBorders>
            <w:vAlign w:val="center"/>
          </w:tcPr>
          <w:p w:rsidR="00385C19" w:rsidRDefault="00385C19" w:rsidP="00D73332">
            <w:pPr>
              <w:pStyle w:val="Tabletext"/>
              <w:keepNext w:val="0"/>
              <w:keepLines w:val="0"/>
            </w:pPr>
            <w:r>
              <w:t>4</w:t>
            </w:r>
          </w:p>
        </w:tc>
        <w:tc>
          <w:tcPr>
            <w:tcW w:w="639" w:type="pct"/>
            <w:tcBorders>
              <w:top w:val="dashed" w:sz="4" w:space="0" w:color="auto"/>
            </w:tcBorders>
            <w:vAlign w:val="center"/>
          </w:tcPr>
          <w:p w:rsidR="00385C19" w:rsidRDefault="00385C19" w:rsidP="00D73332">
            <w:pPr>
              <w:pStyle w:val="Tabletext"/>
              <w:keepNext w:val="0"/>
              <w:keepLines w:val="0"/>
            </w:pPr>
            <w:r>
              <w:t>4</w:t>
            </w:r>
          </w:p>
        </w:tc>
        <w:tc>
          <w:tcPr>
            <w:tcW w:w="524" w:type="pct"/>
            <w:tcBorders>
              <w:top w:val="dashed" w:sz="4" w:space="0" w:color="auto"/>
            </w:tcBorders>
          </w:tcPr>
          <w:p w:rsidR="00385C19" w:rsidRDefault="00385C19" w:rsidP="00D73332">
            <w:pPr>
              <w:pStyle w:val="Tabletext"/>
              <w:keepNext w:val="0"/>
              <w:keepLines w:val="0"/>
            </w:pPr>
            <w:r>
              <w:t>0</w:t>
            </w:r>
          </w:p>
        </w:tc>
        <w:tc>
          <w:tcPr>
            <w:tcW w:w="657" w:type="pct"/>
            <w:tcBorders>
              <w:top w:val="dashed" w:sz="4" w:space="0" w:color="auto"/>
            </w:tcBorders>
          </w:tcPr>
          <w:p w:rsidR="00385C19" w:rsidRDefault="00385C19" w:rsidP="00D73332">
            <w:pPr>
              <w:pStyle w:val="Tabletext"/>
              <w:keepNext w:val="0"/>
              <w:keepLines w:val="0"/>
            </w:pPr>
            <w:r>
              <w:t>130</w:t>
            </w:r>
          </w:p>
        </w:tc>
        <w:tc>
          <w:tcPr>
            <w:tcW w:w="683" w:type="pct"/>
            <w:tcBorders>
              <w:top w:val="dashed" w:sz="4" w:space="0" w:color="auto"/>
            </w:tcBorders>
          </w:tcPr>
          <w:p w:rsidR="00385C19" w:rsidRDefault="00385C19" w:rsidP="00D73332">
            <w:pPr>
              <w:pStyle w:val="Tabletext"/>
              <w:keepNext w:val="0"/>
              <w:keepLines w:val="0"/>
            </w:pPr>
            <w:r>
              <w:t>32.50</w:t>
            </w:r>
          </w:p>
        </w:tc>
        <w:tc>
          <w:tcPr>
            <w:tcW w:w="728" w:type="pct"/>
            <w:tcBorders>
              <w:top w:val="dashed" w:sz="4" w:space="0" w:color="auto"/>
            </w:tcBorders>
          </w:tcPr>
          <w:p w:rsidR="00385C19" w:rsidRDefault="00385C19" w:rsidP="00D73332">
            <w:pPr>
              <w:pStyle w:val="Tabletext"/>
              <w:keepNext w:val="0"/>
              <w:keepLines w:val="0"/>
            </w:pPr>
            <w:r>
              <w:t>260</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7</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42</w:t>
            </w:r>
          </w:p>
        </w:tc>
        <w:tc>
          <w:tcPr>
            <w:tcW w:w="524" w:type="pct"/>
          </w:tcPr>
          <w:p w:rsidR="00385C19" w:rsidRDefault="00385C19" w:rsidP="00D73332">
            <w:pPr>
              <w:pStyle w:val="Tabletext"/>
              <w:keepNext w:val="0"/>
              <w:keepLines w:val="0"/>
            </w:pPr>
            <w:r>
              <w:t>26</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26</w:t>
            </w:r>
          </w:p>
        </w:tc>
        <w:tc>
          <w:tcPr>
            <w:tcW w:w="524" w:type="pct"/>
          </w:tcPr>
          <w:p w:rsidR="00385C19" w:rsidRDefault="00385C19" w:rsidP="00D73332">
            <w:pPr>
              <w:pStyle w:val="Tabletext"/>
              <w:keepNext w:val="0"/>
              <w:keepLines w:val="0"/>
            </w:pPr>
            <w:r>
              <w:t>10</w:t>
            </w:r>
          </w:p>
        </w:tc>
        <w:tc>
          <w:tcPr>
            <w:tcW w:w="657" w:type="pct"/>
          </w:tcPr>
          <w:p w:rsidR="00385C19" w:rsidRDefault="00385C19" w:rsidP="00D73332">
            <w:pPr>
              <w:pStyle w:val="Tabletext"/>
              <w:keepNext w:val="0"/>
              <w:keepLines w:val="0"/>
            </w:pPr>
            <w:r>
              <w:t>30</w:t>
            </w:r>
          </w:p>
        </w:tc>
        <w:tc>
          <w:tcPr>
            <w:tcW w:w="683" w:type="pct"/>
          </w:tcPr>
          <w:p w:rsidR="00385C19" w:rsidRDefault="00385C19" w:rsidP="00D73332">
            <w:pPr>
              <w:pStyle w:val="Tabletext"/>
              <w:keepNext w:val="0"/>
              <w:keepLines w:val="0"/>
            </w:pPr>
            <w:r>
              <w:t>1.88</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10</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100</w:t>
            </w:r>
          </w:p>
        </w:tc>
        <w:tc>
          <w:tcPr>
            <w:tcW w:w="683" w:type="pct"/>
          </w:tcPr>
          <w:p w:rsidR="00385C19" w:rsidRDefault="00385C19" w:rsidP="00D73332">
            <w:pPr>
              <w:pStyle w:val="Tabletext"/>
              <w:keepNext w:val="0"/>
              <w:keepLines w:val="0"/>
            </w:pPr>
            <w:r>
              <w:t>16.67</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263</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8</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42</w:t>
            </w:r>
          </w:p>
        </w:tc>
        <w:tc>
          <w:tcPr>
            <w:tcW w:w="524" w:type="pct"/>
          </w:tcPr>
          <w:p w:rsidR="00385C19" w:rsidRDefault="00385C19" w:rsidP="00D73332">
            <w:pPr>
              <w:pStyle w:val="Tabletext"/>
              <w:keepNext w:val="0"/>
              <w:keepLines w:val="0"/>
            </w:pPr>
            <w:r>
              <w:t>26</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26</w:t>
            </w:r>
          </w:p>
        </w:tc>
        <w:tc>
          <w:tcPr>
            <w:tcW w:w="524" w:type="pct"/>
          </w:tcPr>
          <w:p w:rsidR="00385C19" w:rsidRDefault="00385C19" w:rsidP="00D73332">
            <w:pPr>
              <w:pStyle w:val="Tabletext"/>
              <w:keepNext w:val="0"/>
              <w:keepLines w:val="0"/>
            </w:pPr>
            <w:r>
              <w:t>10</w:t>
            </w:r>
          </w:p>
        </w:tc>
        <w:tc>
          <w:tcPr>
            <w:tcW w:w="657" w:type="pct"/>
          </w:tcPr>
          <w:p w:rsidR="00385C19" w:rsidRDefault="00385C19" w:rsidP="00D73332">
            <w:pPr>
              <w:pStyle w:val="Tabletext"/>
              <w:keepNext w:val="0"/>
              <w:keepLines w:val="0"/>
            </w:pPr>
            <w:r>
              <w:t>35</w:t>
            </w:r>
          </w:p>
        </w:tc>
        <w:tc>
          <w:tcPr>
            <w:tcW w:w="683" w:type="pct"/>
          </w:tcPr>
          <w:p w:rsidR="00385C19" w:rsidRDefault="00385C19" w:rsidP="00D73332">
            <w:pPr>
              <w:pStyle w:val="Tabletext"/>
              <w:keepNext w:val="0"/>
              <w:keepLines w:val="0"/>
            </w:pPr>
            <w:r>
              <w:t>2.19</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10</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100</w:t>
            </w:r>
          </w:p>
        </w:tc>
        <w:tc>
          <w:tcPr>
            <w:tcW w:w="683" w:type="pct"/>
          </w:tcPr>
          <w:p w:rsidR="00385C19" w:rsidRDefault="00385C19" w:rsidP="00D73332">
            <w:pPr>
              <w:pStyle w:val="Tabletext"/>
              <w:keepNext w:val="0"/>
              <w:keepLines w:val="0"/>
            </w:pPr>
            <w:r>
              <w:t>16.67</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268</w:t>
            </w: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r>
              <w:t>Over 8</w:t>
            </w:r>
          </w:p>
        </w:tc>
        <w:tc>
          <w:tcPr>
            <w:tcW w:w="578" w:type="pct"/>
            <w:vAlign w:val="center"/>
          </w:tcPr>
          <w:p w:rsidR="00385C19" w:rsidRDefault="00385C19" w:rsidP="00D73332">
            <w:pPr>
              <w:pStyle w:val="Tabletext"/>
              <w:keepNext w:val="0"/>
              <w:keepLines w:val="0"/>
            </w:pPr>
            <w:r>
              <w:t>1</w:t>
            </w:r>
          </w:p>
        </w:tc>
        <w:tc>
          <w:tcPr>
            <w:tcW w:w="639" w:type="pct"/>
            <w:vAlign w:val="center"/>
          </w:tcPr>
          <w:p w:rsidR="00385C19" w:rsidRDefault="00385C19" w:rsidP="00D73332">
            <w:pPr>
              <w:pStyle w:val="Tabletext"/>
              <w:keepNext w:val="0"/>
              <w:keepLines w:val="0"/>
            </w:pPr>
            <w:r>
              <w:t>42</w:t>
            </w:r>
          </w:p>
        </w:tc>
        <w:tc>
          <w:tcPr>
            <w:tcW w:w="524" w:type="pct"/>
          </w:tcPr>
          <w:p w:rsidR="00385C19" w:rsidRDefault="00385C19" w:rsidP="00D73332">
            <w:pPr>
              <w:pStyle w:val="Tabletext"/>
              <w:keepNext w:val="0"/>
              <w:keepLines w:val="0"/>
            </w:pPr>
            <w:r>
              <w:t>26</w:t>
            </w:r>
          </w:p>
        </w:tc>
        <w:tc>
          <w:tcPr>
            <w:tcW w:w="657" w:type="pct"/>
          </w:tcPr>
          <w:p w:rsidR="00385C19" w:rsidRDefault="00385C19" w:rsidP="00D73332">
            <w:pPr>
              <w:pStyle w:val="Tabletext"/>
              <w:keepNext w:val="0"/>
              <w:keepLines w:val="0"/>
            </w:pPr>
            <w:r>
              <w:t>3</w:t>
            </w:r>
          </w:p>
        </w:tc>
        <w:tc>
          <w:tcPr>
            <w:tcW w:w="683" w:type="pct"/>
          </w:tcPr>
          <w:p w:rsidR="00385C19" w:rsidRDefault="00385C19" w:rsidP="00D73332">
            <w:pPr>
              <w:pStyle w:val="Tabletext"/>
              <w:keepNext w:val="0"/>
              <w:keepLines w:val="0"/>
            </w:pPr>
            <w:r>
              <w:t>0.20</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2</w:t>
            </w:r>
          </w:p>
        </w:tc>
        <w:tc>
          <w:tcPr>
            <w:tcW w:w="639" w:type="pct"/>
            <w:vAlign w:val="center"/>
          </w:tcPr>
          <w:p w:rsidR="00385C19" w:rsidRDefault="00385C19" w:rsidP="00D73332">
            <w:pPr>
              <w:pStyle w:val="Tabletext"/>
              <w:keepNext w:val="0"/>
              <w:keepLines w:val="0"/>
            </w:pPr>
            <w:r>
              <w:t>26</w:t>
            </w:r>
          </w:p>
        </w:tc>
        <w:tc>
          <w:tcPr>
            <w:tcW w:w="524" w:type="pct"/>
          </w:tcPr>
          <w:p w:rsidR="00385C19" w:rsidRDefault="00385C19" w:rsidP="00D73332">
            <w:pPr>
              <w:pStyle w:val="Tabletext"/>
              <w:keepNext w:val="0"/>
              <w:keepLines w:val="0"/>
            </w:pPr>
            <w:r>
              <w:t>10</w:t>
            </w:r>
          </w:p>
        </w:tc>
        <w:tc>
          <w:tcPr>
            <w:tcW w:w="657" w:type="pct"/>
          </w:tcPr>
          <w:p w:rsidR="00385C19" w:rsidRDefault="00385C19" w:rsidP="00D73332">
            <w:pPr>
              <w:pStyle w:val="Tabletext"/>
              <w:keepNext w:val="0"/>
              <w:keepLines w:val="0"/>
            </w:pPr>
            <w:r>
              <w:t>60</w:t>
            </w:r>
          </w:p>
        </w:tc>
        <w:tc>
          <w:tcPr>
            <w:tcW w:w="683" w:type="pct"/>
          </w:tcPr>
          <w:p w:rsidR="00385C19" w:rsidRDefault="00385C19" w:rsidP="00D73332">
            <w:pPr>
              <w:pStyle w:val="Tabletext"/>
              <w:keepNext w:val="0"/>
              <w:keepLines w:val="0"/>
            </w:pPr>
            <w:r>
              <w:t>3.75</w:t>
            </w:r>
          </w:p>
        </w:tc>
        <w:tc>
          <w:tcPr>
            <w:tcW w:w="728" w:type="pct"/>
          </w:tcPr>
          <w:p w:rsidR="00385C19" w:rsidRDefault="00385C19" w:rsidP="00D73332">
            <w:pPr>
              <w:pStyle w:val="Tabletext"/>
              <w:keepNext w:val="0"/>
              <w:keepLines w:val="0"/>
            </w:pPr>
          </w:p>
        </w:tc>
      </w:tr>
      <w:tr w:rsidR="00385C19" w:rsidTr="00EE7530">
        <w:trPr>
          <w:gridAfter w:val="1"/>
          <w:wAfter w:w="6" w:type="pct"/>
          <w:jc w:val="center"/>
        </w:trPr>
        <w:tc>
          <w:tcPr>
            <w:tcW w:w="562" w:type="pct"/>
            <w:vMerge/>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3</w:t>
            </w:r>
          </w:p>
        </w:tc>
        <w:tc>
          <w:tcPr>
            <w:tcW w:w="639" w:type="pct"/>
            <w:vAlign w:val="center"/>
          </w:tcPr>
          <w:p w:rsidR="00385C19" w:rsidRDefault="00385C19" w:rsidP="00D73332">
            <w:pPr>
              <w:pStyle w:val="Tabletext"/>
              <w:keepNext w:val="0"/>
              <w:keepLines w:val="0"/>
            </w:pPr>
            <w:r>
              <w:t>10</w:t>
            </w:r>
          </w:p>
        </w:tc>
        <w:tc>
          <w:tcPr>
            <w:tcW w:w="524" w:type="pct"/>
          </w:tcPr>
          <w:p w:rsidR="00385C19" w:rsidRDefault="00385C19" w:rsidP="00D73332">
            <w:pPr>
              <w:pStyle w:val="Tabletext"/>
              <w:keepNext w:val="0"/>
              <w:keepLines w:val="0"/>
            </w:pPr>
            <w:r>
              <w:t>4</w:t>
            </w:r>
          </w:p>
        </w:tc>
        <w:tc>
          <w:tcPr>
            <w:tcW w:w="657" w:type="pct"/>
          </w:tcPr>
          <w:p w:rsidR="00385C19" w:rsidRDefault="00385C19" w:rsidP="00D73332">
            <w:pPr>
              <w:pStyle w:val="Tabletext"/>
              <w:keepNext w:val="0"/>
              <w:keepLines w:val="0"/>
            </w:pPr>
            <w:r>
              <w:t>100</w:t>
            </w:r>
          </w:p>
        </w:tc>
        <w:tc>
          <w:tcPr>
            <w:tcW w:w="683" w:type="pct"/>
          </w:tcPr>
          <w:p w:rsidR="00385C19" w:rsidRDefault="00385C19" w:rsidP="00D73332">
            <w:pPr>
              <w:pStyle w:val="Tabletext"/>
              <w:keepNext w:val="0"/>
              <w:keepLines w:val="0"/>
            </w:pPr>
            <w:r>
              <w:t>16.67</w:t>
            </w:r>
          </w:p>
        </w:tc>
        <w:tc>
          <w:tcPr>
            <w:tcW w:w="728" w:type="pct"/>
          </w:tcPr>
          <w:p w:rsidR="00385C19" w:rsidRDefault="00385C19" w:rsidP="00D73332">
            <w:pPr>
              <w:pStyle w:val="Tabletext"/>
              <w:keepNext w:val="0"/>
              <w:keepLines w:val="0"/>
            </w:pPr>
          </w:p>
        </w:tc>
      </w:tr>
      <w:tr w:rsidR="00385C19" w:rsidTr="0025050B">
        <w:trPr>
          <w:gridAfter w:val="1"/>
          <w:wAfter w:w="6" w:type="pct"/>
          <w:jc w:val="center"/>
        </w:trPr>
        <w:tc>
          <w:tcPr>
            <w:tcW w:w="562" w:type="pct"/>
            <w:vMerge/>
            <w:tcBorders>
              <w:bottom w:val="dashed" w:sz="4" w:space="0" w:color="auto"/>
            </w:tcBorders>
            <w:vAlign w:val="center"/>
          </w:tcPr>
          <w:p w:rsidR="00385C19" w:rsidRDefault="00385C19" w:rsidP="00D73332">
            <w:pPr>
              <w:pStyle w:val="Tabletext"/>
              <w:keepNext w:val="0"/>
              <w:keepLines w:val="0"/>
            </w:pPr>
          </w:p>
        </w:tc>
        <w:tc>
          <w:tcPr>
            <w:tcW w:w="623" w:type="pct"/>
            <w:vAlign w:val="center"/>
          </w:tcPr>
          <w:p w:rsidR="00385C19" w:rsidRDefault="00385C19" w:rsidP="00D73332">
            <w:pPr>
              <w:pStyle w:val="Tabletext"/>
              <w:keepNext w:val="0"/>
              <w:keepLines w:val="0"/>
            </w:pPr>
          </w:p>
        </w:tc>
        <w:tc>
          <w:tcPr>
            <w:tcW w:w="578" w:type="pct"/>
            <w:vAlign w:val="center"/>
          </w:tcPr>
          <w:p w:rsidR="00385C19" w:rsidRDefault="00385C19" w:rsidP="00D73332">
            <w:pPr>
              <w:pStyle w:val="Tabletext"/>
              <w:keepNext w:val="0"/>
              <w:keepLines w:val="0"/>
            </w:pPr>
            <w:r>
              <w:t>4</w:t>
            </w:r>
          </w:p>
        </w:tc>
        <w:tc>
          <w:tcPr>
            <w:tcW w:w="639" w:type="pct"/>
            <w:vAlign w:val="center"/>
          </w:tcPr>
          <w:p w:rsidR="00385C19" w:rsidRDefault="00385C19" w:rsidP="00D73332">
            <w:pPr>
              <w:pStyle w:val="Tabletext"/>
              <w:keepNext w:val="0"/>
              <w:keepLines w:val="0"/>
            </w:pPr>
            <w:r>
              <w:t>4</w:t>
            </w:r>
          </w:p>
        </w:tc>
        <w:tc>
          <w:tcPr>
            <w:tcW w:w="524" w:type="pct"/>
          </w:tcPr>
          <w:p w:rsidR="00385C19" w:rsidRDefault="00385C19" w:rsidP="00D73332">
            <w:pPr>
              <w:pStyle w:val="Tabletext"/>
              <w:keepNext w:val="0"/>
              <w:keepLines w:val="0"/>
            </w:pPr>
            <w:r>
              <w:t>0</w:t>
            </w:r>
          </w:p>
        </w:tc>
        <w:tc>
          <w:tcPr>
            <w:tcW w:w="657" w:type="pct"/>
          </w:tcPr>
          <w:p w:rsidR="00385C19" w:rsidRDefault="00385C19" w:rsidP="00D73332">
            <w:pPr>
              <w:pStyle w:val="Tabletext"/>
              <w:keepNext w:val="0"/>
              <w:keepLines w:val="0"/>
            </w:pPr>
            <w:r>
              <w:t>130</w:t>
            </w:r>
          </w:p>
        </w:tc>
        <w:tc>
          <w:tcPr>
            <w:tcW w:w="683" w:type="pct"/>
          </w:tcPr>
          <w:p w:rsidR="00385C19" w:rsidRDefault="00385C19" w:rsidP="00D73332">
            <w:pPr>
              <w:pStyle w:val="Tabletext"/>
              <w:keepNext w:val="0"/>
              <w:keepLines w:val="0"/>
            </w:pPr>
            <w:r>
              <w:t>32.50</w:t>
            </w:r>
          </w:p>
        </w:tc>
        <w:tc>
          <w:tcPr>
            <w:tcW w:w="728" w:type="pct"/>
          </w:tcPr>
          <w:p w:rsidR="00385C19" w:rsidRDefault="00385C19" w:rsidP="00D73332">
            <w:pPr>
              <w:pStyle w:val="Tabletext"/>
              <w:keepNext w:val="0"/>
              <w:keepLines w:val="0"/>
            </w:pPr>
            <w:r>
              <w:t>293</w:t>
            </w:r>
          </w:p>
        </w:tc>
      </w:tr>
      <w:tr w:rsidR="006B4062" w:rsidTr="0025050B">
        <w:trPr>
          <w:gridAfter w:val="1"/>
          <w:wAfter w:w="6" w:type="pct"/>
          <w:jc w:val="center"/>
        </w:trPr>
        <w:tc>
          <w:tcPr>
            <w:tcW w:w="562" w:type="pct"/>
            <w:vMerge w:val="restart"/>
            <w:tcBorders>
              <w:top w:val="dashed" w:sz="4" w:space="0" w:color="auto"/>
              <w:bottom w:val="dashed" w:sz="4" w:space="0" w:color="auto"/>
            </w:tcBorders>
            <w:vAlign w:val="center"/>
          </w:tcPr>
          <w:p w:rsidR="006B4062" w:rsidRDefault="006B4062" w:rsidP="00D73332">
            <w:pPr>
              <w:pStyle w:val="Tabletext"/>
              <w:keepNext w:val="0"/>
              <w:keepLines w:val="0"/>
            </w:pPr>
            <w:r>
              <w:t>44</w:t>
            </w:r>
          </w:p>
        </w:tc>
        <w:tc>
          <w:tcPr>
            <w:tcW w:w="623" w:type="pct"/>
            <w:vAlign w:val="center"/>
          </w:tcPr>
          <w:p w:rsidR="006B4062" w:rsidRDefault="006B4062" w:rsidP="00D73332">
            <w:pPr>
              <w:pStyle w:val="Tabletext"/>
              <w:keepNext w:val="0"/>
              <w:keepLines w:val="0"/>
            </w:pPr>
            <w:r>
              <w:t>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8</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4.00</w:t>
            </w:r>
          </w:p>
        </w:tc>
        <w:tc>
          <w:tcPr>
            <w:tcW w:w="728" w:type="pct"/>
          </w:tcPr>
          <w:p w:rsidR="006B4062" w:rsidRDefault="006B4062" w:rsidP="00D73332">
            <w:pPr>
              <w:pStyle w:val="Tabletext"/>
              <w:keepNext w:val="0"/>
              <w:keepLines w:val="0"/>
            </w:pPr>
            <w:r>
              <w:t>43</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20</w:t>
            </w:r>
          </w:p>
        </w:tc>
        <w:tc>
          <w:tcPr>
            <w:tcW w:w="683" w:type="pct"/>
          </w:tcPr>
          <w:p w:rsidR="006B4062" w:rsidRDefault="006B4062" w:rsidP="00D73332">
            <w:pPr>
              <w:pStyle w:val="Tabletext"/>
              <w:keepNext w:val="0"/>
              <w:keepLines w:val="0"/>
            </w:pPr>
            <w:r>
              <w:t>2.50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25</w:t>
            </w:r>
          </w:p>
        </w:tc>
        <w:tc>
          <w:tcPr>
            <w:tcW w:w="683" w:type="pct"/>
          </w:tcPr>
          <w:p w:rsidR="006B4062" w:rsidRDefault="006B4062" w:rsidP="00D73332">
            <w:pPr>
              <w:pStyle w:val="Tabletext"/>
              <w:keepNext w:val="0"/>
              <w:keepLines w:val="0"/>
            </w:pPr>
            <w:r>
              <w:t>6.25</w:t>
            </w:r>
          </w:p>
        </w:tc>
        <w:tc>
          <w:tcPr>
            <w:tcW w:w="728" w:type="pct"/>
          </w:tcPr>
          <w:p w:rsidR="006B4062" w:rsidRDefault="006B4062" w:rsidP="00D73332">
            <w:pPr>
              <w:pStyle w:val="Tabletext"/>
              <w:keepNext w:val="0"/>
              <w:keepLines w:val="0"/>
            </w:pPr>
            <w:r>
              <w:t>64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27</w:t>
            </w:r>
          </w:p>
        </w:tc>
        <w:tc>
          <w:tcPr>
            <w:tcW w:w="683" w:type="pct"/>
          </w:tcPr>
          <w:p w:rsidR="006B4062" w:rsidRDefault="006B4062" w:rsidP="00D73332">
            <w:pPr>
              <w:pStyle w:val="Tabletext"/>
              <w:keepNext w:val="0"/>
              <w:keepLines w:val="0"/>
            </w:pPr>
            <w:r>
              <w:t>3.38</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72</w:t>
            </w:r>
          </w:p>
        </w:tc>
        <w:tc>
          <w:tcPr>
            <w:tcW w:w="683" w:type="pct"/>
          </w:tcPr>
          <w:p w:rsidR="006B4062" w:rsidRDefault="006B4062" w:rsidP="00D73332">
            <w:pPr>
              <w:pStyle w:val="Tabletext"/>
              <w:keepNext w:val="0"/>
              <w:keepLines w:val="0"/>
            </w:pPr>
            <w:r>
              <w:t>18.00</w:t>
            </w:r>
          </w:p>
        </w:tc>
        <w:tc>
          <w:tcPr>
            <w:tcW w:w="728" w:type="pct"/>
          </w:tcPr>
          <w:p w:rsidR="006B4062" w:rsidRDefault="006B4062" w:rsidP="00D73332">
            <w:pPr>
              <w:pStyle w:val="Tabletext"/>
              <w:keepNext w:val="0"/>
              <w:keepLines w:val="0"/>
            </w:pPr>
            <w:r>
              <w:t>118</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40</w:t>
            </w:r>
          </w:p>
        </w:tc>
        <w:tc>
          <w:tcPr>
            <w:tcW w:w="683" w:type="pct"/>
          </w:tcPr>
          <w:p w:rsidR="006B4062" w:rsidRDefault="006B4062" w:rsidP="00D73332">
            <w:pPr>
              <w:pStyle w:val="Tabletext"/>
              <w:keepNext w:val="0"/>
              <w:keepLines w:val="0"/>
            </w:pPr>
            <w:r>
              <w:t>5.00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95</w:t>
            </w:r>
          </w:p>
        </w:tc>
        <w:tc>
          <w:tcPr>
            <w:tcW w:w="683" w:type="pct"/>
          </w:tcPr>
          <w:p w:rsidR="006B4062" w:rsidRDefault="006B4062" w:rsidP="00D73332">
            <w:pPr>
              <w:pStyle w:val="Tabletext"/>
              <w:keepNext w:val="0"/>
              <w:keepLines w:val="0"/>
            </w:pPr>
            <w:r>
              <w:t>23.75</w:t>
            </w:r>
          </w:p>
        </w:tc>
        <w:tc>
          <w:tcPr>
            <w:tcW w:w="728" w:type="pct"/>
          </w:tcPr>
          <w:p w:rsidR="006B4062" w:rsidRDefault="006B4062" w:rsidP="00D73332">
            <w:pPr>
              <w:pStyle w:val="Tabletext"/>
              <w:keepNext w:val="0"/>
              <w:keepLines w:val="0"/>
            </w:pPr>
            <w:r>
              <w:t>154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3</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60</w:t>
            </w:r>
          </w:p>
        </w:tc>
        <w:tc>
          <w:tcPr>
            <w:tcW w:w="683" w:type="pct"/>
          </w:tcPr>
          <w:p w:rsidR="006B4062" w:rsidRDefault="006B4062" w:rsidP="00D73332">
            <w:pPr>
              <w:pStyle w:val="Tabletext"/>
              <w:keepNext w:val="0"/>
              <w:keepLines w:val="0"/>
            </w:pPr>
            <w:r>
              <w:t>7.50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bottom w:val="dashed" w:sz="4" w:space="0" w:color="auto"/>
            </w:tcBorders>
            <w:vAlign w:val="center"/>
          </w:tcPr>
          <w:p w:rsidR="006B4062" w:rsidRDefault="006B4062" w:rsidP="00D73332">
            <w:pPr>
              <w:pStyle w:val="Tabletext"/>
              <w:keepNext w:val="0"/>
              <w:keepLines w:val="0"/>
            </w:pPr>
          </w:p>
        </w:tc>
        <w:tc>
          <w:tcPr>
            <w:tcW w:w="578" w:type="pct"/>
            <w:tcBorders>
              <w:bottom w:val="dashed" w:sz="4" w:space="0" w:color="auto"/>
            </w:tcBorders>
            <w:vAlign w:val="center"/>
          </w:tcPr>
          <w:p w:rsidR="006B4062" w:rsidRDefault="006B4062" w:rsidP="00D73332">
            <w:pPr>
              <w:pStyle w:val="Tabletext"/>
              <w:keepNext w:val="0"/>
              <w:keepLines w:val="0"/>
            </w:pPr>
            <w:r>
              <w:t>4</w:t>
            </w:r>
          </w:p>
        </w:tc>
        <w:tc>
          <w:tcPr>
            <w:tcW w:w="639" w:type="pct"/>
            <w:tcBorders>
              <w:bottom w:val="dashed" w:sz="4" w:space="0" w:color="auto"/>
            </w:tcBorders>
            <w:vAlign w:val="center"/>
          </w:tcPr>
          <w:p w:rsidR="006B4062" w:rsidRDefault="006B4062" w:rsidP="00D73332">
            <w:pPr>
              <w:pStyle w:val="Tabletext"/>
              <w:keepNext w:val="0"/>
              <w:keepLines w:val="0"/>
            </w:pPr>
            <w:r>
              <w:t>4</w:t>
            </w:r>
          </w:p>
        </w:tc>
        <w:tc>
          <w:tcPr>
            <w:tcW w:w="524" w:type="pct"/>
            <w:tcBorders>
              <w:bottom w:val="dashed" w:sz="4" w:space="0" w:color="auto"/>
            </w:tcBorders>
          </w:tcPr>
          <w:p w:rsidR="006B4062" w:rsidRDefault="006B4062" w:rsidP="00D73332">
            <w:pPr>
              <w:pStyle w:val="Tabletext"/>
              <w:keepNext w:val="0"/>
              <w:keepLines w:val="0"/>
            </w:pPr>
            <w:r>
              <w:t>0</w:t>
            </w:r>
          </w:p>
        </w:tc>
        <w:tc>
          <w:tcPr>
            <w:tcW w:w="657" w:type="pct"/>
            <w:tcBorders>
              <w:bottom w:val="dashed" w:sz="4" w:space="0" w:color="auto"/>
            </w:tcBorders>
          </w:tcPr>
          <w:p w:rsidR="006B4062" w:rsidRDefault="006B4062" w:rsidP="00D73332">
            <w:pPr>
              <w:pStyle w:val="Tabletext"/>
              <w:keepNext w:val="0"/>
              <w:keepLines w:val="0"/>
            </w:pPr>
            <w:r>
              <w:t>120</w:t>
            </w:r>
          </w:p>
        </w:tc>
        <w:tc>
          <w:tcPr>
            <w:tcW w:w="683" w:type="pct"/>
            <w:tcBorders>
              <w:bottom w:val="dashed" w:sz="4" w:space="0" w:color="auto"/>
            </w:tcBorders>
          </w:tcPr>
          <w:p w:rsidR="006B4062" w:rsidRDefault="006B4062" w:rsidP="00D73332">
            <w:pPr>
              <w:pStyle w:val="Tabletext"/>
              <w:keepNext w:val="0"/>
              <w:keepLines w:val="0"/>
            </w:pPr>
            <w:r>
              <w:t>30.00</w:t>
            </w:r>
          </w:p>
        </w:tc>
        <w:tc>
          <w:tcPr>
            <w:tcW w:w="728" w:type="pct"/>
            <w:tcBorders>
              <w:bottom w:val="dashed" w:sz="4" w:space="0" w:color="auto"/>
            </w:tcBorders>
          </w:tcPr>
          <w:p w:rsidR="006B4062" w:rsidRDefault="006B4062" w:rsidP="00D73332">
            <w:pPr>
              <w:pStyle w:val="Tabletext"/>
              <w:keepNext w:val="0"/>
              <w:keepLines w:val="0"/>
            </w:pPr>
            <w:r>
              <w:t>199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top w:val="dashed" w:sz="4" w:space="0" w:color="auto"/>
              <w:bottom w:val="dashed" w:sz="4" w:space="0" w:color="auto"/>
            </w:tcBorders>
            <w:vAlign w:val="center"/>
          </w:tcPr>
          <w:p w:rsidR="006B4062" w:rsidRDefault="006B4062" w:rsidP="00D73332">
            <w:pPr>
              <w:pStyle w:val="Tabletext"/>
              <w:keepNext w:val="0"/>
              <w:keepLines w:val="0"/>
            </w:pPr>
            <w:r>
              <w:t>4</w:t>
            </w:r>
          </w:p>
        </w:tc>
        <w:tc>
          <w:tcPr>
            <w:tcW w:w="578" w:type="pct"/>
            <w:tcBorders>
              <w:top w:val="dashed" w:sz="4" w:space="0" w:color="auto"/>
              <w:bottom w:val="dashed" w:sz="4" w:space="0" w:color="auto"/>
            </w:tcBorders>
            <w:vAlign w:val="center"/>
          </w:tcPr>
          <w:p w:rsidR="006B4062" w:rsidRDefault="006B4062" w:rsidP="00D73332">
            <w:pPr>
              <w:pStyle w:val="Tabletext"/>
              <w:keepNext w:val="0"/>
              <w:keepLines w:val="0"/>
            </w:pPr>
            <w:r>
              <w:t>1</w:t>
            </w:r>
          </w:p>
        </w:tc>
        <w:tc>
          <w:tcPr>
            <w:tcW w:w="639" w:type="pct"/>
            <w:tcBorders>
              <w:top w:val="dashed" w:sz="4" w:space="0" w:color="auto"/>
              <w:bottom w:val="dashed" w:sz="4" w:space="0" w:color="auto"/>
            </w:tcBorders>
            <w:vAlign w:val="center"/>
          </w:tcPr>
          <w:p w:rsidR="006B4062" w:rsidRDefault="006B4062" w:rsidP="00D73332">
            <w:pPr>
              <w:pStyle w:val="Tabletext"/>
              <w:keepNext w:val="0"/>
              <w:keepLines w:val="0"/>
            </w:pPr>
            <w:r>
              <w:t>44</w:t>
            </w:r>
          </w:p>
        </w:tc>
        <w:tc>
          <w:tcPr>
            <w:tcW w:w="524" w:type="pct"/>
            <w:tcBorders>
              <w:top w:val="dashed" w:sz="4" w:space="0" w:color="auto"/>
              <w:bottom w:val="dashed" w:sz="4" w:space="0" w:color="auto"/>
            </w:tcBorders>
          </w:tcPr>
          <w:p w:rsidR="006B4062" w:rsidRDefault="006B4062" w:rsidP="00D73332">
            <w:pPr>
              <w:pStyle w:val="Tabletext"/>
              <w:keepNext w:val="0"/>
              <w:keepLines w:val="0"/>
            </w:pPr>
            <w:r>
              <w:t>28</w:t>
            </w:r>
          </w:p>
        </w:tc>
        <w:tc>
          <w:tcPr>
            <w:tcW w:w="657" w:type="pct"/>
            <w:tcBorders>
              <w:top w:val="dashed" w:sz="4" w:space="0" w:color="auto"/>
              <w:bottom w:val="dashed" w:sz="4" w:space="0" w:color="auto"/>
            </w:tcBorders>
          </w:tcPr>
          <w:p w:rsidR="006B4062" w:rsidRDefault="006B4062" w:rsidP="00D73332">
            <w:pPr>
              <w:pStyle w:val="Tabletext"/>
              <w:keepNext w:val="0"/>
              <w:keepLines w:val="0"/>
            </w:pPr>
            <w:r>
              <w:t>3</w:t>
            </w:r>
          </w:p>
        </w:tc>
        <w:tc>
          <w:tcPr>
            <w:tcW w:w="683" w:type="pct"/>
            <w:tcBorders>
              <w:top w:val="dashed" w:sz="4" w:space="0" w:color="auto"/>
              <w:bottom w:val="dashed" w:sz="4" w:space="0" w:color="auto"/>
            </w:tcBorders>
          </w:tcPr>
          <w:p w:rsidR="006B4062" w:rsidRDefault="006B4062" w:rsidP="00D73332">
            <w:pPr>
              <w:pStyle w:val="Tabletext"/>
              <w:keepNext w:val="0"/>
              <w:keepLines w:val="0"/>
            </w:pPr>
            <w:r>
              <w:t>0.20</w:t>
            </w:r>
          </w:p>
        </w:tc>
        <w:tc>
          <w:tcPr>
            <w:tcW w:w="728" w:type="pct"/>
            <w:tcBorders>
              <w:top w:val="dashed" w:sz="4" w:space="0" w:color="auto"/>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val="restart"/>
            <w:tcBorders>
              <w:top w:val="dashed" w:sz="4" w:space="0" w:color="auto"/>
            </w:tcBorders>
            <w:vAlign w:val="center"/>
          </w:tcPr>
          <w:p w:rsidR="006B4062" w:rsidRDefault="006B4062" w:rsidP="00D73332">
            <w:pPr>
              <w:pStyle w:val="Tabletext"/>
              <w:keepNext w:val="0"/>
              <w:keepLines w:val="0"/>
            </w:pPr>
            <w:r>
              <w:lastRenderedPageBreak/>
              <w:t>44</w:t>
            </w:r>
          </w:p>
        </w:tc>
        <w:tc>
          <w:tcPr>
            <w:tcW w:w="623" w:type="pct"/>
            <w:tcBorders>
              <w:top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tcBorders>
            <w:vAlign w:val="center"/>
          </w:tcPr>
          <w:p w:rsidR="006B4062" w:rsidRDefault="006B4062" w:rsidP="00D73332">
            <w:pPr>
              <w:pStyle w:val="Tabletext"/>
              <w:keepNext w:val="0"/>
              <w:keepLines w:val="0"/>
            </w:pPr>
            <w:r>
              <w:t>2</w:t>
            </w:r>
          </w:p>
        </w:tc>
        <w:tc>
          <w:tcPr>
            <w:tcW w:w="639" w:type="pct"/>
            <w:tcBorders>
              <w:top w:val="dashed" w:sz="4" w:space="0" w:color="auto"/>
            </w:tcBorders>
            <w:vAlign w:val="center"/>
          </w:tcPr>
          <w:p w:rsidR="006B4062" w:rsidRDefault="006B4062" w:rsidP="00D73332">
            <w:pPr>
              <w:pStyle w:val="Tabletext"/>
              <w:keepNext w:val="0"/>
              <w:keepLines w:val="0"/>
            </w:pPr>
            <w:r>
              <w:t>28</w:t>
            </w:r>
          </w:p>
        </w:tc>
        <w:tc>
          <w:tcPr>
            <w:tcW w:w="524" w:type="pct"/>
            <w:tcBorders>
              <w:top w:val="dashed" w:sz="4" w:space="0" w:color="auto"/>
            </w:tcBorders>
          </w:tcPr>
          <w:p w:rsidR="006B4062" w:rsidRDefault="006B4062" w:rsidP="00D73332">
            <w:pPr>
              <w:pStyle w:val="Tabletext"/>
              <w:keepNext w:val="0"/>
              <w:keepLines w:val="0"/>
            </w:pPr>
            <w:r>
              <w:t>12</w:t>
            </w:r>
          </w:p>
        </w:tc>
        <w:tc>
          <w:tcPr>
            <w:tcW w:w="657" w:type="pct"/>
            <w:tcBorders>
              <w:top w:val="dashed" w:sz="4" w:space="0" w:color="auto"/>
            </w:tcBorders>
          </w:tcPr>
          <w:p w:rsidR="006B4062" w:rsidRDefault="006B4062" w:rsidP="00D73332">
            <w:pPr>
              <w:pStyle w:val="Tabletext"/>
              <w:keepNext w:val="0"/>
              <w:keepLines w:val="0"/>
            </w:pPr>
            <w:r>
              <w:t>16</w:t>
            </w:r>
          </w:p>
        </w:tc>
        <w:tc>
          <w:tcPr>
            <w:tcW w:w="683" w:type="pct"/>
            <w:tcBorders>
              <w:top w:val="dashed" w:sz="4" w:space="0" w:color="auto"/>
            </w:tcBorders>
          </w:tcPr>
          <w:p w:rsidR="006B4062" w:rsidRDefault="006B4062" w:rsidP="00D73332">
            <w:pPr>
              <w:pStyle w:val="Tabletext"/>
              <w:keepNext w:val="0"/>
              <w:keepLines w:val="0"/>
            </w:pPr>
            <w:r>
              <w:t>1.00</w:t>
            </w:r>
          </w:p>
        </w:tc>
        <w:tc>
          <w:tcPr>
            <w:tcW w:w="728" w:type="pct"/>
            <w:tcBorders>
              <w:top w:val="dashed" w:sz="4" w:space="0" w:color="auto"/>
            </w:tcBorders>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85</w:t>
            </w:r>
          </w:p>
        </w:tc>
        <w:tc>
          <w:tcPr>
            <w:tcW w:w="683" w:type="pct"/>
          </w:tcPr>
          <w:p w:rsidR="006B4062" w:rsidRDefault="006B4062" w:rsidP="00D73332">
            <w:pPr>
              <w:pStyle w:val="Tabletext"/>
              <w:keepNext w:val="0"/>
              <w:keepLines w:val="0"/>
            </w:pPr>
            <w:r>
              <w:t>10.62</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234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5</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105</w:t>
            </w:r>
          </w:p>
        </w:tc>
        <w:tc>
          <w:tcPr>
            <w:tcW w:w="683" w:type="pct"/>
          </w:tcPr>
          <w:p w:rsidR="006B4062" w:rsidRDefault="006B4062" w:rsidP="00D73332">
            <w:pPr>
              <w:pStyle w:val="Tabletext"/>
              <w:keepNext w:val="0"/>
              <w:keepLines w:val="0"/>
            </w:pPr>
            <w:r>
              <w:t>13.13</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254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6</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115</w:t>
            </w:r>
          </w:p>
        </w:tc>
        <w:tc>
          <w:tcPr>
            <w:tcW w:w="683" w:type="pct"/>
          </w:tcPr>
          <w:p w:rsidR="006B4062" w:rsidRDefault="006B4062" w:rsidP="00D73332">
            <w:pPr>
              <w:pStyle w:val="Tabletext"/>
              <w:keepNext w:val="0"/>
              <w:keepLines w:val="0"/>
            </w:pPr>
            <w:r>
              <w:t>14.38</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264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7</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15.00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269</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8</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15.00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269</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Over 8</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44</w:t>
            </w:r>
          </w:p>
        </w:tc>
        <w:tc>
          <w:tcPr>
            <w:tcW w:w="524" w:type="pct"/>
          </w:tcPr>
          <w:p w:rsidR="006B4062" w:rsidRDefault="006B4062" w:rsidP="00D73332">
            <w:pPr>
              <w:pStyle w:val="Tabletext"/>
              <w:keepNext w:val="0"/>
              <w:keepLines w:val="0"/>
            </w:pPr>
            <w:r>
              <w:t>28</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28</w:t>
            </w:r>
          </w:p>
        </w:tc>
        <w:tc>
          <w:tcPr>
            <w:tcW w:w="524" w:type="pct"/>
          </w:tcPr>
          <w:p w:rsidR="006B4062" w:rsidRDefault="006B4062" w:rsidP="00D73332">
            <w:pPr>
              <w:pStyle w:val="Tabletext"/>
              <w:keepNext w:val="0"/>
              <w:keepLines w:val="0"/>
            </w:pPr>
            <w:r>
              <w:t>12</w:t>
            </w:r>
          </w:p>
        </w:tc>
        <w:tc>
          <w:tcPr>
            <w:tcW w:w="657" w:type="pct"/>
          </w:tcPr>
          <w:p w:rsidR="006B4062" w:rsidRDefault="006B4062" w:rsidP="00D73332">
            <w:pPr>
              <w:pStyle w:val="Tabletext"/>
              <w:keepNext w:val="0"/>
              <w:keepLines w:val="0"/>
            </w:pPr>
            <w:r>
              <w:t>40</w:t>
            </w:r>
          </w:p>
        </w:tc>
        <w:tc>
          <w:tcPr>
            <w:tcW w:w="683" w:type="pct"/>
          </w:tcPr>
          <w:p w:rsidR="006B4062" w:rsidRDefault="006B4062" w:rsidP="00D73332">
            <w:pPr>
              <w:pStyle w:val="Tabletext"/>
              <w:keepNext w:val="0"/>
              <w:keepLines w:val="0"/>
            </w:pPr>
            <w:r>
              <w:t>2.50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12</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w:t>
            </w:r>
          </w:p>
        </w:tc>
        <w:tc>
          <w:tcPr>
            <w:tcW w:w="683" w:type="pct"/>
          </w:tcPr>
          <w:p w:rsidR="006B4062" w:rsidRDefault="006B4062" w:rsidP="00D73332">
            <w:pPr>
              <w:pStyle w:val="Tabletext"/>
              <w:keepNext w:val="0"/>
              <w:keepLines w:val="0"/>
            </w:pPr>
            <w:r>
              <w:t>15.00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293</w:t>
            </w:r>
          </w:p>
        </w:tc>
      </w:tr>
      <w:tr w:rsidR="006B4062" w:rsidTr="0025050B">
        <w:trPr>
          <w:gridAfter w:val="1"/>
          <w:wAfter w:w="6" w:type="pct"/>
          <w:jc w:val="center"/>
        </w:trPr>
        <w:tc>
          <w:tcPr>
            <w:tcW w:w="562" w:type="pct"/>
            <w:vMerge w:val="restart"/>
            <w:tcBorders>
              <w:top w:val="dashed" w:sz="4" w:space="0" w:color="auto"/>
              <w:bottom w:val="dashed" w:sz="4" w:space="0" w:color="auto"/>
            </w:tcBorders>
            <w:vAlign w:val="center"/>
          </w:tcPr>
          <w:p w:rsidR="006B4062" w:rsidRDefault="006B4062" w:rsidP="00D73332">
            <w:pPr>
              <w:pStyle w:val="Tabletext"/>
              <w:keepNext w:val="0"/>
              <w:keepLines w:val="0"/>
            </w:pPr>
            <w:r>
              <w:t>46</w:t>
            </w:r>
          </w:p>
        </w:tc>
        <w:tc>
          <w:tcPr>
            <w:tcW w:w="623" w:type="pct"/>
            <w:vAlign w:val="center"/>
          </w:tcPr>
          <w:p w:rsidR="006B4062" w:rsidRDefault="006B4062" w:rsidP="00D73332">
            <w:pPr>
              <w:pStyle w:val="Tabletext"/>
              <w:keepNext w:val="0"/>
              <w:keepLines w:val="0"/>
            </w:pPr>
            <w:r>
              <w:t>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10</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15</w:t>
            </w:r>
          </w:p>
        </w:tc>
        <w:tc>
          <w:tcPr>
            <w:tcW w:w="683" w:type="pct"/>
          </w:tcPr>
          <w:p w:rsidR="006B4062" w:rsidRDefault="006B4062" w:rsidP="00D73332">
            <w:pPr>
              <w:pStyle w:val="Tabletext"/>
              <w:keepNext w:val="0"/>
              <w:keepLines w:val="0"/>
            </w:pPr>
            <w:r>
              <w:t>3.75</w:t>
            </w:r>
          </w:p>
        </w:tc>
        <w:tc>
          <w:tcPr>
            <w:tcW w:w="728" w:type="pct"/>
          </w:tcPr>
          <w:p w:rsidR="006B4062" w:rsidRDefault="006B4062" w:rsidP="00D73332">
            <w:pPr>
              <w:pStyle w:val="Tabletext"/>
              <w:keepNext w:val="0"/>
              <w:keepLines w:val="0"/>
            </w:pPr>
            <w:r>
              <w:t>44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25</w:t>
            </w:r>
          </w:p>
        </w:tc>
        <w:tc>
          <w:tcPr>
            <w:tcW w:w="683" w:type="pct"/>
          </w:tcPr>
          <w:p w:rsidR="006B4062" w:rsidRDefault="006B4062" w:rsidP="00D73332">
            <w:pPr>
              <w:pStyle w:val="Tabletext"/>
              <w:keepNext w:val="0"/>
              <w:keepLines w:val="0"/>
            </w:pPr>
            <w:r>
              <w:t>2.50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30</w:t>
            </w:r>
          </w:p>
        </w:tc>
        <w:tc>
          <w:tcPr>
            <w:tcW w:w="683" w:type="pct"/>
          </w:tcPr>
          <w:p w:rsidR="006B4062" w:rsidRDefault="006B4062" w:rsidP="00D73332">
            <w:pPr>
              <w:pStyle w:val="Tabletext"/>
              <w:keepNext w:val="0"/>
              <w:keepLines w:val="0"/>
            </w:pPr>
            <w:r>
              <w:t>7.50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r>
              <w:t>74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bottom w:val="dashed" w:sz="4" w:space="0" w:color="auto"/>
            </w:tcBorders>
            <w:vAlign w:val="center"/>
          </w:tcPr>
          <w:p w:rsidR="006B4062" w:rsidRDefault="006B4062" w:rsidP="00D73332">
            <w:pPr>
              <w:pStyle w:val="Tabletext"/>
              <w:keepNext w:val="0"/>
              <w:keepLines w:val="0"/>
            </w:pPr>
          </w:p>
        </w:tc>
        <w:tc>
          <w:tcPr>
            <w:tcW w:w="578" w:type="pct"/>
            <w:tcBorders>
              <w:bottom w:val="dashed" w:sz="4" w:space="0" w:color="auto"/>
            </w:tcBorders>
            <w:vAlign w:val="center"/>
          </w:tcPr>
          <w:p w:rsidR="006B4062" w:rsidRDefault="006B4062" w:rsidP="00D73332">
            <w:pPr>
              <w:pStyle w:val="Tabletext"/>
              <w:keepNext w:val="0"/>
              <w:keepLines w:val="0"/>
            </w:pPr>
            <w:r>
              <w:t>2</w:t>
            </w:r>
          </w:p>
        </w:tc>
        <w:tc>
          <w:tcPr>
            <w:tcW w:w="639" w:type="pct"/>
            <w:tcBorders>
              <w:bottom w:val="dashed" w:sz="4" w:space="0" w:color="auto"/>
            </w:tcBorders>
            <w:vAlign w:val="center"/>
          </w:tcPr>
          <w:p w:rsidR="006B4062" w:rsidRDefault="006B4062" w:rsidP="00D73332">
            <w:pPr>
              <w:pStyle w:val="Tabletext"/>
              <w:keepNext w:val="0"/>
              <w:keepLines w:val="0"/>
            </w:pPr>
            <w:r>
              <w:t>30</w:t>
            </w:r>
          </w:p>
        </w:tc>
        <w:tc>
          <w:tcPr>
            <w:tcW w:w="524" w:type="pct"/>
            <w:tcBorders>
              <w:bottom w:val="dashed" w:sz="4" w:space="0" w:color="auto"/>
            </w:tcBorders>
          </w:tcPr>
          <w:p w:rsidR="006B4062" w:rsidRDefault="006B4062" w:rsidP="00D73332">
            <w:pPr>
              <w:pStyle w:val="Tabletext"/>
              <w:keepNext w:val="0"/>
              <w:keepLines w:val="0"/>
            </w:pPr>
            <w:r>
              <w:t>14</w:t>
            </w:r>
          </w:p>
        </w:tc>
        <w:tc>
          <w:tcPr>
            <w:tcW w:w="657" w:type="pct"/>
            <w:tcBorders>
              <w:bottom w:val="dashed" w:sz="4" w:space="0" w:color="auto"/>
            </w:tcBorders>
          </w:tcPr>
          <w:p w:rsidR="006B4062" w:rsidRDefault="006B4062" w:rsidP="00D73332">
            <w:pPr>
              <w:pStyle w:val="Tabletext"/>
              <w:keepNext w:val="0"/>
              <w:keepLines w:val="0"/>
            </w:pPr>
            <w:r>
              <w:t>16</w:t>
            </w:r>
          </w:p>
        </w:tc>
        <w:tc>
          <w:tcPr>
            <w:tcW w:w="683" w:type="pct"/>
            <w:tcBorders>
              <w:bottom w:val="dashed" w:sz="4" w:space="0" w:color="auto"/>
            </w:tcBorders>
          </w:tcPr>
          <w:p w:rsidR="006B4062" w:rsidRDefault="006B4062" w:rsidP="00D73332">
            <w:pPr>
              <w:pStyle w:val="Tabletext"/>
              <w:keepNext w:val="0"/>
              <w:keepLines w:val="0"/>
            </w:pPr>
            <w:r>
              <w:t>1.00</w:t>
            </w:r>
          </w:p>
        </w:tc>
        <w:tc>
          <w:tcPr>
            <w:tcW w:w="728" w:type="pct"/>
            <w:tcBorders>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top w:val="dashed" w:sz="4" w:space="0" w:color="auto"/>
              <w:bottom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bottom w:val="dashed" w:sz="4" w:space="0" w:color="auto"/>
            </w:tcBorders>
            <w:vAlign w:val="center"/>
          </w:tcPr>
          <w:p w:rsidR="006B4062" w:rsidRDefault="006B4062" w:rsidP="00D73332">
            <w:pPr>
              <w:pStyle w:val="Tabletext"/>
              <w:keepNext w:val="0"/>
              <w:keepLines w:val="0"/>
            </w:pPr>
            <w:r>
              <w:t>3</w:t>
            </w:r>
          </w:p>
        </w:tc>
        <w:tc>
          <w:tcPr>
            <w:tcW w:w="639" w:type="pct"/>
            <w:tcBorders>
              <w:top w:val="dashed" w:sz="4" w:space="0" w:color="auto"/>
              <w:bottom w:val="dashed" w:sz="4" w:space="0" w:color="auto"/>
            </w:tcBorders>
            <w:vAlign w:val="center"/>
          </w:tcPr>
          <w:p w:rsidR="006B4062" w:rsidRDefault="006B4062" w:rsidP="00D73332">
            <w:pPr>
              <w:pStyle w:val="Tabletext"/>
              <w:keepNext w:val="0"/>
              <w:keepLines w:val="0"/>
            </w:pPr>
            <w:r>
              <w:t>14</w:t>
            </w:r>
          </w:p>
        </w:tc>
        <w:tc>
          <w:tcPr>
            <w:tcW w:w="524" w:type="pct"/>
            <w:tcBorders>
              <w:top w:val="dashed" w:sz="4" w:space="0" w:color="auto"/>
              <w:bottom w:val="dashed" w:sz="4" w:space="0" w:color="auto"/>
            </w:tcBorders>
          </w:tcPr>
          <w:p w:rsidR="006B4062" w:rsidRDefault="006B4062" w:rsidP="00D73332">
            <w:pPr>
              <w:pStyle w:val="Tabletext"/>
              <w:keepNext w:val="0"/>
              <w:keepLines w:val="0"/>
            </w:pPr>
            <w:r>
              <w:t>4</w:t>
            </w:r>
          </w:p>
        </w:tc>
        <w:tc>
          <w:tcPr>
            <w:tcW w:w="657" w:type="pct"/>
            <w:tcBorders>
              <w:top w:val="dashed" w:sz="4" w:space="0" w:color="auto"/>
              <w:bottom w:val="dashed" w:sz="4" w:space="0" w:color="auto"/>
            </w:tcBorders>
          </w:tcPr>
          <w:p w:rsidR="006B4062" w:rsidRDefault="006B4062" w:rsidP="00D73332">
            <w:pPr>
              <w:pStyle w:val="Tabletext"/>
              <w:keepNext w:val="0"/>
              <w:keepLines w:val="0"/>
            </w:pPr>
            <w:r>
              <w:t>35</w:t>
            </w:r>
          </w:p>
        </w:tc>
        <w:tc>
          <w:tcPr>
            <w:tcW w:w="683" w:type="pct"/>
            <w:tcBorders>
              <w:top w:val="dashed" w:sz="4" w:space="0" w:color="auto"/>
              <w:bottom w:val="dashed" w:sz="4" w:space="0" w:color="auto"/>
            </w:tcBorders>
          </w:tcPr>
          <w:p w:rsidR="006B4062" w:rsidRDefault="006B4062" w:rsidP="00D73332">
            <w:pPr>
              <w:pStyle w:val="Tabletext"/>
              <w:keepNext w:val="0"/>
              <w:keepLines w:val="0"/>
            </w:pPr>
            <w:r>
              <w:t>3.50</w:t>
            </w:r>
          </w:p>
        </w:tc>
        <w:tc>
          <w:tcPr>
            <w:tcW w:w="728" w:type="pct"/>
            <w:tcBorders>
              <w:top w:val="dashed" w:sz="4" w:space="0" w:color="auto"/>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val="restart"/>
            <w:tcBorders>
              <w:top w:val="dashed" w:sz="4" w:space="0" w:color="auto"/>
            </w:tcBorders>
            <w:vAlign w:val="center"/>
          </w:tcPr>
          <w:p w:rsidR="006B4062" w:rsidRDefault="006B4062" w:rsidP="00D73332">
            <w:pPr>
              <w:pStyle w:val="Tabletext"/>
              <w:keepNext w:val="0"/>
              <w:keepLines w:val="0"/>
            </w:pPr>
            <w:r>
              <w:lastRenderedPageBreak/>
              <w:t>46</w:t>
            </w:r>
          </w:p>
        </w:tc>
        <w:tc>
          <w:tcPr>
            <w:tcW w:w="623" w:type="pct"/>
            <w:tcBorders>
              <w:top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tcBorders>
            <w:vAlign w:val="center"/>
          </w:tcPr>
          <w:p w:rsidR="006B4062" w:rsidRDefault="006B4062" w:rsidP="00D73332">
            <w:pPr>
              <w:pStyle w:val="Tabletext"/>
              <w:keepNext w:val="0"/>
              <w:keepLines w:val="0"/>
            </w:pPr>
            <w:r>
              <w:t>4</w:t>
            </w:r>
          </w:p>
        </w:tc>
        <w:tc>
          <w:tcPr>
            <w:tcW w:w="639" w:type="pct"/>
            <w:tcBorders>
              <w:top w:val="dashed" w:sz="4" w:space="0" w:color="auto"/>
            </w:tcBorders>
            <w:vAlign w:val="center"/>
          </w:tcPr>
          <w:p w:rsidR="006B4062" w:rsidRDefault="006B4062" w:rsidP="00D73332">
            <w:pPr>
              <w:pStyle w:val="Tabletext"/>
              <w:keepNext w:val="0"/>
              <w:keepLines w:val="0"/>
            </w:pPr>
            <w:r>
              <w:t>4</w:t>
            </w:r>
          </w:p>
        </w:tc>
        <w:tc>
          <w:tcPr>
            <w:tcW w:w="524" w:type="pct"/>
            <w:tcBorders>
              <w:top w:val="dashed" w:sz="4" w:space="0" w:color="auto"/>
            </w:tcBorders>
          </w:tcPr>
          <w:p w:rsidR="006B4062" w:rsidRDefault="006B4062" w:rsidP="00D73332">
            <w:pPr>
              <w:pStyle w:val="Tabletext"/>
              <w:keepNext w:val="0"/>
              <w:keepLines w:val="0"/>
            </w:pPr>
            <w:r>
              <w:t>0</w:t>
            </w:r>
          </w:p>
        </w:tc>
        <w:tc>
          <w:tcPr>
            <w:tcW w:w="657" w:type="pct"/>
            <w:tcBorders>
              <w:top w:val="dashed" w:sz="4" w:space="0" w:color="auto"/>
            </w:tcBorders>
          </w:tcPr>
          <w:p w:rsidR="006B4062" w:rsidRDefault="006B4062" w:rsidP="00D73332">
            <w:pPr>
              <w:pStyle w:val="Tabletext"/>
              <w:keepNext w:val="0"/>
              <w:keepLines w:val="0"/>
            </w:pPr>
            <w:r>
              <w:t>85</w:t>
            </w:r>
          </w:p>
        </w:tc>
        <w:tc>
          <w:tcPr>
            <w:tcW w:w="683" w:type="pct"/>
            <w:tcBorders>
              <w:top w:val="dashed" w:sz="4" w:space="0" w:color="auto"/>
            </w:tcBorders>
          </w:tcPr>
          <w:p w:rsidR="006B4062" w:rsidRDefault="006B4062" w:rsidP="00D73332">
            <w:pPr>
              <w:pStyle w:val="Tabletext"/>
              <w:keepNext w:val="0"/>
              <w:keepLines w:val="0"/>
            </w:pPr>
            <w:r>
              <w:t>21.20</w:t>
            </w:r>
          </w:p>
        </w:tc>
        <w:tc>
          <w:tcPr>
            <w:tcW w:w="728" w:type="pct"/>
            <w:tcBorders>
              <w:top w:val="dashed" w:sz="4" w:space="0" w:color="auto"/>
            </w:tcBorders>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47</w:t>
            </w:r>
          </w:p>
        </w:tc>
        <w:tc>
          <w:tcPr>
            <w:tcW w:w="683" w:type="pct"/>
          </w:tcPr>
          <w:p w:rsidR="006B4062" w:rsidRDefault="006B4062" w:rsidP="00D73332">
            <w:pPr>
              <w:pStyle w:val="Tabletext"/>
              <w:keepNext w:val="0"/>
              <w:keepLines w:val="0"/>
            </w:pPr>
            <w:r>
              <w:t>4.70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105</w:t>
            </w:r>
          </w:p>
        </w:tc>
        <w:tc>
          <w:tcPr>
            <w:tcW w:w="683" w:type="pct"/>
          </w:tcPr>
          <w:p w:rsidR="006B4062" w:rsidRDefault="006B4062" w:rsidP="00D73332">
            <w:pPr>
              <w:pStyle w:val="Tabletext"/>
              <w:keepNext w:val="0"/>
              <w:keepLines w:val="0"/>
            </w:pPr>
            <w:r>
              <w:t>26.25</w:t>
            </w:r>
          </w:p>
        </w:tc>
        <w:tc>
          <w:tcPr>
            <w:tcW w:w="728" w:type="pct"/>
          </w:tcPr>
          <w:p w:rsidR="006B4062" w:rsidRDefault="006B4062" w:rsidP="00D73332">
            <w:pPr>
              <w:pStyle w:val="Tabletext"/>
              <w:keepNext w:val="0"/>
              <w:keepLines w:val="0"/>
            </w:pPr>
            <w:r>
              <w:t>171</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3</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65</w:t>
            </w:r>
          </w:p>
        </w:tc>
        <w:tc>
          <w:tcPr>
            <w:tcW w:w="683" w:type="pct"/>
          </w:tcPr>
          <w:p w:rsidR="006B4062" w:rsidRDefault="006B4062" w:rsidP="00D73332">
            <w:pPr>
              <w:pStyle w:val="Tabletext"/>
              <w:keepNext w:val="0"/>
              <w:keepLines w:val="0"/>
            </w:pPr>
            <w:r>
              <w:t>6.50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214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4</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95</w:t>
            </w:r>
          </w:p>
        </w:tc>
        <w:tc>
          <w:tcPr>
            <w:tcW w:w="683" w:type="pct"/>
          </w:tcPr>
          <w:p w:rsidR="006B4062" w:rsidRDefault="006B4062" w:rsidP="00D73332">
            <w:pPr>
              <w:pStyle w:val="Tabletext"/>
              <w:keepNext w:val="0"/>
              <w:keepLines w:val="0"/>
            </w:pPr>
            <w:r>
              <w:t>9.50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244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5</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12.00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269</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6</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125</w:t>
            </w:r>
          </w:p>
        </w:tc>
        <w:tc>
          <w:tcPr>
            <w:tcW w:w="683" w:type="pct"/>
          </w:tcPr>
          <w:p w:rsidR="006B4062" w:rsidRDefault="006B4062" w:rsidP="00D73332">
            <w:pPr>
              <w:pStyle w:val="Tabletext"/>
              <w:keepNext w:val="0"/>
              <w:keepLines w:val="0"/>
            </w:pPr>
            <w:r>
              <w:t>12.50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274</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7</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140</w:t>
            </w:r>
          </w:p>
        </w:tc>
        <w:tc>
          <w:tcPr>
            <w:tcW w:w="683" w:type="pct"/>
          </w:tcPr>
          <w:p w:rsidR="006B4062" w:rsidRDefault="006B4062" w:rsidP="00D73332">
            <w:pPr>
              <w:pStyle w:val="Tabletext"/>
              <w:keepNext w:val="0"/>
              <w:keepLines w:val="0"/>
            </w:pPr>
            <w:r>
              <w:t>14.00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289</w:t>
            </w: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8</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150</w:t>
            </w:r>
          </w:p>
        </w:tc>
        <w:tc>
          <w:tcPr>
            <w:tcW w:w="683" w:type="pct"/>
          </w:tcPr>
          <w:p w:rsidR="006B4062" w:rsidRDefault="006B4062" w:rsidP="00D73332">
            <w:pPr>
              <w:pStyle w:val="Tabletext"/>
              <w:keepNext w:val="0"/>
              <w:keepLines w:val="0"/>
            </w:pPr>
            <w:r>
              <w:t>15.00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Over 8</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46</w:t>
            </w:r>
          </w:p>
        </w:tc>
        <w:tc>
          <w:tcPr>
            <w:tcW w:w="524" w:type="pct"/>
          </w:tcPr>
          <w:p w:rsidR="006B4062" w:rsidRDefault="006B4062" w:rsidP="00D73332">
            <w:pPr>
              <w:pStyle w:val="Tabletext"/>
              <w:keepNext w:val="0"/>
              <w:keepLines w:val="0"/>
            </w:pPr>
            <w:r>
              <w:t>30</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30</w:t>
            </w:r>
          </w:p>
        </w:tc>
        <w:tc>
          <w:tcPr>
            <w:tcW w:w="524" w:type="pct"/>
          </w:tcPr>
          <w:p w:rsidR="006B4062" w:rsidRDefault="006B4062" w:rsidP="00D73332">
            <w:pPr>
              <w:pStyle w:val="Tabletext"/>
              <w:keepNext w:val="0"/>
              <w:keepLines w:val="0"/>
            </w:pPr>
            <w:r>
              <w:t>14</w:t>
            </w:r>
          </w:p>
        </w:tc>
        <w:tc>
          <w:tcPr>
            <w:tcW w:w="657" w:type="pct"/>
          </w:tcPr>
          <w:p w:rsidR="006B4062" w:rsidRDefault="006B4062" w:rsidP="00D73332">
            <w:pPr>
              <w:pStyle w:val="Tabletext"/>
              <w:keepNext w:val="0"/>
              <w:keepLines w:val="0"/>
            </w:pPr>
            <w:r>
              <w:t>25</w:t>
            </w:r>
          </w:p>
        </w:tc>
        <w:tc>
          <w:tcPr>
            <w:tcW w:w="683" w:type="pct"/>
          </w:tcPr>
          <w:p w:rsidR="006B4062" w:rsidRDefault="006B4062" w:rsidP="00D73332">
            <w:pPr>
              <w:pStyle w:val="Tabletext"/>
              <w:keepNext w:val="0"/>
              <w:keepLines w:val="0"/>
            </w:pPr>
            <w:r>
              <w:t>1.56</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14</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160</w:t>
            </w:r>
          </w:p>
        </w:tc>
        <w:tc>
          <w:tcPr>
            <w:tcW w:w="683" w:type="pct"/>
          </w:tcPr>
          <w:p w:rsidR="006B4062" w:rsidRDefault="006B4062" w:rsidP="00D73332">
            <w:pPr>
              <w:pStyle w:val="Tabletext"/>
              <w:keepNext w:val="0"/>
              <w:keepLines w:val="0"/>
            </w:pPr>
            <w:r>
              <w:t>16.00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bottom w:val="dashed" w:sz="4" w:space="0" w:color="auto"/>
            </w:tcBorders>
            <w:vAlign w:val="center"/>
          </w:tcPr>
          <w:p w:rsidR="006B4062" w:rsidRDefault="006B4062" w:rsidP="00D73332">
            <w:pPr>
              <w:pStyle w:val="Tabletext"/>
              <w:keepNext w:val="0"/>
              <w:keepLines w:val="0"/>
            </w:pPr>
          </w:p>
        </w:tc>
        <w:tc>
          <w:tcPr>
            <w:tcW w:w="623" w:type="pct"/>
            <w:tcBorders>
              <w:bottom w:val="dashed" w:sz="4" w:space="0" w:color="auto"/>
            </w:tcBorders>
            <w:vAlign w:val="center"/>
          </w:tcPr>
          <w:p w:rsidR="006B4062" w:rsidRDefault="006B4062" w:rsidP="00D73332">
            <w:pPr>
              <w:pStyle w:val="Tabletext"/>
              <w:keepNext w:val="0"/>
              <w:keepLines w:val="0"/>
            </w:pPr>
          </w:p>
        </w:tc>
        <w:tc>
          <w:tcPr>
            <w:tcW w:w="578" w:type="pct"/>
            <w:tcBorders>
              <w:bottom w:val="dashed" w:sz="4" w:space="0" w:color="auto"/>
            </w:tcBorders>
            <w:vAlign w:val="center"/>
          </w:tcPr>
          <w:p w:rsidR="006B4062" w:rsidRDefault="006B4062" w:rsidP="00D73332">
            <w:pPr>
              <w:pStyle w:val="Tabletext"/>
              <w:keepNext w:val="0"/>
              <w:keepLines w:val="0"/>
            </w:pPr>
            <w:r>
              <w:t>4</w:t>
            </w:r>
          </w:p>
        </w:tc>
        <w:tc>
          <w:tcPr>
            <w:tcW w:w="639" w:type="pct"/>
            <w:tcBorders>
              <w:bottom w:val="dashed" w:sz="4" w:space="0" w:color="auto"/>
            </w:tcBorders>
            <w:vAlign w:val="center"/>
          </w:tcPr>
          <w:p w:rsidR="006B4062" w:rsidRDefault="006B4062" w:rsidP="00D73332">
            <w:pPr>
              <w:pStyle w:val="Tabletext"/>
              <w:keepNext w:val="0"/>
              <w:keepLines w:val="0"/>
            </w:pPr>
            <w:r>
              <w:t>4</w:t>
            </w:r>
          </w:p>
        </w:tc>
        <w:tc>
          <w:tcPr>
            <w:tcW w:w="524" w:type="pct"/>
            <w:tcBorders>
              <w:bottom w:val="dashed" w:sz="4" w:space="0" w:color="auto"/>
            </w:tcBorders>
          </w:tcPr>
          <w:p w:rsidR="006B4062" w:rsidRDefault="006B4062" w:rsidP="00D73332">
            <w:pPr>
              <w:pStyle w:val="Tabletext"/>
              <w:keepNext w:val="0"/>
              <w:keepLines w:val="0"/>
            </w:pPr>
            <w:r>
              <w:t>0</w:t>
            </w:r>
          </w:p>
        </w:tc>
        <w:tc>
          <w:tcPr>
            <w:tcW w:w="657" w:type="pct"/>
            <w:tcBorders>
              <w:bottom w:val="dashed" w:sz="4" w:space="0" w:color="auto"/>
            </w:tcBorders>
          </w:tcPr>
          <w:p w:rsidR="006B4062" w:rsidRDefault="006B4062" w:rsidP="00D73332">
            <w:pPr>
              <w:pStyle w:val="Tabletext"/>
              <w:keepNext w:val="0"/>
              <w:keepLines w:val="0"/>
            </w:pPr>
            <w:r>
              <w:t>130</w:t>
            </w:r>
          </w:p>
        </w:tc>
        <w:tc>
          <w:tcPr>
            <w:tcW w:w="683" w:type="pct"/>
            <w:tcBorders>
              <w:bottom w:val="dashed" w:sz="4" w:space="0" w:color="auto"/>
            </w:tcBorders>
          </w:tcPr>
          <w:p w:rsidR="006B4062" w:rsidRDefault="006B4062" w:rsidP="00D73332">
            <w:pPr>
              <w:pStyle w:val="Tabletext"/>
              <w:keepNext w:val="0"/>
              <w:keepLines w:val="0"/>
            </w:pPr>
            <w:r>
              <w:t>32.50</w:t>
            </w:r>
          </w:p>
        </w:tc>
        <w:tc>
          <w:tcPr>
            <w:tcW w:w="728" w:type="pct"/>
            <w:tcBorders>
              <w:bottom w:val="dashed" w:sz="4" w:space="0" w:color="auto"/>
            </w:tcBorders>
          </w:tcPr>
          <w:p w:rsidR="006B4062" w:rsidRDefault="006B4062" w:rsidP="00D73332">
            <w:pPr>
              <w:pStyle w:val="Tabletext"/>
              <w:keepNext w:val="0"/>
              <w:keepLines w:val="0"/>
            </w:pPr>
            <w:r>
              <w:t>318</w:t>
            </w:r>
          </w:p>
        </w:tc>
      </w:tr>
      <w:tr w:rsidR="00B71C27" w:rsidTr="0025050B">
        <w:trPr>
          <w:gridAfter w:val="1"/>
          <w:wAfter w:w="6" w:type="pct"/>
          <w:jc w:val="center"/>
        </w:trPr>
        <w:tc>
          <w:tcPr>
            <w:tcW w:w="562" w:type="pct"/>
            <w:tcBorders>
              <w:top w:val="dashed" w:sz="4" w:space="0" w:color="auto"/>
              <w:bottom w:val="dashed" w:sz="4" w:space="0" w:color="auto"/>
            </w:tcBorders>
            <w:vAlign w:val="center"/>
          </w:tcPr>
          <w:p w:rsidR="00B71C27" w:rsidRDefault="00B71C27" w:rsidP="00D73332">
            <w:pPr>
              <w:pStyle w:val="Tabletext"/>
              <w:keepNext w:val="0"/>
              <w:keepLines w:val="0"/>
            </w:pPr>
            <w:r>
              <w:t>48</w:t>
            </w:r>
          </w:p>
        </w:tc>
        <w:tc>
          <w:tcPr>
            <w:tcW w:w="623" w:type="pct"/>
            <w:tcBorders>
              <w:top w:val="dashed" w:sz="4" w:space="0" w:color="auto"/>
              <w:bottom w:val="dashed" w:sz="4" w:space="0" w:color="auto"/>
            </w:tcBorders>
            <w:vAlign w:val="center"/>
          </w:tcPr>
          <w:p w:rsidR="00B71C27" w:rsidRDefault="00B71C27" w:rsidP="00D73332">
            <w:pPr>
              <w:pStyle w:val="Tabletext"/>
              <w:keepNext w:val="0"/>
              <w:keepLines w:val="0"/>
            </w:pPr>
            <w:r>
              <w:t>1/2</w:t>
            </w:r>
          </w:p>
        </w:tc>
        <w:tc>
          <w:tcPr>
            <w:tcW w:w="578" w:type="pct"/>
            <w:tcBorders>
              <w:top w:val="dashed" w:sz="4" w:space="0" w:color="auto"/>
              <w:bottom w:val="dashed" w:sz="4" w:space="0" w:color="auto"/>
            </w:tcBorders>
            <w:vAlign w:val="center"/>
          </w:tcPr>
          <w:p w:rsidR="00B71C27" w:rsidRDefault="00B71C27" w:rsidP="00D73332">
            <w:pPr>
              <w:pStyle w:val="Tabletext"/>
              <w:keepNext w:val="0"/>
              <w:keepLines w:val="0"/>
            </w:pPr>
            <w:r>
              <w:t>1</w:t>
            </w:r>
          </w:p>
        </w:tc>
        <w:tc>
          <w:tcPr>
            <w:tcW w:w="639" w:type="pct"/>
            <w:tcBorders>
              <w:top w:val="dashed" w:sz="4" w:space="0" w:color="auto"/>
              <w:bottom w:val="dashed" w:sz="4" w:space="0" w:color="auto"/>
            </w:tcBorders>
            <w:vAlign w:val="center"/>
          </w:tcPr>
          <w:p w:rsidR="00B71C27" w:rsidRDefault="00B71C27" w:rsidP="00D73332">
            <w:pPr>
              <w:pStyle w:val="Tabletext"/>
              <w:keepNext w:val="0"/>
              <w:keepLines w:val="0"/>
            </w:pPr>
            <w:r>
              <w:t>48</w:t>
            </w:r>
          </w:p>
        </w:tc>
        <w:tc>
          <w:tcPr>
            <w:tcW w:w="524" w:type="pct"/>
            <w:tcBorders>
              <w:top w:val="dashed" w:sz="4" w:space="0" w:color="auto"/>
              <w:bottom w:val="dashed" w:sz="4" w:space="0" w:color="auto"/>
            </w:tcBorders>
          </w:tcPr>
          <w:p w:rsidR="00B71C27" w:rsidRDefault="00B71C27" w:rsidP="00D73332">
            <w:pPr>
              <w:pStyle w:val="Tabletext"/>
              <w:keepNext w:val="0"/>
              <w:keepLines w:val="0"/>
            </w:pPr>
            <w:r>
              <w:t>32</w:t>
            </w:r>
          </w:p>
        </w:tc>
        <w:tc>
          <w:tcPr>
            <w:tcW w:w="657" w:type="pct"/>
            <w:tcBorders>
              <w:top w:val="dashed" w:sz="4" w:space="0" w:color="auto"/>
              <w:bottom w:val="dashed" w:sz="4" w:space="0" w:color="auto"/>
            </w:tcBorders>
          </w:tcPr>
          <w:p w:rsidR="00B71C27" w:rsidRDefault="00B71C27" w:rsidP="00D73332">
            <w:pPr>
              <w:pStyle w:val="Tabletext"/>
              <w:keepNext w:val="0"/>
              <w:keepLines w:val="0"/>
            </w:pPr>
            <w:r>
              <w:t>3</w:t>
            </w:r>
          </w:p>
        </w:tc>
        <w:tc>
          <w:tcPr>
            <w:tcW w:w="683" w:type="pct"/>
            <w:tcBorders>
              <w:top w:val="dashed" w:sz="4" w:space="0" w:color="auto"/>
              <w:bottom w:val="dashed" w:sz="4" w:space="0" w:color="auto"/>
            </w:tcBorders>
          </w:tcPr>
          <w:p w:rsidR="00B71C27" w:rsidRDefault="00B71C27" w:rsidP="00D73332">
            <w:pPr>
              <w:pStyle w:val="Tabletext"/>
              <w:keepNext w:val="0"/>
              <w:keepLines w:val="0"/>
            </w:pPr>
            <w:r>
              <w:t>0.203</w:t>
            </w:r>
          </w:p>
        </w:tc>
        <w:tc>
          <w:tcPr>
            <w:tcW w:w="728" w:type="pct"/>
            <w:tcBorders>
              <w:top w:val="dashed" w:sz="4" w:space="0" w:color="auto"/>
              <w:bottom w:val="dashed" w:sz="4" w:space="0" w:color="auto"/>
            </w:tcBorders>
          </w:tcPr>
          <w:p w:rsidR="00B71C27" w:rsidRDefault="00B71C27" w:rsidP="00D73332">
            <w:pPr>
              <w:pStyle w:val="Tabletext"/>
              <w:keepNext w:val="0"/>
              <w:keepLines w:val="0"/>
            </w:pPr>
          </w:p>
        </w:tc>
      </w:tr>
      <w:tr w:rsidR="006B4062" w:rsidTr="0025050B">
        <w:trPr>
          <w:gridAfter w:val="1"/>
          <w:wAfter w:w="6" w:type="pct"/>
          <w:jc w:val="center"/>
        </w:trPr>
        <w:tc>
          <w:tcPr>
            <w:tcW w:w="562" w:type="pct"/>
            <w:vMerge w:val="restart"/>
            <w:tcBorders>
              <w:top w:val="dashed" w:sz="4" w:space="0" w:color="auto"/>
              <w:bottom w:val="dashed" w:sz="4" w:space="0" w:color="auto"/>
            </w:tcBorders>
            <w:vAlign w:val="center"/>
          </w:tcPr>
          <w:p w:rsidR="006B4062" w:rsidRDefault="006B4062" w:rsidP="00D73332">
            <w:pPr>
              <w:pStyle w:val="Tabletext"/>
              <w:keepNext w:val="0"/>
              <w:keepLines w:val="0"/>
            </w:pPr>
            <w:r>
              <w:lastRenderedPageBreak/>
              <w:t>48</w:t>
            </w:r>
          </w:p>
        </w:tc>
        <w:tc>
          <w:tcPr>
            <w:tcW w:w="623" w:type="pct"/>
            <w:tcBorders>
              <w:top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tcBorders>
            <w:vAlign w:val="center"/>
          </w:tcPr>
          <w:p w:rsidR="006B4062" w:rsidRDefault="006B4062" w:rsidP="00D73332">
            <w:pPr>
              <w:pStyle w:val="Tabletext"/>
              <w:keepNext w:val="0"/>
              <w:keepLines w:val="0"/>
            </w:pPr>
            <w:r>
              <w:t>2</w:t>
            </w:r>
          </w:p>
        </w:tc>
        <w:tc>
          <w:tcPr>
            <w:tcW w:w="639" w:type="pct"/>
            <w:tcBorders>
              <w:top w:val="dashed" w:sz="4" w:space="0" w:color="auto"/>
            </w:tcBorders>
            <w:vAlign w:val="center"/>
          </w:tcPr>
          <w:p w:rsidR="006B4062" w:rsidRDefault="006B4062" w:rsidP="00D73332">
            <w:pPr>
              <w:pStyle w:val="Tabletext"/>
              <w:keepNext w:val="0"/>
              <w:keepLines w:val="0"/>
            </w:pPr>
            <w:r>
              <w:t>32</w:t>
            </w:r>
          </w:p>
        </w:tc>
        <w:tc>
          <w:tcPr>
            <w:tcW w:w="524" w:type="pct"/>
            <w:tcBorders>
              <w:top w:val="dashed" w:sz="4" w:space="0" w:color="auto"/>
            </w:tcBorders>
          </w:tcPr>
          <w:p w:rsidR="006B4062" w:rsidRDefault="006B4062" w:rsidP="00D73332">
            <w:pPr>
              <w:pStyle w:val="Tabletext"/>
              <w:keepNext w:val="0"/>
              <w:keepLines w:val="0"/>
            </w:pPr>
            <w:r>
              <w:t>16</w:t>
            </w:r>
          </w:p>
        </w:tc>
        <w:tc>
          <w:tcPr>
            <w:tcW w:w="657" w:type="pct"/>
            <w:tcBorders>
              <w:top w:val="dashed" w:sz="4" w:space="0" w:color="auto"/>
            </w:tcBorders>
          </w:tcPr>
          <w:p w:rsidR="006B4062" w:rsidRDefault="006B4062" w:rsidP="00D73332">
            <w:pPr>
              <w:pStyle w:val="Tabletext"/>
              <w:keepNext w:val="0"/>
              <w:keepLines w:val="0"/>
            </w:pPr>
            <w:r>
              <w:t>16</w:t>
            </w:r>
          </w:p>
        </w:tc>
        <w:tc>
          <w:tcPr>
            <w:tcW w:w="683" w:type="pct"/>
            <w:tcBorders>
              <w:top w:val="dashed" w:sz="4" w:space="0" w:color="auto"/>
            </w:tcBorders>
          </w:tcPr>
          <w:p w:rsidR="006B4062" w:rsidRDefault="006B4062" w:rsidP="00D73332">
            <w:pPr>
              <w:pStyle w:val="Tabletext"/>
              <w:keepNext w:val="0"/>
              <w:keepLines w:val="0"/>
            </w:pPr>
            <w:r>
              <w:t>1.00</w:t>
            </w:r>
          </w:p>
        </w:tc>
        <w:tc>
          <w:tcPr>
            <w:tcW w:w="728" w:type="pct"/>
            <w:tcBorders>
              <w:top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20</w:t>
            </w:r>
          </w:p>
        </w:tc>
        <w:tc>
          <w:tcPr>
            <w:tcW w:w="683" w:type="pct"/>
          </w:tcPr>
          <w:p w:rsidR="006B4062" w:rsidRDefault="006B4062" w:rsidP="00D73332">
            <w:pPr>
              <w:pStyle w:val="Tabletext"/>
              <w:keepNext w:val="0"/>
              <w:keepLines w:val="0"/>
            </w:pPr>
            <w:r>
              <w:t>5.00</w:t>
            </w:r>
          </w:p>
        </w:tc>
        <w:tc>
          <w:tcPr>
            <w:tcW w:w="728" w:type="pct"/>
          </w:tcPr>
          <w:p w:rsidR="006B4062" w:rsidRDefault="006B4062" w:rsidP="00D73332">
            <w:pPr>
              <w:pStyle w:val="Tabletext"/>
              <w:keepNext w:val="0"/>
              <w:keepLines w:val="0"/>
            </w:pPr>
            <w:r>
              <w:t>51</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35</w:t>
            </w:r>
          </w:p>
        </w:tc>
        <w:tc>
          <w:tcPr>
            <w:tcW w:w="683" w:type="pct"/>
          </w:tcPr>
          <w:p w:rsidR="006B4062" w:rsidRDefault="006B4062" w:rsidP="00D73332">
            <w:pPr>
              <w:pStyle w:val="Tabletext"/>
              <w:keepNext w:val="0"/>
              <w:keepLines w:val="0"/>
            </w:pPr>
            <w:r>
              <w:t>2.92</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35</w:t>
            </w:r>
          </w:p>
        </w:tc>
        <w:tc>
          <w:tcPr>
            <w:tcW w:w="683" w:type="pct"/>
          </w:tcPr>
          <w:p w:rsidR="006B4062" w:rsidRDefault="006B4062" w:rsidP="00D73332">
            <w:pPr>
              <w:pStyle w:val="Tabletext"/>
              <w:keepNext w:val="0"/>
              <w:keepLines w:val="0"/>
            </w:pPr>
            <w:r>
              <w:t>8.75</w:t>
            </w:r>
          </w:p>
        </w:tc>
        <w:tc>
          <w:tcPr>
            <w:tcW w:w="728" w:type="pct"/>
          </w:tcPr>
          <w:p w:rsidR="006B4062" w:rsidRDefault="006B4062" w:rsidP="00D73332">
            <w:pPr>
              <w:pStyle w:val="Tabletext"/>
              <w:keepNext w:val="0"/>
              <w:keepLines w:val="0"/>
            </w:pPr>
            <w:r>
              <w:t>89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1-1/2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45</w:t>
            </w:r>
          </w:p>
        </w:tc>
        <w:tc>
          <w:tcPr>
            <w:tcW w:w="683" w:type="pct"/>
          </w:tcPr>
          <w:p w:rsidR="006B4062" w:rsidRDefault="006B4062" w:rsidP="00D73332">
            <w:pPr>
              <w:pStyle w:val="Tabletext"/>
              <w:keepNext w:val="0"/>
              <w:keepLines w:val="0"/>
            </w:pPr>
            <w:r>
              <w:t>3.75</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80</w:t>
            </w:r>
          </w:p>
        </w:tc>
        <w:tc>
          <w:tcPr>
            <w:tcW w:w="683" w:type="pct"/>
          </w:tcPr>
          <w:p w:rsidR="006B4062" w:rsidRDefault="006B4062" w:rsidP="00D73332">
            <w:pPr>
              <w:pStyle w:val="Tabletext"/>
              <w:keepNext w:val="0"/>
              <w:keepLines w:val="0"/>
            </w:pPr>
            <w:r>
              <w:t>20.00</w:t>
            </w:r>
          </w:p>
        </w:tc>
        <w:tc>
          <w:tcPr>
            <w:tcW w:w="728" w:type="pct"/>
          </w:tcPr>
          <w:p w:rsidR="006B4062" w:rsidRDefault="006B4062" w:rsidP="00D73332">
            <w:pPr>
              <w:pStyle w:val="Tabletext"/>
              <w:keepNext w:val="0"/>
              <w:keepLines w:val="0"/>
            </w:pPr>
            <w:r>
              <w:t>144</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2</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60</w:t>
            </w:r>
          </w:p>
        </w:tc>
        <w:tc>
          <w:tcPr>
            <w:tcW w:w="683" w:type="pct"/>
          </w:tcPr>
          <w:p w:rsidR="006B4062" w:rsidRDefault="006B4062" w:rsidP="00D73332">
            <w:pPr>
              <w:pStyle w:val="Tabletext"/>
              <w:keepNext w:val="0"/>
              <w:keepLines w:val="0"/>
            </w:pPr>
            <w:r>
              <w:t>5.00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110</w:t>
            </w:r>
          </w:p>
        </w:tc>
        <w:tc>
          <w:tcPr>
            <w:tcW w:w="683" w:type="pct"/>
          </w:tcPr>
          <w:p w:rsidR="006B4062" w:rsidRDefault="006B4062" w:rsidP="00D73332">
            <w:pPr>
              <w:pStyle w:val="Tabletext"/>
              <w:keepNext w:val="0"/>
              <w:keepLines w:val="0"/>
            </w:pPr>
            <w:r>
              <w:t>27.50</w:t>
            </w:r>
          </w:p>
        </w:tc>
        <w:tc>
          <w:tcPr>
            <w:tcW w:w="728" w:type="pct"/>
          </w:tcPr>
          <w:p w:rsidR="006B4062" w:rsidRDefault="006B4062" w:rsidP="00D73332">
            <w:pPr>
              <w:pStyle w:val="Tabletext"/>
              <w:keepNext w:val="0"/>
              <w:keepLines w:val="0"/>
            </w:pPr>
            <w:r>
              <w:t>189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3</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90</w:t>
            </w:r>
          </w:p>
        </w:tc>
        <w:tc>
          <w:tcPr>
            <w:tcW w:w="683" w:type="pct"/>
          </w:tcPr>
          <w:p w:rsidR="006B4062" w:rsidRDefault="006B4062" w:rsidP="00D73332">
            <w:pPr>
              <w:pStyle w:val="Tabletext"/>
              <w:keepNext w:val="0"/>
              <w:keepLines w:val="0"/>
            </w:pPr>
            <w:r>
              <w:t>7.50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30.00</w:t>
            </w:r>
          </w:p>
        </w:tc>
        <w:tc>
          <w:tcPr>
            <w:tcW w:w="728" w:type="pct"/>
          </w:tcPr>
          <w:p w:rsidR="006B4062" w:rsidRDefault="006B4062" w:rsidP="00D73332">
            <w:pPr>
              <w:pStyle w:val="Tabletext"/>
              <w:keepNext w:val="0"/>
              <w:keepLines w:val="0"/>
            </w:pPr>
            <w:r>
              <w:t>229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4</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120</w:t>
            </w:r>
          </w:p>
        </w:tc>
        <w:tc>
          <w:tcPr>
            <w:tcW w:w="683" w:type="pct"/>
          </w:tcPr>
          <w:p w:rsidR="006B4062" w:rsidRDefault="006B4062" w:rsidP="00D73332">
            <w:pPr>
              <w:pStyle w:val="Tabletext"/>
              <w:keepNext w:val="0"/>
              <w:keepLines w:val="0"/>
            </w:pPr>
            <w:r>
              <w:t>10.00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269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5</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140</w:t>
            </w:r>
          </w:p>
        </w:tc>
        <w:tc>
          <w:tcPr>
            <w:tcW w:w="683" w:type="pct"/>
          </w:tcPr>
          <w:p w:rsidR="006B4062" w:rsidRDefault="006B4062" w:rsidP="00D73332">
            <w:pPr>
              <w:pStyle w:val="Tabletext"/>
              <w:keepNext w:val="0"/>
              <w:keepLines w:val="0"/>
            </w:pPr>
            <w:r>
              <w:t>11.67</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6</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160</w:t>
            </w:r>
          </w:p>
        </w:tc>
        <w:tc>
          <w:tcPr>
            <w:tcW w:w="683" w:type="pct"/>
          </w:tcPr>
          <w:p w:rsidR="006B4062" w:rsidRDefault="006B4062" w:rsidP="00D73332">
            <w:pPr>
              <w:pStyle w:val="Tabletext"/>
              <w:keepNext w:val="0"/>
              <w:keepLines w:val="0"/>
            </w:pPr>
            <w:r>
              <w:t>13.33</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r>
              <w:t>309</w:t>
            </w: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7</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bottom w:val="dashed" w:sz="4" w:space="0" w:color="auto"/>
            </w:tcBorders>
            <w:vAlign w:val="center"/>
          </w:tcPr>
          <w:p w:rsidR="006B4062" w:rsidRDefault="006B4062" w:rsidP="00D73332">
            <w:pPr>
              <w:pStyle w:val="Tabletext"/>
              <w:keepNext w:val="0"/>
              <w:keepLines w:val="0"/>
            </w:pPr>
          </w:p>
        </w:tc>
        <w:tc>
          <w:tcPr>
            <w:tcW w:w="578" w:type="pct"/>
            <w:tcBorders>
              <w:bottom w:val="dashed" w:sz="4" w:space="0" w:color="auto"/>
            </w:tcBorders>
            <w:vAlign w:val="center"/>
          </w:tcPr>
          <w:p w:rsidR="006B4062" w:rsidRDefault="006B4062" w:rsidP="00D73332">
            <w:pPr>
              <w:pStyle w:val="Tabletext"/>
              <w:keepNext w:val="0"/>
              <w:keepLines w:val="0"/>
            </w:pPr>
            <w:r>
              <w:t>2</w:t>
            </w:r>
          </w:p>
        </w:tc>
        <w:tc>
          <w:tcPr>
            <w:tcW w:w="639" w:type="pct"/>
            <w:tcBorders>
              <w:bottom w:val="dashed" w:sz="4" w:space="0" w:color="auto"/>
            </w:tcBorders>
            <w:vAlign w:val="center"/>
          </w:tcPr>
          <w:p w:rsidR="006B4062" w:rsidRDefault="006B4062" w:rsidP="00D73332">
            <w:pPr>
              <w:pStyle w:val="Tabletext"/>
              <w:keepNext w:val="0"/>
              <w:keepLines w:val="0"/>
            </w:pPr>
            <w:r>
              <w:t>32</w:t>
            </w:r>
          </w:p>
        </w:tc>
        <w:tc>
          <w:tcPr>
            <w:tcW w:w="524" w:type="pct"/>
            <w:tcBorders>
              <w:bottom w:val="dashed" w:sz="4" w:space="0" w:color="auto"/>
            </w:tcBorders>
          </w:tcPr>
          <w:p w:rsidR="006B4062" w:rsidRDefault="006B4062" w:rsidP="00D73332">
            <w:pPr>
              <w:pStyle w:val="Tabletext"/>
              <w:keepNext w:val="0"/>
              <w:keepLines w:val="0"/>
            </w:pPr>
            <w:r>
              <w:t>16</w:t>
            </w:r>
          </w:p>
        </w:tc>
        <w:tc>
          <w:tcPr>
            <w:tcW w:w="657" w:type="pct"/>
            <w:tcBorders>
              <w:bottom w:val="dashed" w:sz="4" w:space="0" w:color="auto"/>
            </w:tcBorders>
          </w:tcPr>
          <w:p w:rsidR="006B4062" w:rsidRDefault="006B4062" w:rsidP="00D73332">
            <w:pPr>
              <w:pStyle w:val="Tabletext"/>
              <w:keepNext w:val="0"/>
              <w:keepLines w:val="0"/>
            </w:pPr>
            <w:r>
              <w:t>16</w:t>
            </w:r>
          </w:p>
        </w:tc>
        <w:tc>
          <w:tcPr>
            <w:tcW w:w="683" w:type="pct"/>
            <w:tcBorders>
              <w:bottom w:val="dashed" w:sz="4" w:space="0" w:color="auto"/>
            </w:tcBorders>
          </w:tcPr>
          <w:p w:rsidR="006B4062" w:rsidRDefault="006B4062" w:rsidP="00D73332">
            <w:pPr>
              <w:pStyle w:val="Tabletext"/>
              <w:keepNext w:val="0"/>
              <w:keepLines w:val="0"/>
            </w:pPr>
            <w:r>
              <w:t>1.00</w:t>
            </w:r>
          </w:p>
        </w:tc>
        <w:tc>
          <w:tcPr>
            <w:tcW w:w="728" w:type="pct"/>
            <w:tcBorders>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tcBorders>
              <w:top w:val="dashed" w:sz="4" w:space="0" w:color="auto"/>
              <w:bottom w:val="dashed" w:sz="4" w:space="0" w:color="auto"/>
            </w:tcBorders>
            <w:vAlign w:val="center"/>
          </w:tcPr>
          <w:p w:rsidR="006B4062" w:rsidRDefault="006B4062" w:rsidP="00D73332">
            <w:pPr>
              <w:pStyle w:val="Tabletext"/>
              <w:keepNext w:val="0"/>
              <w:keepLines w:val="0"/>
            </w:pPr>
          </w:p>
        </w:tc>
        <w:tc>
          <w:tcPr>
            <w:tcW w:w="623" w:type="pct"/>
            <w:tcBorders>
              <w:top w:val="dashed" w:sz="4" w:space="0" w:color="auto"/>
              <w:bottom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bottom w:val="dashed" w:sz="4" w:space="0" w:color="auto"/>
            </w:tcBorders>
            <w:vAlign w:val="center"/>
          </w:tcPr>
          <w:p w:rsidR="006B4062" w:rsidRDefault="006B4062" w:rsidP="00D73332">
            <w:pPr>
              <w:pStyle w:val="Tabletext"/>
              <w:keepNext w:val="0"/>
              <w:keepLines w:val="0"/>
            </w:pPr>
            <w:r>
              <w:t>3</w:t>
            </w:r>
          </w:p>
        </w:tc>
        <w:tc>
          <w:tcPr>
            <w:tcW w:w="639" w:type="pct"/>
            <w:tcBorders>
              <w:top w:val="dashed" w:sz="4" w:space="0" w:color="auto"/>
              <w:bottom w:val="dashed" w:sz="4" w:space="0" w:color="auto"/>
            </w:tcBorders>
            <w:vAlign w:val="center"/>
          </w:tcPr>
          <w:p w:rsidR="006B4062" w:rsidRDefault="006B4062" w:rsidP="00D73332">
            <w:pPr>
              <w:pStyle w:val="Tabletext"/>
              <w:keepNext w:val="0"/>
              <w:keepLines w:val="0"/>
            </w:pPr>
            <w:r>
              <w:t>16</w:t>
            </w:r>
          </w:p>
        </w:tc>
        <w:tc>
          <w:tcPr>
            <w:tcW w:w="524" w:type="pct"/>
            <w:tcBorders>
              <w:top w:val="dashed" w:sz="4" w:space="0" w:color="auto"/>
              <w:bottom w:val="dashed" w:sz="4" w:space="0" w:color="auto"/>
            </w:tcBorders>
          </w:tcPr>
          <w:p w:rsidR="006B4062" w:rsidRDefault="006B4062" w:rsidP="00D73332">
            <w:pPr>
              <w:pStyle w:val="Tabletext"/>
              <w:keepNext w:val="0"/>
              <w:keepLines w:val="0"/>
            </w:pPr>
            <w:r>
              <w:t>4</w:t>
            </w:r>
          </w:p>
        </w:tc>
        <w:tc>
          <w:tcPr>
            <w:tcW w:w="657" w:type="pct"/>
            <w:tcBorders>
              <w:top w:val="dashed" w:sz="4" w:space="0" w:color="auto"/>
              <w:bottom w:val="dashed" w:sz="4" w:space="0" w:color="auto"/>
            </w:tcBorders>
          </w:tcPr>
          <w:p w:rsidR="006B4062" w:rsidRDefault="006B4062" w:rsidP="00D73332">
            <w:pPr>
              <w:pStyle w:val="Tabletext"/>
              <w:keepNext w:val="0"/>
              <w:keepLines w:val="0"/>
            </w:pPr>
            <w:r>
              <w:t>170</w:t>
            </w:r>
          </w:p>
        </w:tc>
        <w:tc>
          <w:tcPr>
            <w:tcW w:w="683" w:type="pct"/>
            <w:tcBorders>
              <w:top w:val="dashed" w:sz="4" w:space="0" w:color="auto"/>
              <w:bottom w:val="dashed" w:sz="4" w:space="0" w:color="auto"/>
            </w:tcBorders>
          </w:tcPr>
          <w:p w:rsidR="006B4062" w:rsidRDefault="006B4062" w:rsidP="00D73332">
            <w:pPr>
              <w:pStyle w:val="Tabletext"/>
              <w:keepNext w:val="0"/>
              <w:keepLines w:val="0"/>
            </w:pPr>
            <w:r>
              <w:t>14.17</w:t>
            </w:r>
          </w:p>
        </w:tc>
        <w:tc>
          <w:tcPr>
            <w:tcW w:w="728" w:type="pct"/>
            <w:tcBorders>
              <w:top w:val="dashed" w:sz="4" w:space="0" w:color="auto"/>
              <w:bottom w:val="dashed" w:sz="4" w:space="0" w:color="auto"/>
            </w:tcBorders>
          </w:tcPr>
          <w:p w:rsidR="006B4062" w:rsidRDefault="006B4062" w:rsidP="00D73332">
            <w:pPr>
              <w:pStyle w:val="Tabletext"/>
              <w:keepNext w:val="0"/>
              <w:keepLines w:val="0"/>
            </w:pPr>
          </w:p>
        </w:tc>
      </w:tr>
      <w:tr w:rsidR="006B4062" w:rsidTr="0025050B">
        <w:trPr>
          <w:gridAfter w:val="1"/>
          <w:wAfter w:w="6" w:type="pct"/>
          <w:jc w:val="center"/>
        </w:trPr>
        <w:tc>
          <w:tcPr>
            <w:tcW w:w="562" w:type="pct"/>
            <w:vMerge w:val="restart"/>
            <w:tcBorders>
              <w:top w:val="dashed" w:sz="4" w:space="0" w:color="auto"/>
            </w:tcBorders>
            <w:vAlign w:val="center"/>
          </w:tcPr>
          <w:p w:rsidR="006B4062" w:rsidRDefault="006B4062" w:rsidP="00D73332">
            <w:pPr>
              <w:pStyle w:val="Tabletext"/>
              <w:keepNext w:val="0"/>
              <w:keepLines w:val="0"/>
            </w:pPr>
            <w:r>
              <w:lastRenderedPageBreak/>
              <w:t>48</w:t>
            </w:r>
          </w:p>
        </w:tc>
        <w:tc>
          <w:tcPr>
            <w:tcW w:w="623" w:type="pct"/>
            <w:tcBorders>
              <w:top w:val="dashed" w:sz="4" w:space="0" w:color="auto"/>
            </w:tcBorders>
            <w:vAlign w:val="center"/>
          </w:tcPr>
          <w:p w:rsidR="006B4062" w:rsidRDefault="006B4062" w:rsidP="00D73332">
            <w:pPr>
              <w:pStyle w:val="Tabletext"/>
              <w:keepNext w:val="0"/>
              <w:keepLines w:val="0"/>
            </w:pPr>
          </w:p>
        </w:tc>
        <w:tc>
          <w:tcPr>
            <w:tcW w:w="578" w:type="pct"/>
            <w:tcBorders>
              <w:top w:val="dashed" w:sz="4" w:space="0" w:color="auto"/>
            </w:tcBorders>
            <w:vAlign w:val="center"/>
          </w:tcPr>
          <w:p w:rsidR="006B4062" w:rsidRDefault="006B4062" w:rsidP="00D73332">
            <w:pPr>
              <w:pStyle w:val="Tabletext"/>
              <w:keepNext w:val="0"/>
              <w:keepLines w:val="0"/>
            </w:pPr>
            <w:r>
              <w:t>4</w:t>
            </w:r>
          </w:p>
        </w:tc>
        <w:tc>
          <w:tcPr>
            <w:tcW w:w="639" w:type="pct"/>
            <w:tcBorders>
              <w:top w:val="dashed" w:sz="4" w:space="0" w:color="auto"/>
            </w:tcBorders>
            <w:vAlign w:val="center"/>
          </w:tcPr>
          <w:p w:rsidR="006B4062" w:rsidRDefault="006B4062" w:rsidP="00D73332">
            <w:pPr>
              <w:pStyle w:val="Tabletext"/>
              <w:keepNext w:val="0"/>
              <w:keepLines w:val="0"/>
            </w:pPr>
            <w:r>
              <w:t>4</w:t>
            </w:r>
          </w:p>
        </w:tc>
        <w:tc>
          <w:tcPr>
            <w:tcW w:w="524" w:type="pct"/>
            <w:tcBorders>
              <w:top w:val="dashed" w:sz="4" w:space="0" w:color="auto"/>
            </w:tcBorders>
          </w:tcPr>
          <w:p w:rsidR="006B4062" w:rsidRDefault="006B4062" w:rsidP="00D73332">
            <w:pPr>
              <w:pStyle w:val="Tabletext"/>
              <w:keepNext w:val="0"/>
              <w:keepLines w:val="0"/>
            </w:pPr>
            <w:r>
              <w:t>0</w:t>
            </w:r>
          </w:p>
        </w:tc>
        <w:tc>
          <w:tcPr>
            <w:tcW w:w="657" w:type="pct"/>
            <w:tcBorders>
              <w:top w:val="dashed" w:sz="4" w:space="0" w:color="auto"/>
            </w:tcBorders>
          </w:tcPr>
          <w:p w:rsidR="006B4062" w:rsidRDefault="006B4062" w:rsidP="00D73332">
            <w:pPr>
              <w:pStyle w:val="Tabletext"/>
              <w:keepNext w:val="0"/>
              <w:keepLines w:val="0"/>
            </w:pPr>
            <w:r>
              <w:t>130</w:t>
            </w:r>
          </w:p>
        </w:tc>
        <w:tc>
          <w:tcPr>
            <w:tcW w:w="683" w:type="pct"/>
            <w:tcBorders>
              <w:top w:val="dashed" w:sz="4" w:space="0" w:color="auto"/>
            </w:tcBorders>
          </w:tcPr>
          <w:p w:rsidR="006B4062" w:rsidRDefault="006B4062" w:rsidP="00D73332">
            <w:pPr>
              <w:pStyle w:val="Tabletext"/>
              <w:keepNext w:val="0"/>
              <w:keepLines w:val="0"/>
            </w:pPr>
            <w:r>
              <w:t>32.50</w:t>
            </w:r>
          </w:p>
        </w:tc>
        <w:tc>
          <w:tcPr>
            <w:tcW w:w="728" w:type="pct"/>
            <w:tcBorders>
              <w:top w:val="dashed" w:sz="4" w:space="0" w:color="auto"/>
            </w:tcBorders>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r>
              <w:t>8</w:t>
            </w:r>
          </w:p>
        </w:tc>
        <w:tc>
          <w:tcPr>
            <w:tcW w:w="578" w:type="pct"/>
            <w:vAlign w:val="center"/>
          </w:tcPr>
          <w:p w:rsidR="006B4062" w:rsidRDefault="006B4062" w:rsidP="00D73332">
            <w:pPr>
              <w:pStyle w:val="Tabletext"/>
              <w:keepNext w:val="0"/>
              <w:keepLines w:val="0"/>
            </w:pPr>
            <w:r>
              <w:t>1</w:t>
            </w:r>
          </w:p>
        </w:tc>
        <w:tc>
          <w:tcPr>
            <w:tcW w:w="639" w:type="pct"/>
            <w:vAlign w:val="center"/>
          </w:tcPr>
          <w:p w:rsidR="006B4062" w:rsidRDefault="006B4062" w:rsidP="00D73332">
            <w:pPr>
              <w:pStyle w:val="Tabletext"/>
              <w:keepNext w:val="0"/>
              <w:keepLines w:val="0"/>
            </w:pPr>
            <w:r>
              <w:t>48</w:t>
            </w:r>
          </w:p>
        </w:tc>
        <w:tc>
          <w:tcPr>
            <w:tcW w:w="524" w:type="pct"/>
          </w:tcPr>
          <w:p w:rsidR="006B4062" w:rsidRDefault="006B4062" w:rsidP="00D73332">
            <w:pPr>
              <w:pStyle w:val="Tabletext"/>
              <w:keepNext w:val="0"/>
              <w:keepLines w:val="0"/>
            </w:pPr>
            <w:r>
              <w:t>32</w:t>
            </w:r>
          </w:p>
        </w:tc>
        <w:tc>
          <w:tcPr>
            <w:tcW w:w="657" w:type="pct"/>
          </w:tcPr>
          <w:p w:rsidR="006B4062" w:rsidRDefault="006B4062" w:rsidP="00D73332">
            <w:pPr>
              <w:pStyle w:val="Tabletext"/>
              <w:keepNext w:val="0"/>
              <w:keepLines w:val="0"/>
            </w:pPr>
            <w:r>
              <w:t>3</w:t>
            </w:r>
          </w:p>
        </w:tc>
        <w:tc>
          <w:tcPr>
            <w:tcW w:w="683" w:type="pct"/>
          </w:tcPr>
          <w:p w:rsidR="006B4062" w:rsidRDefault="006B4062" w:rsidP="00D73332">
            <w:pPr>
              <w:pStyle w:val="Tabletext"/>
              <w:keepNext w:val="0"/>
              <w:keepLines w:val="0"/>
            </w:pPr>
            <w:r>
              <w:t>0.20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2</w:t>
            </w:r>
          </w:p>
        </w:tc>
        <w:tc>
          <w:tcPr>
            <w:tcW w:w="639" w:type="pct"/>
            <w:vAlign w:val="center"/>
          </w:tcPr>
          <w:p w:rsidR="006B4062" w:rsidRDefault="006B4062" w:rsidP="00D73332">
            <w:pPr>
              <w:pStyle w:val="Tabletext"/>
              <w:keepNext w:val="0"/>
              <w:keepLines w:val="0"/>
            </w:pPr>
            <w:r>
              <w:t>32</w:t>
            </w:r>
          </w:p>
        </w:tc>
        <w:tc>
          <w:tcPr>
            <w:tcW w:w="524" w:type="pct"/>
          </w:tcPr>
          <w:p w:rsidR="006B4062" w:rsidRDefault="006B4062" w:rsidP="00D73332">
            <w:pPr>
              <w:pStyle w:val="Tabletext"/>
              <w:keepNext w:val="0"/>
              <w:keepLines w:val="0"/>
            </w:pPr>
            <w:r>
              <w:t>16</w:t>
            </w:r>
          </w:p>
        </w:tc>
        <w:tc>
          <w:tcPr>
            <w:tcW w:w="657" w:type="pct"/>
          </w:tcPr>
          <w:p w:rsidR="006B4062" w:rsidRDefault="006B4062" w:rsidP="00D73332">
            <w:pPr>
              <w:pStyle w:val="Tabletext"/>
              <w:keepNext w:val="0"/>
              <w:keepLines w:val="0"/>
            </w:pPr>
            <w:r>
              <w:t>16</w:t>
            </w:r>
          </w:p>
        </w:tc>
        <w:tc>
          <w:tcPr>
            <w:tcW w:w="683" w:type="pct"/>
          </w:tcPr>
          <w:p w:rsidR="006B4062" w:rsidRDefault="006B4062" w:rsidP="00D73332">
            <w:pPr>
              <w:pStyle w:val="Tabletext"/>
              <w:keepNext w:val="0"/>
              <w:keepLines w:val="0"/>
            </w:pPr>
            <w:r>
              <w:t>1.00</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3</w:t>
            </w:r>
          </w:p>
        </w:tc>
        <w:tc>
          <w:tcPr>
            <w:tcW w:w="639" w:type="pct"/>
            <w:vAlign w:val="center"/>
          </w:tcPr>
          <w:p w:rsidR="006B4062" w:rsidRDefault="006B4062" w:rsidP="00D73332">
            <w:pPr>
              <w:pStyle w:val="Tabletext"/>
              <w:keepNext w:val="0"/>
              <w:keepLines w:val="0"/>
            </w:pPr>
            <w:r>
              <w:t>16</w:t>
            </w:r>
          </w:p>
        </w:tc>
        <w:tc>
          <w:tcPr>
            <w:tcW w:w="524" w:type="pct"/>
          </w:tcPr>
          <w:p w:rsidR="006B4062" w:rsidRDefault="006B4062" w:rsidP="00D73332">
            <w:pPr>
              <w:pStyle w:val="Tabletext"/>
              <w:keepNext w:val="0"/>
              <w:keepLines w:val="0"/>
            </w:pPr>
            <w:r>
              <w:t>4</w:t>
            </w:r>
          </w:p>
        </w:tc>
        <w:tc>
          <w:tcPr>
            <w:tcW w:w="657" w:type="pct"/>
          </w:tcPr>
          <w:p w:rsidR="006B4062" w:rsidRDefault="006B4062" w:rsidP="00D73332">
            <w:pPr>
              <w:pStyle w:val="Tabletext"/>
              <w:keepNext w:val="0"/>
              <w:keepLines w:val="0"/>
            </w:pPr>
            <w:r>
              <w:t>170</w:t>
            </w:r>
          </w:p>
        </w:tc>
        <w:tc>
          <w:tcPr>
            <w:tcW w:w="683" w:type="pct"/>
          </w:tcPr>
          <w:p w:rsidR="006B4062" w:rsidRDefault="006B4062" w:rsidP="00D73332">
            <w:pPr>
              <w:pStyle w:val="Tabletext"/>
              <w:keepNext w:val="0"/>
              <w:keepLines w:val="0"/>
            </w:pPr>
            <w:r>
              <w:t>14.17</w:t>
            </w:r>
          </w:p>
        </w:tc>
        <w:tc>
          <w:tcPr>
            <w:tcW w:w="728" w:type="pct"/>
          </w:tcPr>
          <w:p w:rsidR="006B4062" w:rsidRDefault="006B4062" w:rsidP="00D73332">
            <w:pPr>
              <w:pStyle w:val="Tabletext"/>
              <w:keepNext w:val="0"/>
              <w:keepLines w:val="0"/>
            </w:pPr>
          </w:p>
        </w:tc>
      </w:tr>
      <w:tr w:rsidR="006B4062" w:rsidTr="00EE7530">
        <w:trPr>
          <w:gridAfter w:val="1"/>
          <w:wAfter w:w="6" w:type="pct"/>
          <w:jc w:val="center"/>
        </w:trPr>
        <w:tc>
          <w:tcPr>
            <w:tcW w:w="562" w:type="pct"/>
            <w:vMerge/>
            <w:vAlign w:val="center"/>
          </w:tcPr>
          <w:p w:rsidR="006B4062" w:rsidRDefault="006B4062" w:rsidP="00D73332">
            <w:pPr>
              <w:pStyle w:val="Tabletext"/>
              <w:keepNext w:val="0"/>
              <w:keepLines w:val="0"/>
            </w:pPr>
          </w:p>
        </w:tc>
        <w:tc>
          <w:tcPr>
            <w:tcW w:w="623" w:type="pct"/>
            <w:vAlign w:val="center"/>
          </w:tcPr>
          <w:p w:rsidR="006B4062" w:rsidRDefault="006B4062" w:rsidP="00D73332">
            <w:pPr>
              <w:pStyle w:val="Tabletext"/>
              <w:keepNext w:val="0"/>
              <w:keepLines w:val="0"/>
            </w:pPr>
          </w:p>
        </w:tc>
        <w:tc>
          <w:tcPr>
            <w:tcW w:w="578" w:type="pct"/>
            <w:vAlign w:val="center"/>
          </w:tcPr>
          <w:p w:rsidR="006B4062" w:rsidRDefault="006B4062" w:rsidP="00D73332">
            <w:pPr>
              <w:pStyle w:val="Tabletext"/>
              <w:keepNext w:val="0"/>
              <w:keepLines w:val="0"/>
            </w:pPr>
            <w:r>
              <w:t>4</w:t>
            </w:r>
          </w:p>
        </w:tc>
        <w:tc>
          <w:tcPr>
            <w:tcW w:w="639" w:type="pct"/>
            <w:vAlign w:val="center"/>
          </w:tcPr>
          <w:p w:rsidR="006B4062" w:rsidRDefault="006B4062" w:rsidP="00D73332">
            <w:pPr>
              <w:pStyle w:val="Tabletext"/>
              <w:keepNext w:val="0"/>
              <w:keepLines w:val="0"/>
            </w:pPr>
            <w:r>
              <w:t>4</w:t>
            </w:r>
          </w:p>
        </w:tc>
        <w:tc>
          <w:tcPr>
            <w:tcW w:w="524" w:type="pct"/>
          </w:tcPr>
          <w:p w:rsidR="006B4062" w:rsidRDefault="006B4062" w:rsidP="00D73332">
            <w:pPr>
              <w:pStyle w:val="Tabletext"/>
              <w:keepNext w:val="0"/>
              <w:keepLines w:val="0"/>
            </w:pPr>
            <w:r>
              <w:t>0</w:t>
            </w:r>
          </w:p>
        </w:tc>
        <w:tc>
          <w:tcPr>
            <w:tcW w:w="657" w:type="pct"/>
          </w:tcPr>
          <w:p w:rsidR="006B4062" w:rsidRDefault="006B4062" w:rsidP="00D73332">
            <w:pPr>
              <w:pStyle w:val="Tabletext"/>
              <w:keepNext w:val="0"/>
              <w:keepLines w:val="0"/>
            </w:pPr>
            <w:r>
              <w:t>130</w:t>
            </w:r>
          </w:p>
        </w:tc>
        <w:tc>
          <w:tcPr>
            <w:tcW w:w="683" w:type="pct"/>
          </w:tcPr>
          <w:p w:rsidR="006B4062" w:rsidRDefault="006B4062" w:rsidP="00D73332">
            <w:pPr>
              <w:pStyle w:val="Tabletext"/>
              <w:keepNext w:val="0"/>
              <w:keepLines w:val="0"/>
            </w:pPr>
            <w:r>
              <w:t>32.50</w:t>
            </w:r>
          </w:p>
        </w:tc>
        <w:tc>
          <w:tcPr>
            <w:tcW w:w="728" w:type="pct"/>
          </w:tcPr>
          <w:p w:rsidR="006B4062" w:rsidRDefault="006B4062" w:rsidP="00D73332">
            <w:pPr>
              <w:pStyle w:val="Tabletext"/>
              <w:keepNext w:val="0"/>
              <w:keepLines w:val="0"/>
            </w:pPr>
          </w:p>
        </w:tc>
      </w:tr>
      <w:tr w:rsidR="0082190E" w:rsidTr="00EE7530">
        <w:trPr>
          <w:gridAfter w:val="1"/>
          <w:wAfter w:w="6" w:type="pct"/>
          <w:jc w:val="center"/>
        </w:trPr>
        <w:tc>
          <w:tcPr>
            <w:tcW w:w="562" w:type="pct"/>
            <w:vMerge w:val="restart"/>
            <w:vAlign w:val="center"/>
          </w:tcPr>
          <w:p w:rsidR="0082190E" w:rsidRDefault="0082190E" w:rsidP="00D73332">
            <w:pPr>
              <w:pStyle w:val="Tabletext"/>
              <w:keepNext w:val="0"/>
              <w:keepLines w:val="0"/>
            </w:pPr>
            <w:r>
              <w:t>50</w:t>
            </w:r>
          </w:p>
        </w:tc>
        <w:tc>
          <w:tcPr>
            <w:tcW w:w="623" w:type="pct"/>
            <w:vAlign w:val="center"/>
          </w:tcPr>
          <w:p w:rsidR="0082190E" w:rsidRDefault="0082190E" w:rsidP="00D73332">
            <w:pPr>
              <w:pStyle w:val="Tabletext"/>
              <w:keepNext w:val="0"/>
              <w:keepLines w:val="0"/>
            </w:pPr>
            <w:r>
              <w:t>1/2</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14</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25</w:t>
            </w:r>
          </w:p>
        </w:tc>
        <w:tc>
          <w:tcPr>
            <w:tcW w:w="683" w:type="pct"/>
          </w:tcPr>
          <w:p w:rsidR="0082190E" w:rsidRDefault="0082190E" w:rsidP="00D73332">
            <w:pPr>
              <w:pStyle w:val="Tabletext"/>
              <w:keepNext w:val="0"/>
              <w:keepLines w:val="0"/>
            </w:pPr>
            <w:r>
              <w:t>6.25</w:t>
            </w:r>
          </w:p>
        </w:tc>
        <w:tc>
          <w:tcPr>
            <w:tcW w:w="728" w:type="pct"/>
          </w:tcPr>
          <w:p w:rsidR="0082190E" w:rsidRDefault="0082190E" w:rsidP="00D73332">
            <w:pPr>
              <w:pStyle w:val="Tabletext"/>
              <w:keepNext w:val="0"/>
              <w:keepLines w:val="0"/>
            </w:pPr>
            <w:r>
              <w:t>58</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1</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40</w:t>
            </w:r>
          </w:p>
        </w:tc>
        <w:tc>
          <w:tcPr>
            <w:tcW w:w="683" w:type="pct"/>
          </w:tcPr>
          <w:p w:rsidR="0082190E" w:rsidRDefault="0082190E" w:rsidP="00D73332">
            <w:pPr>
              <w:pStyle w:val="Tabletext"/>
              <w:keepNext w:val="0"/>
              <w:keepLines w:val="0"/>
            </w:pPr>
            <w:r>
              <w:t>2.86</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35</w:t>
            </w:r>
          </w:p>
        </w:tc>
        <w:tc>
          <w:tcPr>
            <w:tcW w:w="683" w:type="pct"/>
          </w:tcPr>
          <w:p w:rsidR="0082190E" w:rsidRDefault="0082190E" w:rsidP="00D73332">
            <w:pPr>
              <w:pStyle w:val="Tabletext"/>
              <w:keepNext w:val="0"/>
              <w:keepLines w:val="0"/>
            </w:pPr>
            <w:r>
              <w:t>8.75</w:t>
            </w:r>
          </w:p>
        </w:tc>
        <w:tc>
          <w:tcPr>
            <w:tcW w:w="728" w:type="pct"/>
          </w:tcPr>
          <w:p w:rsidR="0082190E" w:rsidRDefault="0082190E" w:rsidP="00D73332">
            <w:pPr>
              <w:pStyle w:val="Tabletext"/>
              <w:keepNext w:val="0"/>
              <w:keepLines w:val="0"/>
            </w:pPr>
            <w:r>
              <w:t>94</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1-1/12</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55</w:t>
            </w:r>
          </w:p>
        </w:tc>
        <w:tc>
          <w:tcPr>
            <w:tcW w:w="683" w:type="pct"/>
          </w:tcPr>
          <w:p w:rsidR="0082190E" w:rsidRDefault="0082190E" w:rsidP="00D73332">
            <w:pPr>
              <w:pStyle w:val="Tabletext"/>
              <w:keepNext w:val="0"/>
              <w:keepLines w:val="0"/>
            </w:pPr>
            <w:r>
              <w:t>3.93</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90</w:t>
            </w:r>
          </w:p>
        </w:tc>
        <w:tc>
          <w:tcPr>
            <w:tcW w:w="683" w:type="pct"/>
          </w:tcPr>
          <w:p w:rsidR="0082190E" w:rsidRDefault="0082190E" w:rsidP="00D73332">
            <w:pPr>
              <w:pStyle w:val="Tabletext"/>
              <w:keepNext w:val="0"/>
              <w:keepLines w:val="0"/>
            </w:pPr>
            <w:r>
              <w:t>22.50</w:t>
            </w:r>
          </w:p>
        </w:tc>
        <w:tc>
          <w:tcPr>
            <w:tcW w:w="728" w:type="pct"/>
          </w:tcPr>
          <w:p w:rsidR="0082190E" w:rsidRDefault="0082190E" w:rsidP="00D73332">
            <w:pPr>
              <w:pStyle w:val="Tabletext"/>
              <w:keepNext w:val="0"/>
              <w:keepLines w:val="0"/>
            </w:pPr>
            <w:r>
              <w:t>164</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2</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70</w:t>
            </w:r>
          </w:p>
        </w:tc>
        <w:tc>
          <w:tcPr>
            <w:tcW w:w="683" w:type="pct"/>
          </w:tcPr>
          <w:p w:rsidR="0082190E" w:rsidRDefault="0082190E" w:rsidP="00D73332">
            <w:pPr>
              <w:pStyle w:val="Tabletext"/>
              <w:keepNext w:val="0"/>
              <w:keepLines w:val="0"/>
            </w:pPr>
            <w:r>
              <w:t>5.00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120</w:t>
            </w:r>
          </w:p>
        </w:tc>
        <w:tc>
          <w:tcPr>
            <w:tcW w:w="683" w:type="pct"/>
          </w:tcPr>
          <w:p w:rsidR="0082190E" w:rsidRDefault="0082190E" w:rsidP="00D73332">
            <w:pPr>
              <w:pStyle w:val="Tabletext"/>
              <w:keepNext w:val="0"/>
              <w:keepLines w:val="0"/>
            </w:pPr>
            <w:r>
              <w:t>30.00</w:t>
            </w:r>
          </w:p>
        </w:tc>
        <w:tc>
          <w:tcPr>
            <w:tcW w:w="728" w:type="pct"/>
          </w:tcPr>
          <w:p w:rsidR="0082190E" w:rsidRDefault="0082190E" w:rsidP="00D73332">
            <w:pPr>
              <w:pStyle w:val="Tabletext"/>
              <w:keepNext w:val="0"/>
              <w:keepLines w:val="0"/>
            </w:pPr>
            <w:r>
              <w:t>209</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3</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100</w:t>
            </w:r>
          </w:p>
        </w:tc>
        <w:tc>
          <w:tcPr>
            <w:tcW w:w="683" w:type="pct"/>
          </w:tcPr>
          <w:p w:rsidR="0082190E" w:rsidRDefault="0082190E" w:rsidP="00D73332">
            <w:pPr>
              <w:pStyle w:val="Tabletext"/>
              <w:keepNext w:val="0"/>
              <w:keepLines w:val="0"/>
            </w:pPr>
            <w:r>
              <w:t>7.15</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130</w:t>
            </w:r>
          </w:p>
        </w:tc>
        <w:tc>
          <w:tcPr>
            <w:tcW w:w="683" w:type="pct"/>
          </w:tcPr>
          <w:p w:rsidR="0082190E" w:rsidRDefault="0082190E" w:rsidP="00D73332">
            <w:pPr>
              <w:pStyle w:val="Tabletext"/>
              <w:keepNext w:val="0"/>
              <w:keepLines w:val="0"/>
            </w:pPr>
            <w:r>
              <w:t>32.50</w:t>
            </w:r>
          </w:p>
        </w:tc>
        <w:tc>
          <w:tcPr>
            <w:tcW w:w="728" w:type="pct"/>
          </w:tcPr>
          <w:p w:rsidR="0082190E" w:rsidRDefault="0082190E" w:rsidP="00D73332">
            <w:pPr>
              <w:pStyle w:val="Tabletext"/>
              <w:keepNext w:val="0"/>
              <w:keepLines w:val="0"/>
            </w:pPr>
            <w:r>
              <w:t>249</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4</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130</w:t>
            </w:r>
          </w:p>
        </w:tc>
        <w:tc>
          <w:tcPr>
            <w:tcW w:w="683" w:type="pct"/>
          </w:tcPr>
          <w:p w:rsidR="0082190E" w:rsidRDefault="0082190E" w:rsidP="00D73332">
            <w:pPr>
              <w:pStyle w:val="Tabletext"/>
              <w:keepNext w:val="0"/>
              <w:keepLines w:val="0"/>
            </w:pPr>
            <w:r>
              <w:t>8.58</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4</w:t>
            </w:r>
          </w:p>
        </w:tc>
        <w:tc>
          <w:tcPr>
            <w:tcW w:w="639" w:type="pct"/>
            <w:vAlign w:val="center"/>
          </w:tcPr>
          <w:p w:rsidR="0082190E" w:rsidRDefault="0082190E" w:rsidP="00D73332">
            <w:pPr>
              <w:pStyle w:val="Tabletext"/>
              <w:keepNext w:val="0"/>
              <w:keepLines w:val="0"/>
            </w:pPr>
            <w:r>
              <w:t>4</w:t>
            </w:r>
          </w:p>
        </w:tc>
        <w:tc>
          <w:tcPr>
            <w:tcW w:w="524" w:type="pct"/>
          </w:tcPr>
          <w:p w:rsidR="0082190E" w:rsidRDefault="0082190E" w:rsidP="00D73332">
            <w:pPr>
              <w:pStyle w:val="Tabletext"/>
              <w:keepNext w:val="0"/>
              <w:keepLines w:val="0"/>
            </w:pPr>
            <w:r>
              <w:t>0</w:t>
            </w:r>
          </w:p>
        </w:tc>
        <w:tc>
          <w:tcPr>
            <w:tcW w:w="657" w:type="pct"/>
          </w:tcPr>
          <w:p w:rsidR="0082190E" w:rsidRDefault="0082190E" w:rsidP="00D73332">
            <w:pPr>
              <w:pStyle w:val="Tabletext"/>
              <w:keepNext w:val="0"/>
              <w:keepLines w:val="0"/>
            </w:pPr>
            <w:r>
              <w:t>130</w:t>
            </w:r>
          </w:p>
        </w:tc>
        <w:tc>
          <w:tcPr>
            <w:tcW w:w="683" w:type="pct"/>
          </w:tcPr>
          <w:p w:rsidR="0082190E" w:rsidRDefault="0082190E" w:rsidP="00D73332">
            <w:pPr>
              <w:pStyle w:val="Tabletext"/>
              <w:keepNext w:val="0"/>
              <w:keepLines w:val="0"/>
            </w:pPr>
            <w:r>
              <w:t>32.50</w:t>
            </w:r>
          </w:p>
        </w:tc>
        <w:tc>
          <w:tcPr>
            <w:tcW w:w="728" w:type="pct"/>
          </w:tcPr>
          <w:p w:rsidR="0082190E" w:rsidRDefault="0082190E" w:rsidP="00D73332">
            <w:pPr>
              <w:pStyle w:val="Tabletext"/>
              <w:keepNext w:val="0"/>
              <w:keepLines w:val="0"/>
            </w:pPr>
            <w:r>
              <w:t>279</w:t>
            </w: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r>
              <w:t>5</w:t>
            </w:r>
          </w:p>
        </w:tc>
        <w:tc>
          <w:tcPr>
            <w:tcW w:w="578" w:type="pct"/>
            <w:vAlign w:val="center"/>
          </w:tcPr>
          <w:p w:rsidR="0082190E" w:rsidRDefault="0082190E" w:rsidP="00D73332">
            <w:pPr>
              <w:pStyle w:val="Tabletext"/>
              <w:keepNext w:val="0"/>
              <w:keepLines w:val="0"/>
            </w:pPr>
            <w:r>
              <w:t>1</w:t>
            </w:r>
          </w:p>
        </w:tc>
        <w:tc>
          <w:tcPr>
            <w:tcW w:w="639" w:type="pct"/>
            <w:vAlign w:val="center"/>
          </w:tcPr>
          <w:p w:rsidR="0082190E" w:rsidRDefault="0082190E" w:rsidP="00D73332">
            <w:pPr>
              <w:pStyle w:val="Tabletext"/>
              <w:keepNext w:val="0"/>
              <w:keepLines w:val="0"/>
            </w:pPr>
            <w:r>
              <w:t>50</w:t>
            </w:r>
          </w:p>
        </w:tc>
        <w:tc>
          <w:tcPr>
            <w:tcW w:w="524" w:type="pct"/>
          </w:tcPr>
          <w:p w:rsidR="0082190E" w:rsidRDefault="0082190E" w:rsidP="00D73332">
            <w:pPr>
              <w:pStyle w:val="Tabletext"/>
              <w:keepNext w:val="0"/>
              <w:keepLines w:val="0"/>
            </w:pPr>
            <w:r>
              <w:t>34</w:t>
            </w:r>
          </w:p>
        </w:tc>
        <w:tc>
          <w:tcPr>
            <w:tcW w:w="657" w:type="pct"/>
          </w:tcPr>
          <w:p w:rsidR="0082190E" w:rsidRDefault="0082190E" w:rsidP="00D73332">
            <w:pPr>
              <w:pStyle w:val="Tabletext"/>
              <w:keepNext w:val="0"/>
              <w:keepLines w:val="0"/>
            </w:pPr>
            <w:r>
              <w:t>3</w:t>
            </w:r>
          </w:p>
        </w:tc>
        <w:tc>
          <w:tcPr>
            <w:tcW w:w="683" w:type="pct"/>
          </w:tcPr>
          <w:p w:rsidR="0082190E" w:rsidRDefault="0082190E" w:rsidP="00D73332">
            <w:pPr>
              <w:pStyle w:val="Tabletext"/>
              <w:keepNext w:val="0"/>
              <w:keepLines w:val="0"/>
            </w:pPr>
            <w:r>
              <w:t>0.20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2</w:t>
            </w:r>
          </w:p>
        </w:tc>
        <w:tc>
          <w:tcPr>
            <w:tcW w:w="639" w:type="pct"/>
            <w:vAlign w:val="center"/>
          </w:tcPr>
          <w:p w:rsidR="0082190E" w:rsidRDefault="0082190E" w:rsidP="00D73332">
            <w:pPr>
              <w:pStyle w:val="Tabletext"/>
              <w:keepNext w:val="0"/>
              <w:keepLines w:val="0"/>
            </w:pPr>
            <w:r>
              <w:t>34</w:t>
            </w:r>
          </w:p>
        </w:tc>
        <w:tc>
          <w:tcPr>
            <w:tcW w:w="524" w:type="pct"/>
          </w:tcPr>
          <w:p w:rsidR="0082190E" w:rsidRDefault="0082190E" w:rsidP="00D73332">
            <w:pPr>
              <w:pStyle w:val="Tabletext"/>
              <w:keepNext w:val="0"/>
              <w:keepLines w:val="0"/>
            </w:pPr>
            <w:r>
              <w:t>18</w:t>
            </w:r>
          </w:p>
        </w:tc>
        <w:tc>
          <w:tcPr>
            <w:tcW w:w="657" w:type="pct"/>
          </w:tcPr>
          <w:p w:rsidR="0082190E" w:rsidRDefault="0082190E" w:rsidP="00D73332">
            <w:pPr>
              <w:pStyle w:val="Tabletext"/>
              <w:keepNext w:val="0"/>
              <w:keepLines w:val="0"/>
            </w:pPr>
            <w:r>
              <w:t>16</w:t>
            </w:r>
          </w:p>
        </w:tc>
        <w:tc>
          <w:tcPr>
            <w:tcW w:w="683" w:type="pct"/>
          </w:tcPr>
          <w:p w:rsidR="0082190E" w:rsidRDefault="0082190E" w:rsidP="00D73332">
            <w:pPr>
              <w:pStyle w:val="Tabletext"/>
              <w:keepNext w:val="0"/>
              <w:keepLines w:val="0"/>
            </w:pPr>
            <w:r>
              <w:t>1.00</w:t>
            </w:r>
          </w:p>
        </w:tc>
        <w:tc>
          <w:tcPr>
            <w:tcW w:w="728" w:type="pct"/>
          </w:tcPr>
          <w:p w:rsidR="0082190E" w:rsidRDefault="0082190E" w:rsidP="00D73332">
            <w:pPr>
              <w:pStyle w:val="Tabletext"/>
              <w:keepNext w:val="0"/>
              <w:keepLines w:val="0"/>
            </w:pPr>
          </w:p>
        </w:tc>
      </w:tr>
      <w:tr w:rsidR="0082190E" w:rsidTr="00EE7530">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vAlign w:val="center"/>
          </w:tcPr>
          <w:p w:rsidR="0082190E" w:rsidRDefault="0082190E" w:rsidP="00D73332">
            <w:pPr>
              <w:pStyle w:val="Tabletext"/>
              <w:keepNext w:val="0"/>
              <w:keepLines w:val="0"/>
            </w:pPr>
          </w:p>
        </w:tc>
        <w:tc>
          <w:tcPr>
            <w:tcW w:w="578" w:type="pct"/>
            <w:vAlign w:val="center"/>
          </w:tcPr>
          <w:p w:rsidR="0082190E" w:rsidRDefault="0082190E" w:rsidP="00D73332">
            <w:pPr>
              <w:pStyle w:val="Tabletext"/>
              <w:keepNext w:val="0"/>
              <w:keepLines w:val="0"/>
            </w:pPr>
            <w:r>
              <w:t>3</w:t>
            </w:r>
          </w:p>
        </w:tc>
        <w:tc>
          <w:tcPr>
            <w:tcW w:w="639" w:type="pct"/>
            <w:vAlign w:val="center"/>
          </w:tcPr>
          <w:p w:rsidR="0082190E" w:rsidRDefault="0082190E" w:rsidP="00D73332">
            <w:pPr>
              <w:pStyle w:val="Tabletext"/>
              <w:keepNext w:val="0"/>
              <w:keepLines w:val="0"/>
            </w:pPr>
            <w:r>
              <w:t>18</w:t>
            </w:r>
          </w:p>
        </w:tc>
        <w:tc>
          <w:tcPr>
            <w:tcW w:w="524" w:type="pct"/>
          </w:tcPr>
          <w:p w:rsidR="0082190E" w:rsidRDefault="0082190E" w:rsidP="00D73332">
            <w:pPr>
              <w:pStyle w:val="Tabletext"/>
              <w:keepNext w:val="0"/>
              <w:keepLines w:val="0"/>
            </w:pPr>
            <w:r>
              <w:t>4</w:t>
            </w:r>
          </w:p>
        </w:tc>
        <w:tc>
          <w:tcPr>
            <w:tcW w:w="657" w:type="pct"/>
          </w:tcPr>
          <w:p w:rsidR="0082190E" w:rsidRDefault="0082190E" w:rsidP="00D73332">
            <w:pPr>
              <w:pStyle w:val="Tabletext"/>
              <w:keepNext w:val="0"/>
              <w:keepLines w:val="0"/>
            </w:pPr>
            <w:r>
              <w:t>160</w:t>
            </w:r>
          </w:p>
        </w:tc>
        <w:tc>
          <w:tcPr>
            <w:tcW w:w="683" w:type="pct"/>
          </w:tcPr>
          <w:p w:rsidR="0082190E" w:rsidRDefault="0082190E" w:rsidP="00D73332">
            <w:pPr>
              <w:pStyle w:val="Tabletext"/>
              <w:keepNext w:val="0"/>
              <w:keepLines w:val="0"/>
            </w:pPr>
            <w:r>
              <w:t>11.42</w:t>
            </w:r>
          </w:p>
        </w:tc>
        <w:tc>
          <w:tcPr>
            <w:tcW w:w="728" w:type="pct"/>
          </w:tcPr>
          <w:p w:rsidR="0082190E" w:rsidRDefault="0082190E" w:rsidP="00D73332">
            <w:pPr>
              <w:pStyle w:val="Tabletext"/>
              <w:keepNext w:val="0"/>
              <w:keepLines w:val="0"/>
            </w:pPr>
          </w:p>
        </w:tc>
      </w:tr>
      <w:tr w:rsidR="0082190E" w:rsidTr="0025050B">
        <w:trPr>
          <w:gridAfter w:val="1"/>
          <w:wAfter w:w="6" w:type="pct"/>
          <w:jc w:val="center"/>
        </w:trPr>
        <w:tc>
          <w:tcPr>
            <w:tcW w:w="562" w:type="pct"/>
            <w:vMerge/>
            <w:vAlign w:val="center"/>
          </w:tcPr>
          <w:p w:rsidR="0082190E" w:rsidRDefault="0082190E" w:rsidP="00D73332">
            <w:pPr>
              <w:pStyle w:val="Tabletext"/>
              <w:keepNext w:val="0"/>
              <w:keepLines w:val="0"/>
            </w:pPr>
          </w:p>
        </w:tc>
        <w:tc>
          <w:tcPr>
            <w:tcW w:w="623" w:type="pct"/>
            <w:tcBorders>
              <w:bottom w:val="dashed" w:sz="4" w:space="0" w:color="auto"/>
            </w:tcBorders>
            <w:vAlign w:val="center"/>
          </w:tcPr>
          <w:p w:rsidR="0082190E" w:rsidRDefault="0082190E" w:rsidP="00D73332">
            <w:pPr>
              <w:pStyle w:val="Tabletext"/>
              <w:keepNext w:val="0"/>
              <w:keepLines w:val="0"/>
            </w:pPr>
          </w:p>
        </w:tc>
        <w:tc>
          <w:tcPr>
            <w:tcW w:w="578" w:type="pct"/>
            <w:tcBorders>
              <w:bottom w:val="dashed" w:sz="4" w:space="0" w:color="auto"/>
            </w:tcBorders>
            <w:vAlign w:val="center"/>
          </w:tcPr>
          <w:p w:rsidR="0082190E" w:rsidRDefault="0082190E" w:rsidP="00D73332">
            <w:pPr>
              <w:pStyle w:val="Tabletext"/>
              <w:keepNext w:val="0"/>
              <w:keepLines w:val="0"/>
            </w:pPr>
            <w:r>
              <w:t>4</w:t>
            </w:r>
          </w:p>
        </w:tc>
        <w:tc>
          <w:tcPr>
            <w:tcW w:w="639" w:type="pct"/>
            <w:tcBorders>
              <w:bottom w:val="dashed" w:sz="4" w:space="0" w:color="auto"/>
            </w:tcBorders>
            <w:vAlign w:val="center"/>
          </w:tcPr>
          <w:p w:rsidR="0082190E" w:rsidRDefault="0082190E" w:rsidP="00D73332">
            <w:pPr>
              <w:pStyle w:val="Tabletext"/>
              <w:keepNext w:val="0"/>
              <w:keepLines w:val="0"/>
            </w:pPr>
            <w:r>
              <w:t>4</w:t>
            </w:r>
          </w:p>
        </w:tc>
        <w:tc>
          <w:tcPr>
            <w:tcW w:w="524" w:type="pct"/>
            <w:tcBorders>
              <w:bottom w:val="dashed" w:sz="4" w:space="0" w:color="auto"/>
            </w:tcBorders>
          </w:tcPr>
          <w:p w:rsidR="0082190E" w:rsidRDefault="0082190E" w:rsidP="00D73332">
            <w:pPr>
              <w:pStyle w:val="Tabletext"/>
              <w:keepNext w:val="0"/>
              <w:keepLines w:val="0"/>
            </w:pPr>
            <w:r>
              <w:t>0</w:t>
            </w:r>
          </w:p>
        </w:tc>
        <w:tc>
          <w:tcPr>
            <w:tcW w:w="657" w:type="pct"/>
            <w:tcBorders>
              <w:bottom w:val="dashed" w:sz="4" w:space="0" w:color="auto"/>
            </w:tcBorders>
          </w:tcPr>
          <w:p w:rsidR="0082190E" w:rsidRDefault="0082190E" w:rsidP="00D73332">
            <w:pPr>
              <w:pStyle w:val="Tabletext"/>
              <w:keepNext w:val="0"/>
              <w:keepLines w:val="0"/>
            </w:pPr>
            <w:r>
              <w:t>130</w:t>
            </w:r>
          </w:p>
        </w:tc>
        <w:tc>
          <w:tcPr>
            <w:tcW w:w="683" w:type="pct"/>
            <w:tcBorders>
              <w:bottom w:val="dashed" w:sz="4" w:space="0" w:color="auto"/>
            </w:tcBorders>
          </w:tcPr>
          <w:p w:rsidR="0082190E" w:rsidRDefault="0082190E" w:rsidP="00D73332">
            <w:pPr>
              <w:pStyle w:val="Tabletext"/>
              <w:keepNext w:val="0"/>
              <w:keepLines w:val="0"/>
            </w:pPr>
            <w:r>
              <w:t>32.50</w:t>
            </w:r>
          </w:p>
        </w:tc>
        <w:tc>
          <w:tcPr>
            <w:tcW w:w="728" w:type="pct"/>
            <w:tcBorders>
              <w:bottom w:val="dashed" w:sz="4" w:space="0" w:color="auto"/>
            </w:tcBorders>
          </w:tcPr>
          <w:p w:rsidR="0082190E" w:rsidRDefault="0082190E" w:rsidP="00D73332">
            <w:pPr>
              <w:pStyle w:val="Tabletext"/>
              <w:keepNext w:val="0"/>
              <w:keepLines w:val="0"/>
            </w:pPr>
            <w:r>
              <w:t>309</w:t>
            </w:r>
          </w:p>
        </w:tc>
      </w:tr>
      <w:tr w:rsidR="0082190E" w:rsidTr="0025050B">
        <w:trPr>
          <w:gridAfter w:val="1"/>
          <w:wAfter w:w="6" w:type="pct"/>
          <w:jc w:val="center"/>
        </w:trPr>
        <w:tc>
          <w:tcPr>
            <w:tcW w:w="562" w:type="pct"/>
            <w:vMerge/>
            <w:tcBorders>
              <w:bottom w:val="dashed" w:sz="4" w:space="0" w:color="auto"/>
            </w:tcBorders>
            <w:vAlign w:val="center"/>
          </w:tcPr>
          <w:p w:rsidR="0082190E" w:rsidRDefault="0082190E" w:rsidP="00D73332">
            <w:pPr>
              <w:pStyle w:val="Tabletext"/>
              <w:keepNext w:val="0"/>
              <w:keepLines w:val="0"/>
            </w:pPr>
          </w:p>
        </w:tc>
        <w:tc>
          <w:tcPr>
            <w:tcW w:w="623" w:type="pct"/>
            <w:tcBorders>
              <w:top w:val="dashed" w:sz="4" w:space="0" w:color="auto"/>
              <w:bottom w:val="dashed" w:sz="4" w:space="0" w:color="auto"/>
            </w:tcBorders>
            <w:vAlign w:val="center"/>
          </w:tcPr>
          <w:p w:rsidR="0082190E" w:rsidRDefault="0082190E" w:rsidP="00D73332">
            <w:pPr>
              <w:pStyle w:val="Tabletext"/>
              <w:keepNext w:val="0"/>
              <w:keepLines w:val="0"/>
            </w:pPr>
            <w:r>
              <w:t>6</w:t>
            </w:r>
          </w:p>
        </w:tc>
        <w:tc>
          <w:tcPr>
            <w:tcW w:w="578" w:type="pct"/>
            <w:tcBorders>
              <w:top w:val="dashed" w:sz="4" w:space="0" w:color="auto"/>
              <w:bottom w:val="dashed" w:sz="4" w:space="0" w:color="auto"/>
            </w:tcBorders>
            <w:vAlign w:val="center"/>
          </w:tcPr>
          <w:p w:rsidR="0082190E" w:rsidRDefault="0082190E" w:rsidP="00D73332">
            <w:pPr>
              <w:pStyle w:val="Tabletext"/>
              <w:keepNext w:val="0"/>
              <w:keepLines w:val="0"/>
            </w:pPr>
            <w:r>
              <w:t>1</w:t>
            </w:r>
          </w:p>
        </w:tc>
        <w:tc>
          <w:tcPr>
            <w:tcW w:w="639" w:type="pct"/>
            <w:tcBorders>
              <w:top w:val="dashed" w:sz="4" w:space="0" w:color="auto"/>
              <w:bottom w:val="dashed" w:sz="4" w:space="0" w:color="auto"/>
            </w:tcBorders>
            <w:vAlign w:val="center"/>
          </w:tcPr>
          <w:p w:rsidR="0082190E" w:rsidRDefault="0082190E" w:rsidP="00D73332">
            <w:pPr>
              <w:pStyle w:val="Tabletext"/>
              <w:keepNext w:val="0"/>
              <w:keepLines w:val="0"/>
            </w:pPr>
            <w:r>
              <w:t>50</w:t>
            </w:r>
          </w:p>
        </w:tc>
        <w:tc>
          <w:tcPr>
            <w:tcW w:w="524" w:type="pct"/>
            <w:tcBorders>
              <w:top w:val="dashed" w:sz="4" w:space="0" w:color="auto"/>
              <w:bottom w:val="dashed" w:sz="4" w:space="0" w:color="auto"/>
            </w:tcBorders>
          </w:tcPr>
          <w:p w:rsidR="0082190E" w:rsidRDefault="0082190E" w:rsidP="00D73332">
            <w:pPr>
              <w:pStyle w:val="Tabletext"/>
              <w:keepNext w:val="0"/>
              <w:keepLines w:val="0"/>
            </w:pPr>
            <w:r>
              <w:t>34</w:t>
            </w:r>
          </w:p>
        </w:tc>
        <w:tc>
          <w:tcPr>
            <w:tcW w:w="657" w:type="pct"/>
            <w:tcBorders>
              <w:top w:val="dashed" w:sz="4" w:space="0" w:color="auto"/>
              <w:bottom w:val="dashed" w:sz="4" w:space="0" w:color="auto"/>
            </w:tcBorders>
          </w:tcPr>
          <w:p w:rsidR="0082190E" w:rsidRDefault="0082190E" w:rsidP="00D73332">
            <w:pPr>
              <w:pStyle w:val="Tabletext"/>
              <w:keepNext w:val="0"/>
              <w:keepLines w:val="0"/>
            </w:pPr>
            <w:r>
              <w:t>3</w:t>
            </w:r>
          </w:p>
        </w:tc>
        <w:tc>
          <w:tcPr>
            <w:tcW w:w="683" w:type="pct"/>
            <w:tcBorders>
              <w:top w:val="dashed" w:sz="4" w:space="0" w:color="auto"/>
              <w:bottom w:val="dashed" w:sz="4" w:space="0" w:color="auto"/>
            </w:tcBorders>
          </w:tcPr>
          <w:p w:rsidR="0082190E" w:rsidRDefault="0082190E" w:rsidP="00D73332">
            <w:pPr>
              <w:pStyle w:val="Tabletext"/>
              <w:keepNext w:val="0"/>
              <w:keepLines w:val="0"/>
            </w:pPr>
            <w:r>
              <w:t>0.20</w:t>
            </w:r>
          </w:p>
        </w:tc>
        <w:tc>
          <w:tcPr>
            <w:tcW w:w="728" w:type="pct"/>
            <w:tcBorders>
              <w:top w:val="dashed" w:sz="4" w:space="0" w:color="auto"/>
              <w:bottom w:val="dashed" w:sz="4" w:space="0" w:color="auto"/>
            </w:tcBorders>
          </w:tcPr>
          <w:p w:rsidR="0082190E" w:rsidRDefault="0082190E" w:rsidP="00D73332">
            <w:pPr>
              <w:pStyle w:val="Tabletext"/>
              <w:keepNext w:val="0"/>
              <w:keepLines w:val="0"/>
            </w:pPr>
          </w:p>
        </w:tc>
      </w:tr>
      <w:tr w:rsidR="0082190E" w:rsidTr="0025050B">
        <w:trPr>
          <w:gridAfter w:val="1"/>
          <w:wAfter w:w="6" w:type="pct"/>
          <w:jc w:val="center"/>
        </w:trPr>
        <w:tc>
          <w:tcPr>
            <w:tcW w:w="562" w:type="pct"/>
            <w:vMerge w:val="restart"/>
            <w:tcBorders>
              <w:top w:val="dashed" w:sz="4" w:space="0" w:color="auto"/>
              <w:bottom w:val="single" w:sz="4" w:space="0" w:color="auto"/>
            </w:tcBorders>
            <w:vAlign w:val="center"/>
          </w:tcPr>
          <w:p w:rsidR="0082190E" w:rsidRDefault="0082190E" w:rsidP="00D73332">
            <w:pPr>
              <w:pStyle w:val="Tabletext"/>
              <w:keepNext w:val="0"/>
              <w:keepLines w:val="0"/>
            </w:pPr>
            <w:r>
              <w:lastRenderedPageBreak/>
              <w:t>50</w:t>
            </w:r>
          </w:p>
        </w:tc>
        <w:tc>
          <w:tcPr>
            <w:tcW w:w="623" w:type="pct"/>
            <w:tcBorders>
              <w:top w:val="dashed" w:sz="4" w:space="0" w:color="auto"/>
            </w:tcBorders>
            <w:vAlign w:val="center"/>
          </w:tcPr>
          <w:p w:rsidR="0082190E" w:rsidRDefault="0082190E" w:rsidP="00D73332">
            <w:pPr>
              <w:pStyle w:val="Tabletext"/>
              <w:keepNext w:val="0"/>
              <w:keepLines w:val="0"/>
            </w:pPr>
          </w:p>
        </w:tc>
        <w:tc>
          <w:tcPr>
            <w:tcW w:w="578" w:type="pct"/>
            <w:tcBorders>
              <w:top w:val="dashed" w:sz="4" w:space="0" w:color="auto"/>
            </w:tcBorders>
            <w:vAlign w:val="center"/>
          </w:tcPr>
          <w:p w:rsidR="0082190E" w:rsidRDefault="0082190E" w:rsidP="00D73332">
            <w:pPr>
              <w:pStyle w:val="Tabletext"/>
              <w:keepNext w:val="0"/>
              <w:keepLines w:val="0"/>
            </w:pPr>
            <w:r>
              <w:t>2</w:t>
            </w:r>
          </w:p>
        </w:tc>
        <w:tc>
          <w:tcPr>
            <w:tcW w:w="639" w:type="pct"/>
            <w:tcBorders>
              <w:top w:val="dashed" w:sz="4" w:space="0" w:color="auto"/>
            </w:tcBorders>
            <w:vAlign w:val="center"/>
          </w:tcPr>
          <w:p w:rsidR="0082190E" w:rsidRDefault="0082190E" w:rsidP="00D73332">
            <w:pPr>
              <w:pStyle w:val="Tabletext"/>
              <w:keepNext w:val="0"/>
              <w:keepLines w:val="0"/>
            </w:pPr>
            <w:r>
              <w:t>34</w:t>
            </w:r>
          </w:p>
        </w:tc>
        <w:tc>
          <w:tcPr>
            <w:tcW w:w="524" w:type="pct"/>
            <w:tcBorders>
              <w:top w:val="dashed" w:sz="4" w:space="0" w:color="auto"/>
            </w:tcBorders>
          </w:tcPr>
          <w:p w:rsidR="0082190E" w:rsidRDefault="0082190E" w:rsidP="00D73332">
            <w:pPr>
              <w:pStyle w:val="Tabletext"/>
              <w:keepNext w:val="0"/>
              <w:keepLines w:val="0"/>
            </w:pPr>
            <w:r>
              <w:t>18</w:t>
            </w:r>
          </w:p>
        </w:tc>
        <w:tc>
          <w:tcPr>
            <w:tcW w:w="657" w:type="pct"/>
            <w:tcBorders>
              <w:top w:val="dashed" w:sz="4" w:space="0" w:color="auto"/>
            </w:tcBorders>
          </w:tcPr>
          <w:p w:rsidR="0082190E" w:rsidRDefault="0082190E" w:rsidP="00D73332">
            <w:pPr>
              <w:pStyle w:val="Tabletext"/>
              <w:keepNext w:val="0"/>
              <w:keepLines w:val="0"/>
            </w:pPr>
            <w:r>
              <w:t>16</w:t>
            </w:r>
          </w:p>
        </w:tc>
        <w:tc>
          <w:tcPr>
            <w:tcW w:w="683" w:type="pct"/>
            <w:tcBorders>
              <w:top w:val="dashed" w:sz="4" w:space="0" w:color="auto"/>
            </w:tcBorders>
          </w:tcPr>
          <w:p w:rsidR="0082190E" w:rsidRDefault="0082190E" w:rsidP="00D73332">
            <w:pPr>
              <w:pStyle w:val="Tabletext"/>
              <w:keepNext w:val="0"/>
              <w:keepLines w:val="0"/>
            </w:pPr>
            <w:r>
              <w:t>1.00</w:t>
            </w:r>
          </w:p>
        </w:tc>
        <w:tc>
          <w:tcPr>
            <w:tcW w:w="728" w:type="pct"/>
            <w:tcBorders>
              <w:top w:val="dashed" w:sz="4" w:space="0" w:color="auto"/>
            </w:tcBorders>
          </w:tcPr>
          <w:p w:rsidR="0082190E" w:rsidRDefault="0082190E" w:rsidP="00D73332">
            <w:pPr>
              <w:pStyle w:val="Tabletext"/>
              <w:keepNext w:val="0"/>
              <w:keepLines w:val="0"/>
            </w:pPr>
          </w:p>
        </w:tc>
      </w:tr>
      <w:tr w:rsidR="0082190E" w:rsidTr="0025050B">
        <w:trPr>
          <w:gridAfter w:val="1"/>
          <w:wAfter w:w="6" w:type="pct"/>
          <w:jc w:val="center"/>
        </w:trPr>
        <w:tc>
          <w:tcPr>
            <w:tcW w:w="562" w:type="pct"/>
            <w:vMerge/>
            <w:tcBorders>
              <w:top w:val="single" w:sz="4" w:space="0" w:color="auto"/>
              <w:bottom w:val="single" w:sz="4" w:space="0" w:color="auto"/>
            </w:tcBorders>
            <w:vAlign w:val="center"/>
          </w:tcPr>
          <w:p w:rsidR="0082190E" w:rsidRDefault="0082190E" w:rsidP="00D73332">
            <w:pPr>
              <w:pStyle w:val="Tabletext"/>
              <w:keepNext w:val="0"/>
              <w:keepLines w:val="0"/>
            </w:pPr>
          </w:p>
        </w:tc>
        <w:tc>
          <w:tcPr>
            <w:tcW w:w="623" w:type="pct"/>
            <w:tcBorders>
              <w:bottom w:val="dashed" w:sz="4" w:space="0" w:color="auto"/>
            </w:tcBorders>
            <w:vAlign w:val="center"/>
          </w:tcPr>
          <w:p w:rsidR="0082190E" w:rsidRDefault="0082190E" w:rsidP="00D73332">
            <w:pPr>
              <w:pStyle w:val="Tabletext"/>
              <w:keepNext w:val="0"/>
              <w:keepLines w:val="0"/>
            </w:pPr>
          </w:p>
        </w:tc>
        <w:tc>
          <w:tcPr>
            <w:tcW w:w="578" w:type="pct"/>
            <w:tcBorders>
              <w:bottom w:val="dashed" w:sz="4" w:space="0" w:color="auto"/>
            </w:tcBorders>
            <w:vAlign w:val="center"/>
          </w:tcPr>
          <w:p w:rsidR="0082190E" w:rsidRDefault="0082190E" w:rsidP="00D73332">
            <w:pPr>
              <w:pStyle w:val="Tabletext"/>
              <w:keepNext w:val="0"/>
              <w:keepLines w:val="0"/>
            </w:pPr>
            <w:r>
              <w:t>3</w:t>
            </w:r>
          </w:p>
        </w:tc>
        <w:tc>
          <w:tcPr>
            <w:tcW w:w="639" w:type="pct"/>
            <w:tcBorders>
              <w:bottom w:val="dashed" w:sz="4" w:space="0" w:color="auto"/>
            </w:tcBorders>
            <w:vAlign w:val="center"/>
          </w:tcPr>
          <w:p w:rsidR="0082190E" w:rsidRDefault="0082190E" w:rsidP="00D73332">
            <w:pPr>
              <w:pStyle w:val="Tabletext"/>
              <w:keepNext w:val="0"/>
              <w:keepLines w:val="0"/>
            </w:pPr>
            <w:r>
              <w:t>18</w:t>
            </w:r>
          </w:p>
        </w:tc>
        <w:tc>
          <w:tcPr>
            <w:tcW w:w="524" w:type="pct"/>
            <w:tcBorders>
              <w:bottom w:val="dashed" w:sz="4" w:space="0" w:color="auto"/>
            </w:tcBorders>
          </w:tcPr>
          <w:p w:rsidR="0082190E" w:rsidRDefault="0082190E" w:rsidP="00D73332">
            <w:pPr>
              <w:pStyle w:val="Tabletext"/>
              <w:keepNext w:val="0"/>
              <w:keepLines w:val="0"/>
            </w:pPr>
            <w:r>
              <w:t>4</w:t>
            </w:r>
          </w:p>
        </w:tc>
        <w:tc>
          <w:tcPr>
            <w:tcW w:w="657" w:type="pct"/>
            <w:tcBorders>
              <w:bottom w:val="dashed" w:sz="4" w:space="0" w:color="auto"/>
            </w:tcBorders>
          </w:tcPr>
          <w:p w:rsidR="0082190E" w:rsidRDefault="0082190E" w:rsidP="00D73332">
            <w:pPr>
              <w:pStyle w:val="Tabletext"/>
              <w:keepNext w:val="0"/>
              <w:keepLines w:val="0"/>
            </w:pPr>
            <w:r>
              <w:t>180</w:t>
            </w:r>
          </w:p>
        </w:tc>
        <w:tc>
          <w:tcPr>
            <w:tcW w:w="683" w:type="pct"/>
            <w:tcBorders>
              <w:bottom w:val="dashed" w:sz="4" w:space="0" w:color="auto"/>
            </w:tcBorders>
          </w:tcPr>
          <w:p w:rsidR="0082190E" w:rsidRDefault="0082190E" w:rsidP="00D73332">
            <w:pPr>
              <w:pStyle w:val="Tabletext"/>
              <w:keepNext w:val="0"/>
              <w:keepLines w:val="0"/>
            </w:pPr>
            <w:r>
              <w:t>12.85</w:t>
            </w:r>
          </w:p>
        </w:tc>
        <w:tc>
          <w:tcPr>
            <w:tcW w:w="728" w:type="pct"/>
            <w:tcBorders>
              <w:bottom w:val="dashed" w:sz="4" w:space="0" w:color="auto"/>
            </w:tcBorders>
          </w:tcPr>
          <w:p w:rsidR="0082190E" w:rsidRDefault="0082190E" w:rsidP="00D73332">
            <w:pPr>
              <w:pStyle w:val="Tabletext"/>
              <w:keepNext w:val="0"/>
              <w:keepLines w:val="0"/>
            </w:pPr>
          </w:p>
        </w:tc>
      </w:tr>
      <w:tr w:rsidR="0082190E" w:rsidTr="0025050B">
        <w:trPr>
          <w:gridAfter w:val="1"/>
          <w:wAfter w:w="6" w:type="pct"/>
          <w:trHeight w:val="182"/>
          <w:jc w:val="center"/>
        </w:trPr>
        <w:tc>
          <w:tcPr>
            <w:tcW w:w="562" w:type="pct"/>
            <w:vMerge/>
            <w:tcBorders>
              <w:top w:val="single" w:sz="4" w:space="0" w:color="auto"/>
              <w:bottom w:val="single" w:sz="4" w:space="0" w:color="auto"/>
            </w:tcBorders>
            <w:vAlign w:val="center"/>
          </w:tcPr>
          <w:p w:rsidR="0082190E" w:rsidRDefault="0082190E" w:rsidP="00D73332">
            <w:pPr>
              <w:pStyle w:val="Tabletext"/>
              <w:keepNext w:val="0"/>
              <w:keepLines w:val="0"/>
            </w:pPr>
          </w:p>
        </w:tc>
        <w:tc>
          <w:tcPr>
            <w:tcW w:w="623" w:type="pct"/>
            <w:tcBorders>
              <w:top w:val="dashed" w:sz="4" w:space="0" w:color="auto"/>
              <w:bottom w:val="single" w:sz="4" w:space="0" w:color="auto"/>
            </w:tcBorders>
            <w:vAlign w:val="center"/>
          </w:tcPr>
          <w:p w:rsidR="0082190E" w:rsidRDefault="0082190E" w:rsidP="00D73332">
            <w:pPr>
              <w:pStyle w:val="Tabletext"/>
              <w:keepNext w:val="0"/>
              <w:keepLines w:val="0"/>
            </w:pPr>
          </w:p>
        </w:tc>
        <w:tc>
          <w:tcPr>
            <w:tcW w:w="578" w:type="pct"/>
            <w:tcBorders>
              <w:top w:val="dashed" w:sz="4" w:space="0" w:color="auto"/>
              <w:bottom w:val="single" w:sz="4" w:space="0" w:color="auto"/>
            </w:tcBorders>
            <w:vAlign w:val="center"/>
          </w:tcPr>
          <w:p w:rsidR="0082190E" w:rsidRDefault="0082190E" w:rsidP="00D73332">
            <w:pPr>
              <w:pStyle w:val="Tabletext"/>
              <w:keepNext w:val="0"/>
              <w:keepLines w:val="0"/>
            </w:pPr>
            <w:r>
              <w:t>4</w:t>
            </w:r>
          </w:p>
        </w:tc>
        <w:tc>
          <w:tcPr>
            <w:tcW w:w="639" w:type="pct"/>
            <w:tcBorders>
              <w:top w:val="dashed" w:sz="4" w:space="0" w:color="auto"/>
              <w:bottom w:val="single" w:sz="4" w:space="0" w:color="auto"/>
            </w:tcBorders>
            <w:vAlign w:val="center"/>
          </w:tcPr>
          <w:p w:rsidR="0082190E" w:rsidRDefault="0082190E" w:rsidP="00D73332">
            <w:pPr>
              <w:pStyle w:val="Tabletext"/>
              <w:keepNext w:val="0"/>
              <w:keepLines w:val="0"/>
            </w:pPr>
            <w:r>
              <w:t>4</w:t>
            </w:r>
          </w:p>
        </w:tc>
        <w:tc>
          <w:tcPr>
            <w:tcW w:w="524" w:type="pct"/>
            <w:tcBorders>
              <w:top w:val="dashed" w:sz="4" w:space="0" w:color="auto"/>
              <w:bottom w:val="single" w:sz="4" w:space="0" w:color="auto"/>
            </w:tcBorders>
          </w:tcPr>
          <w:p w:rsidR="0082190E" w:rsidRDefault="0082190E" w:rsidP="00D73332">
            <w:pPr>
              <w:pStyle w:val="Tabletext"/>
              <w:keepNext w:val="0"/>
              <w:keepLines w:val="0"/>
            </w:pPr>
            <w:r>
              <w:t>0</w:t>
            </w:r>
          </w:p>
        </w:tc>
        <w:tc>
          <w:tcPr>
            <w:tcW w:w="657" w:type="pct"/>
            <w:tcBorders>
              <w:top w:val="dashed" w:sz="4" w:space="0" w:color="auto"/>
              <w:bottom w:val="single" w:sz="4" w:space="0" w:color="auto"/>
            </w:tcBorders>
          </w:tcPr>
          <w:p w:rsidR="0082190E" w:rsidRDefault="0082190E" w:rsidP="00D73332">
            <w:pPr>
              <w:pStyle w:val="Tabletext"/>
              <w:keepNext w:val="0"/>
              <w:keepLines w:val="0"/>
            </w:pPr>
            <w:r>
              <w:t>130</w:t>
            </w:r>
          </w:p>
        </w:tc>
        <w:tc>
          <w:tcPr>
            <w:tcW w:w="683" w:type="pct"/>
            <w:tcBorders>
              <w:top w:val="dashed" w:sz="4" w:space="0" w:color="auto"/>
              <w:bottom w:val="single" w:sz="4" w:space="0" w:color="auto"/>
            </w:tcBorders>
          </w:tcPr>
          <w:p w:rsidR="0082190E" w:rsidRDefault="0082190E" w:rsidP="00D73332">
            <w:pPr>
              <w:pStyle w:val="Tabletext"/>
              <w:keepNext w:val="0"/>
              <w:keepLines w:val="0"/>
            </w:pPr>
            <w:r>
              <w:t>32.50</w:t>
            </w:r>
          </w:p>
        </w:tc>
        <w:tc>
          <w:tcPr>
            <w:tcW w:w="728" w:type="pct"/>
            <w:tcBorders>
              <w:top w:val="dashed" w:sz="4" w:space="0" w:color="auto"/>
              <w:bottom w:val="single" w:sz="4" w:space="0" w:color="auto"/>
            </w:tcBorders>
          </w:tcPr>
          <w:p w:rsidR="0082190E" w:rsidRDefault="0082190E" w:rsidP="00D73332">
            <w:pPr>
              <w:pStyle w:val="Tabletext"/>
              <w:keepNext w:val="0"/>
              <w:keepLines w:val="0"/>
            </w:pPr>
            <w:r>
              <w:t>329</w:t>
            </w:r>
          </w:p>
        </w:tc>
      </w:tr>
    </w:tbl>
    <w:p w:rsidR="005570A7" w:rsidRDefault="005570A7" w:rsidP="00324A5A">
      <w:pPr>
        <w:pStyle w:val="History"/>
      </w:pPr>
      <w:r>
        <w:t>[44 FR 8577, Feb 9, 1979; 44 FR 20940, Apr. 6, 1979, as amended at 58 FR 35311, June 30, 1993]</w:t>
      </w:r>
    </w:p>
    <w:p w:rsidR="005570A7" w:rsidRDefault="005570A7" w:rsidP="00324A5A">
      <w:pPr>
        <w:pStyle w:val="History"/>
      </w:pPr>
    </w:p>
    <w:p w:rsidR="00ED1CC0" w:rsidRDefault="00ED1CC0" w:rsidP="00324A5A">
      <w:pPr>
        <w:pStyle w:val="History"/>
      </w:pPr>
      <w:r>
        <w:t>Stat. Auth.:</w:t>
      </w:r>
      <w:r w:rsidR="00FC4335">
        <w:t xml:space="preserve"> </w:t>
      </w:r>
      <w:r>
        <w:t>ORS 654.025(2) and 656.726(3).</w:t>
      </w:r>
    </w:p>
    <w:p w:rsidR="00ED1CC0" w:rsidRDefault="00ED1CC0" w:rsidP="00324A5A">
      <w:pPr>
        <w:pStyle w:val="History"/>
      </w:pPr>
      <w:r>
        <w:t>Hist:</w:t>
      </w:r>
      <w:r w:rsidR="00FC4335">
        <w:t xml:space="preserve"> </w:t>
      </w:r>
      <w:r>
        <w:t>APD Admin. Order 8-1989, f. 7/7/89, ef. 7/7/89.</w:t>
      </w:r>
    </w:p>
    <w:p w:rsidR="00FF4B5A" w:rsidRPr="005749CB" w:rsidRDefault="00FF4B5A" w:rsidP="00FF4B5A">
      <w:pPr>
        <w:pStyle w:val="History"/>
      </w:pPr>
    </w:p>
    <w:p w:rsidR="006F02A7" w:rsidRDefault="006F02A7" w:rsidP="005749CB">
      <w:pPr>
        <w:pStyle w:val="Subtitle"/>
        <w:sectPr w:rsidR="006F02A7" w:rsidSect="00C176AF">
          <w:footerReference w:type="even" r:id="rId65"/>
          <w:footerReference w:type="default" r:id="rId66"/>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12" w:name="_Toc514338300"/>
      <w:bookmarkStart w:id="13" w:name="_Toc514338889"/>
      <w:bookmarkStart w:id="14" w:name="_Toc514338926"/>
      <w:bookmarkStart w:id="15" w:name="_Toc514339682"/>
      <w:bookmarkStart w:id="16" w:name="_Toc32407083"/>
      <w:r>
        <w:lastRenderedPageBreak/>
        <w:t>Historical Notes</w:t>
      </w:r>
      <w:r w:rsidR="007B4BA9">
        <w:t xml:space="preserve"> for </w:t>
      </w:r>
      <w:r w:rsidR="00E46D5A">
        <w:t xml:space="preserve">Subdivision </w:t>
      </w:r>
      <w:bookmarkEnd w:id="12"/>
      <w:bookmarkEnd w:id="13"/>
      <w:bookmarkEnd w:id="14"/>
      <w:bookmarkEnd w:id="15"/>
      <w:r w:rsidR="006E2FF1">
        <w:t>S</w:t>
      </w:r>
      <w:bookmarkEnd w:id="16"/>
    </w:p>
    <w:p w:rsidR="00083874" w:rsidRPr="00083874" w:rsidRDefault="00083874" w:rsidP="00083874">
      <w:pPr>
        <w:rPr>
          <w:rStyle w:val="Notes"/>
        </w:rPr>
      </w:pPr>
      <w:r w:rsidRPr="00083874">
        <w:rPr>
          <w:rStyle w:val="Notes"/>
          <w:b/>
        </w:rPr>
        <w:t>Note:</w:t>
      </w:r>
      <w:r w:rsidRPr="00083874">
        <w:rPr>
          <w:rStyle w:val="Notes"/>
        </w:rPr>
        <w:t xml:space="preserve"> The Accident Prevention Division adopted Division 3, Construction on a temporary basis effective May 1, 1989. It contained new and revised federal occupational safety and health rules for the Construction industry. APD is now announcing that these same rules have been duly filed for permanent adoption. Division 3, Construction replaced Oregon codes Division 83 and 84. Some individual rules from each of these divisions have been retained and adopted into the new Division 3 as Oregon initiated rules. </w:t>
      </w:r>
    </w:p>
    <w:p w:rsidR="00083874" w:rsidRPr="00083874" w:rsidRDefault="00083874" w:rsidP="00083874">
      <w:pPr>
        <w:rPr>
          <w:rStyle w:val="Notes"/>
        </w:rPr>
      </w:pPr>
      <w:r w:rsidRPr="00083874">
        <w:rPr>
          <w:rStyle w:val="Notes"/>
        </w:rPr>
        <w:t xml:space="preserve">This is Oregon OSHA Administrative Order 8-1989, filed and effective July 7, 1989.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t>Note:</w:t>
      </w:r>
      <w:r w:rsidRPr="00083874">
        <w:rPr>
          <w:rStyle w:val="Notes"/>
        </w:rPr>
        <w:t xml:space="preserve"> This rulemaking is because the federal occupational safety and health administration recently adopted new rules for underground construction, including tunneling. The state is required to provide equivalent protection for Oregon workers. The new federal rules clarify the 17-year old standard and cover hazards not effectively addressed previously. The rules incorporate current technology and methods used in underground construction, and are expected to significantly reduce the accident rate resulting from workers unknowingly following unsafe or improper work procedures. </w:t>
      </w:r>
    </w:p>
    <w:p w:rsidR="00083874" w:rsidRPr="00083874" w:rsidRDefault="00083874" w:rsidP="00083874">
      <w:pPr>
        <w:rPr>
          <w:rStyle w:val="Notes"/>
        </w:rPr>
      </w:pPr>
      <w:r w:rsidRPr="00083874">
        <w:rPr>
          <w:rStyle w:val="Notes"/>
        </w:rPr>
        <w:t xml:space="preserve">This is Oregon OSHA Administrative Order 15-1989, filed and effective September 13, 1989.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t>Note:</w:t>
      </w:r>
      <w:r w:rsidRPr="00083874">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083874" w:rsidRPr="00083874" w:rsidRDefault="00083874" w:rsidP="00083874">
      <w:pPr>
        <w:rPr>
          <w:rStyle w:val="Notes"/>
        </w:rPr>
      </w:pPr>
      <w:r w:rsidRPr="00083874">
        <w:rPr>
          <w:rStyle w:val="Notes"/>
        </w:rPr>
        <w:t xml:space="preserve">This is Oregon OSHA Administrative Order 3-1998, filed and effective July 7, 1998.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t>Note:</w:t>
      </w:r>
      <w:r w:rsidRPr="00083874">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083874" w:rsidRPr="00083874" w:rsidRDefault="00083874" w:rsidP="00083874">
      <w:pPr>
        <w:rPr>
          <w:rStyle w:val="Notes"/>
        </w:rPr>
      </w:pPr>
      <w:r w:rsidRPr="00083874">
        <w:rPr>
          <w:rStyle w:val="Notes"/>
        </w:rPr>
        <w:t xml:space="preserve">This is Oregon OSHA Administrative Order 4-2006, filed and effective July 24, 2006.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lastRenderedPageBreak/>
        <w:t>Note:</w:t>
      </w:r>
      <w:r w:rsidRPr="00083874">
        <w:rPr>
          <w:rStyle w:val="Notes"/>
        </w:rPr>
        <w:t xml:space="preserve"> This rulemaking is to keep Oregon OSHA in harmony with recent changes to federal OSHA’s standards. Oregon OSHA adopted most of the federal OSHA changes as they appeared in the August 9, 2010 federal register. These changes revise the construction industry crane and derrick rules found in Subpart CC. 1926.600 was amended by revising paragraph (a)(6). Oregon OSHA is not adopting 1926.600(a)(6)(i), (a)(6)(ii), and (a)(6)(v), but adopted new rule OAR 437-003-3600 Equipment, to replace federal OSHA language of “crane” with “equipment” in the three paragraphs. </w:t>
      </w:r>
    </w:p>
    <w:p w:rsidR="00083874" w:rsidRPr="00083874" w:rsidRDefault="00083874" w:rsidP="00083874">
      <w:pPr>
        <w:rPr>
          <w:rStyle w:val="Notes"/>
        </w:rPr>
      </w:pPr>
      <w:r w:rsidRPr="00083874">
        <w:rPr>
          <w:rStyle w:val="Notes"/>
        </w:rPr>
        <w:t xml:space="preserve">This is Oregon OSHA Administrative Order 1-2011, filed and effective February 9, 2011.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t xml:space="preserve">Note: </w:t>
      </w:r>
      <w:r w:rsidRPr="00083874">
        <w:rPr>
          <w:rStyle w:val="Notes"/>
        </w:rPr>
        <w:t xml:space="preserve">This rulemaking is to keep Oregon OSHA in harmony with recent changes to federal OSHA’s standards. Oregon OSHA amended 1926.800, Underground Construction, in Division 3/S, 1926.856, Removal of walls, floors, and material with equipment, in Division 3/T, and 1926.858, Removal of steel construction, also in Division 3/T, with changes as published in the April 23, 2013 Federal Register. With this rulemaking, federal OSHA has clarified text in the demolition standard and applies the cranes and derricks standard to underground construction work and demolition work. Oregon OSHA repealed 437-003-0080 Wind Velocity Device. We inadvertently left this rule in the former Division 3/DD. Subdivision 3/DD was removed in Oregon earlier this year with rulemaking from the August 17, 2012 Federal Register. The substance of 437-003-0080 is addressed now in Cranes and Derricks in Constriction, Subdivision 3/CC. </w:t>
      </w:r>
    </w:p>
    <w:p w:rsidR="00083874" w:rsidRPr="00083874" w:rsidRDefault="00083874" w:rsidP="00083874">
      <w:pPr>
        <w:rPr>
          <w:rStyle w:val="Notes"/>
        </w:rPr>
      </w:pPr>
      <w:r w:rsidRPr="00083874">
        <w:rPr>
          <w:rStyle w:val="Notes"/>
        </w:rPr>
        <w:t xml:space="preserve">This is Oregon OSHA Administrative Order 6-2013, filed and effective October 9, 2013. </w:t>
      </w:r>
    </w:p>
    <w:p w:rsidR="00083874" w:rsidRPr="00083874" w:rsidRDefault="00083874" w:rsidP="00083874">
      <w:pPr>
        <w:rPr>
          <w:rStyle w:val="Notes"/>
        </w:rPr>
      </w:pPr>
    </w:p>
    <w:p w:rsidR="00083874" w:rsidRPr="00083874" w:rsidRDefault="00083874" w:rsidP="00083874">
      <w:pPr>
        <w:rPr>
          <w:rStyle w:val="Notes"/>
        </w:rPr>
      </w:pPr>
      <w:r w:rsidRPr="00083874">
        <w:rPr>
          <w:rStyle w:val="Notes"/>
          <w:b/>
        </w:rPr>
        <w:t>Note:</w:t>
      </w:r>
      <w:r w:rsidRPr="00083874">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083874" w:rsidRPr="00083874" w:rsidRDefault="00083874" w:rsidP="00083874">
      <w:pPr>
        <w:rPr>
          <w:rStyle w:val="Notes"/>
        </w:rPr>
      </w:pPr>
      <w:r w:rsidRPr="00083874">
        <w:rPr>
          <w:rStyle w:val="Notes"/>
        </w:rPr>
        <w:t xml:space="preserve">In Division 3S, Oregon OSHA adopted updates to references about diesel engines in underground construction. </w:t>
      </w:r>
    </w:p>
    <w:p w:rsidR="00083874" w:rsidRPr="00083874" w:rsidRDefault="00083874" w:rsidP="00083874">
      <w:pPr>
        <w:rPr>
          <w:rStyle w:val="Notes"/>
        </w:rPr>
      </w:pPr>
      <w:r w:rsidRPr="00083874">
        <w:rPr>
          <w:rStyle w:val="Notes"/>
        </w:rPr>
        <w:t xml:space="preserve">This is Oregon OSHA Administrative Order 3-2019, filed and effective October 29, 2019. </w:t>
      </w:r>
    </w:p>
    <w:p w:rsidR="00083874" w:rsidRDefault="00083874" w:rsidP="006F02A7">
      <w:pPr>
        <w:rPr>
          <w:rStyle w:val="Notes"/>
        </w:rPr>
      </w:pPr>
    </w:p>
    <w:p w:rsidR="006E2FF1" w:rsidRDefault="006E2FF1" w:rsidP="006F02A7">
      <w:pPr>
        <w:rPr>
          <w:rStyle w:val="Notes"/>
        </w:rPr>
        <w:sectPr w:rsidR="006E2FF1" w:rsidSect="00CB74A1">
          <w:footerReference w:type="even" r:id="rId67"/>
          <w:footerReference w:type="default" r:id="rId68"/>
          <w:headerReference w:type="first" r:id="rId69"/>
          <w:footerReference w:type="first" r:id="rId70"/>
          <w:endnotePr>
            <w:numFmt w:val="decimal"/>
          </w:endnotePr>
          <w:type w:val="oddPage"/>
          <w:pgSz w:w="12240" w:h="15840" w:code="1"/>
          <w:pgMar w:top="1440" w:right="864" w:bottom="1440" w:left="1440" w:header="720" w:footer="720" w:gutter="0"/>
          <w:cols w:space="720"/>
          <w:docGrid w:linePitch="360"/>
        </w:sectPr>
      </w:pPr>
    </w:p>
    <w:p w:rsidR="006F02A7" w:rsidRDefault="00E46D5A" w:rsidP="006440AB">
      <w:pPr>
        <w:pStyle w:val="Heading1"/>
      </w:pPr>
      <w:bookmarkStart w:id="17" w:name="_Toc514338302"/>
      <w:bookmarkStart w:id="18" w:name="_Toc514338891"/>
      <w:bookmarkStart w:id="19" w:name="_Toc514338928"/>
      <w:bookmarkStart w:id="20" w:name="_Toc514339684"/>
      <w:bookmarkStart w:id="21" w:name="_Toc32407084"/>
      <w:r>
        <w:lastRenderedPageBreak/>
        <w:t>List</w:t>
      </w:r>
      <w:r w:rsidR="003B61E7">
        <w:t xml:space="preserve"> of Tables</w:t>
      </w:r>
      <w:r w:rsidR="00BB0E18">
        <w:t xml:space="preserve"> for </w:t>
      </w:r>
      <w:r>
        <w:t xml:space="preserve">Subdivision </w:t>
      </w:r>
      <w:bookmarkEnd w:id="17"/>
      <w:bookmarkEnd w:id="18"/>
      <w:bookmarkEnd w:id="19"/>
      <w:bookmarkEnd w:id="20"/>
      <w:r w:rsidR="00C176AF">
        <w:t>S</w:t>
      </w:r>
      <w:bookmarkEnd w:id="21"/>
    </w:p>
    <w:p w:rsidR="00816E89" w:rsidRDefault="003B61E7">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"Table" </w:instrText>
      </w:r>
      <w:r>
        <w:fldChar w:fldCharType="separate"/>
      </w:r>
      <w:hyperlink w:anchor="_Toc32407265" w:history="1">
        <w:r w:rsidR="00816E89" w:rsidRPr="00F415E6">
          <w:rPr>
            <w:rStyle w:val="Hyperlink"/>
            <w:rFonts w:eastAsiaTheme="majorEastAsia"/>
            <w:noProof/>
          </w:rPr>
          <w:t>Decompression Table No. 1 - Total Decompression Time</w:t>
        </w:r>
        <w:r w:rsidR="00816E89">
          <w:rPr>
            <w:noProof/>
            <w:webHidden/>
          </w:rPr>
          <w:tab/>
        </w:r>
        <w:r w:rsidR="00816E89">
          <w:rPr>
            <w:noProof/>
            <w:webHidden/>
          </w:rPr>
          <w:fldChar w:fldCharType="begin"/>
        </w:r>
        <w:r w:rsidR="00816E89">
          <w:rPr>
            <w:noProof/>
            <w:webHidden/>
          </w:rPr>
          <w:instrText xml:space="preserve"> PAGEREF _Toc32407265 \h </w:instrText>
        </w:r>
        <w:r w:rsidR="00816E89">
          <w:rPr>
            <w:noProof/>
            <w:webHidden/>
          </w:rPr>
        </w:r>
        <w:r w:rsidR="00816E89">
          <w:rPr>
            <w:noProof/>
            <w:webHidden/>
          </w:rPr>
          <w:fldChar w:fldCharType="separate"/>
        </w:r>
        <w:r w:rsidR="00897A8B">
          <w:rPr>
            <w:noProof/>
            <w:webHidden/>
          </w:rPr>
          <w:t>45</w:t>
        </w:r>
        <w:r w:rsidR="00816E89">
          <w:rPr>
            <w:noProof/>
            <w:webHidden/>
          </w:rPr>
          <w:fldChar w:fldCharType="end"/>
        </w:r>
      </w:hyperlink>
    </w:p>
    <w:p w:rsidR="00816E89" w:rsidRDefault="00816E89">
      <w:pPr>
        <w:pStyle w:val="TableofFigures"/>
        <w:tabs>
          <w:tab w:val="right" w:leader="dot" w:pos="9926"/>
        </w:tabs>
        <w:rPr>
          <w:rFonts w:asciiTheme="minorHAnsi" w:eastAsiaTheme="minorEastAsia" w:hAnsiTheme="minorHAnsi" w:cstheme="minorBidi"/>
          <w:noProof/>
          <w:color w:val="auto"/>
          <w:sz w:val="22"/>
          <w:szCs w:val="22"/>
        </w:rPr>
      </w:pPr>
      <w:hyperlink w:anchor="_Toc32407266" w:history="1">
        <w:r w:rsidRPr="00F415E6">
          <w:rPr>
            <w:rStyle w:val="Hyperlink"/>
            <w:rFonts w:eastAsiaTheme="majorEastAsia"/>
            <w:noProof/>
          </w:rPr>
          <w:t>Decompression Table No. 2</w:t>
        </w:r>
        <w:r>
          <w:rPr>
            <w:noProof/>
            <w:webHidden/>
          </w:rPr>
          <w:tab/>
        </w:r>
        <w:r>
          <w:rPr>
            <w:noProof/>
            <w:webHidden/>
          </w:rPr>
          <w:fldChar w:fldCharType="begin"/>
        </w:r>
        <w:r>
          <w:rPr>
            <w:noProof/>
            <w:webHidden/>
          </w:rPr>
          <w:instrText xml:space="preserve"> PAGEREF _Toc32407266 \h </w:instrText>
        </w:r>
        <w:r>
          <w:rPr>
            <w:noProof/>
            <w:webHidden/>
          </w:rPr>
        </w:r>
        <w:r>
          <w:rPr>
            <w:noProof/>
            <w:webHidden/>
          </w:rPr>
          <w:fldChar w:fldCharType="separate"/>
        </w:r>
        <w:r w:rsidR="00897A8B">
          <w:rPr>
            <w:noProof/>
            <w:webHidden/>
          </w:rPr>
          <w:t>45</w:t>
        </w:r>
        <w:r>
          <w:rPr>
            <w:noProof/>
            <w:webHidden/>
          </w:rPr>
          <w:fldChar w:fldCharType="end"/>
        </w:r>
      </w:hyperlink>
    </w:p>
    <w:p w:rsidR="0026151E" w:rsidRDefault="003B61E7" w:rsidP="006F02A7">
      <w:r>
        <w:fldChar w:fldCharType="end"/>
      </w:r>
    </w:p>
    <w:sectPr w:rsidR="0026151E" w:rsidSect="006E2FF1">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8B" w:rsidRDefault="00897A8B">
      <w:r>
        <w:separator/>
      </w:r>
    </w:p>
    <w:p w:rsidR="00897A8B" w:rsidRDefault="00897A8B"/>
  </w:endnote>
  <w:endnote w:type="continuationSeparator" w:id="0">
    <w:p w:rsidR="00897A8B" w:rsidRDefault="00897A8B">
      <w:r>
        <w:continuationSeparator/>
      </w:r>
    </w:p>
    <w:p w:rsidR="00897A8B" w:rsidRDefault="00897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8B" w:rsidRPr="00AE3D11" w:rsidRDefault="00897A8B" w:rsidP="00AE3D11">
    <w:pPr>
      <w:pStyle w:val="Footer"/>
      <w:jc w:val="center"/>
    </w:pPr>
    <w:r>
      <w:fldChar w:fldCharType="begin"/>
    </w:r>
    <w:r>
      <w:instrText xml:space="preserve"> PAGE   \* MERGEFORMAT </w:instrText>
    </w:r>
    <w:r>
      <w:fldChar w:fldCharType="separate"/>
    </w:r>
    <w:r w:rsidR="004D735F">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484308">
          <w:pPr>
            <w:pStyle w:val="Footer"/>
          </w:pPr>
          <w:r w:rsidRPr="005A7BF2">
            <w:t>1926.800</w:t>
          </w:r>
          <w:r>
            <w:t xml:space="preserve"> (g)</w:t>
          </w:r>
        </w:p>
      </w:tc>
      <w:tc>
        <w:tcPr>
          <w:tcW w:w="1351" w:type="dxa"/>
        </w:tcPr>
        <w:p w:rsidR="00897A8B" w:rsidRPr="008D6374" w:rsidRDefault="00897A8B" w:rsidP="00BA7091">
          <w:pPr>
            <w:pStyle w:val="Footer"/>
            <w:jc w:val="center"/>
          </w:pPr>
          <w:sdt>
            <w:sdtPr>
              <w:rPr>
                <w:rStyle w:val="FooterChar"/>
              </w:rPr>
              <w:alias w:val="Subdivision"/>
              <w:tag w:val=""/>
              <w:id w:val="141681419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5</w:t>
          </w:r>
          <w:r w:rsidRPr="008D6374">
            <w:fldChar w:fldCharType="end"/>
          </w:r>
        </w:p>
      </w:tc>
      <w:tc>
        <w:tcPr>
          <w:tcW w:w="4293" w:type="dxa"/>
        </w:tcPr>
        <w:p w:rsidR="00897A8B" w:rsidRPr="00540D85" w:rsidRDefault="00897A8B" w:rsidP="00A62BE8">
          <w:pPr>
            <w:pStyle w:val="Footer"/>
            <w:jc w:val="right"/>
          </w:pPr>
          <w:r w:rsidRPr="005A7BF2">
            <w:t>1926.800</w:t>
          </w:r>
          <w:r>
            <w:t xml:space="preserve"> (g)(5)(ii)</w:t>
          </w:r>
        </w:p>
      </w:tc>
    </w:tr>
  </w:tbl>
  <w:p w:rsidR="00897A8B" w:rsidRPr="00BA7091" w:rsidRDefault="00897A8B" w:rsidP="00BA7091">
    <w:pPr>
      <w:jc w:val="cen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833731">
          <w:pPr>
            <w:pStyle w:val="Footer"/>
          </w:pPr>
          <w:r w:rsidRPr="005A7BF2">
            <w:t>1926.800</w:t>
          </w:r>
          <w:r>
            <w:t xml:space="preserve"> (g)(5)(iii)</w:t>
          </w:r>
        </w:p>
      </w:tc>
      <w:tc>
        <w:tcPr>
          <w:tcW w:w="1350" w:type="dxa"/>
        </w:tcPr>
        <w:p w:rsidR="00897A8B" w:rsidRPr="008D6374" w:rsidRDefault="00897A8B" w:rsidP="00BA7091">
          <w:pPr>
            <w:pStyle w:val="Footer"/>
            <w:jc w:val="center"/>
          </w:pPr>
          <w:sdt>
            <w:sdtPr>
              <w:rPr>
                <w:rStyle w:val="FooterChar"/>
              </w:rPr>
              <w:alias w:val="Subdivision"/>
              <w:tag w:val=""/>
              <w:id w:val="-198161284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6</w:t>
          </w:r>
          <w:r w:rsidRPr="008D6374">
            <w:fldChar w:fldCharType="end"/>
          </w:r>
        </w:p>
      </w:tc>
      <w:tc>
        <w:tcPr>
          <w:tcW w:w="4290" w:type="dxa"/>
        </w:tcPr>
        <w:p w:rsidR="00897A8B" w:rsidRPr="00540D85" w:rsidRDefault="00897A8B" w:rsidP="00833731">
          <w:pPr>
            <w:pStyle w:val="Footer"/>
            <w:tabs>
              <w:tab w:val="left" w:pos="2529"/>
              <w:tab w:val="right" w:pos="4053"/>
            </w:tabs>
          </w:pPr>
          <w:r>
            <w:tab/>
          </w:r>
          <w:r w:rsidRPr="005A7BF2">
            <w:t>1926.800</w:t>
          </w:r>
          <w:r>
            <w:t xml:space="preserve"> (h)(3)</w:t>
          </w:r>
        </w:p>
      </w:tc>
    </w:tr>
  </w:tbl>
  <w:p w:rsidR="00897A8B" w:rsidRPr="00BA7091" w:rsidRDefault="00897A8B" w:rsidP="00BA7091">
    <w:pPr>
      <w:jc w:val="cen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833731">
          <w:pPr>
            <w:pStyle w:val="Footer"/>
          </w:pPr>
          <w:r w:rsidRPr="005A7BF2">
            <w:t>1926.800</w:t>
          </w:r>
          <w:r>
            <w:t xml:space="preserve"> (i)</w:t>
          </w:r>
        </w:p>
      </w:tc>
      <w:tc>
        <w:tcPr>
          <w:tcW w:w="1351" w:type="dxa"/>
        </w:tcPr>
        <w:p w:rsidR="00897A8B" w:rsidRPr="008D6374" w:rsidRDefault="00897A8B" w:rsidP="00BA7091">
          <w:pPr>
            <w:pStyle w:val="Footer"/>
            <w:jc w:val="center"/>
          </w:pPr>
          <w:sdt>
            <w:sdtPr>
              <w:rPr>
                <w:rStyle w:val="FooterChar"/>
              </w:rPr>
              <w:alias w:val="Subdivision"/>
              <w:tag w:val=""/>
              <w:id w:val="36179596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7</w:t>
          </w:r>
          <w:r w:rsidRPr="008D6374">
            <w:fldChar w:fldCharType="end"/>
          </w:r>
        </w:p>
      </w:tc>
      <w:tc>
        <w:tcPr>
          <w:tcW w:w="4293" w:type="dxa"/>
        </w:tcPr>
        <w:p w:rsidR="00897A8B" w:rsidRPr="00540D85" w:rsidRDefault="00897A8B" w:rsidP="0055005B">
          <w:pPr>
            <w:pStyle w:val="Footer"/>
            <w:jc w:val="right"/>
          </w:pPr>
          <w:r w:rsidRPr="005A7BF2">
            <w:t>1926.800</w:t>
          </w:r>
          <w:r>
            <w:t xml:space="preserve"> (j)(1)(i)(B)</w:t>
          </w:r>
        </w:p>
      </w:tc>
    </w:tr>
  </w:tbl>
  <w:p w:rsidR="00897A8B" w:rsidRPr="00BA7091" w:rsidRDefault="00897A8B" w:rsidP="00833731">
    <w:pPr>
      <w:jc w:val="cen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4E7A99">
      <w:trPr>
        <w:cantSplit/>
      </w:trPr>
      <w:tc>
        <w:tcPr>
          <w:tcW w:w="4289" w:type="dxa"/>
        </w:tcPr>
        <w:p w:rsidR="00897A8B" w:rsidRPr="008D6374" w:rsidRDefault="00897A8B" w:rsidP="00F43F7E">
          <w:pPr>
            <w:pStyle w:val="Footer"/>
          </w:pPr>
          <w:r w:rsidRPr="005A7BF2">
            <w:t>1926.800</w:t>
          </w:r>
          <w:r>
            <w:t xml:space="preserve"> (j)(1)(i)(B)(</w:t>
          </w:r>
          <w:r w:rsidRPr="00687247">
            <w:rPr>
              <w:i/>
            </w:rPr>
            <w:t>1</w:t>
          </w:r>
          <w:r>
            <w:t>)</w:t>
          </w:r>
        </w:p>
      </w:tc>
      <w:tc>
        <w:tcPr>
          <w:tcW w:w="1350" w:type="dxa"/>
        </w:tcPr>
        <w:p w:rsidR="00897A8B" w:rsidRPr="008D6374" w:rsidRDefault="00897A8B" w:rsidP="00F43F7E">
          <w:pPr>
            <w:pStyle w:val="Footer"/>
            <w:jc w:val="center"/>
          </w:pPr>
          <w:sdt>
            <w:sdtPr>
              <w:rPr>
                <w:rStyle w:val="FooterChar"/>
              </w:rPr>
              <w:alias w:val="Subdivision"/>
              <w:tag w:val=""/>
              <w:id w:val="-33122184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8</w:t>
          </w:r>
          <w:r w:rsidRPr="008D6374">
            <w:fldChar w:fldCharType="end"/>
          </w:r>
        </w:p>
      </w:tc>
      <w:tc>
        <w:tcPr>
          <w:tcW w:w="4290" w:type="dxa"/>
        </w:tcPr>
        <w:p w:rsidR="00897A8B" w:rsidRPr="00540D85" w:rsidRDefault="00897A8B" w:rsidP="00687247">
          <w:pPr>
            <w:pStyle w:val="Footer"/>
            <w:jc w:val="right"/>
          </w:pPr>
          <w:r>
            <w:t>1926.800 (j)(1)(iii)(C)</w:t>
          </w:r>
        </w:p>
      </w:tc>
    </w:tr>
  </w:tbl>
  <w:p w:rsidR="00897A8B" w:rsidRPr="00F43F7E" w:rsidRDefault="00897A8B" w:rsidP="00F43F7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687247">
          <w:pPr>
            <w:pStyle w:val="Footer"/>
          </w:pPr>
          <w:r>
            <w:t>1926.800 (j)(1)(iii)(D)</w:t>
          </w:r>
        </w:p>
      </w:tc>
      <w:tc>
        <w:tcPr>
          <w:tcW w:w="1351" w:type="dxa"/>
        </w:tcPr>
        <w:p w:rsidR="00897A8B" w:rsidRPr="008D6374" w:rsidRDefault="00897A8B" w:rsidP="00BA7091">
          <w:pPr>
            <w:pStyle w:val="Footer"/>
            <w:jc w:val="center"/>
          </w:pPr>
          <w:sdt>
            <w:sdtPr>
              <w:rPr>
                <w:rStyle w:val="FooterChar"/>
              </w:rPr>
              <w:alias w:val="Subdivision"/>
              <w:tag w:val=""/>
              <w:id w:val="64463599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9</w:t>
          </w:r>
          <w:r w:rsidRPr="008D6374">
            <w:fldChar w:fldCharType="end"/>
          </w:r>
        </w:p>
      </w:tc>
      <w:tc>
        <w:tcPr>
          <w:tcW w:w="4293" w:type="dxa"/>
        </w:tcPr>
        <w:p w:rsidR="00897A8B" w:rsidRPr="00540D85" w:rsidRDefault="00897A8B" w:rsidP="00687247">
          <w:pPr>
            <w:pStyle w:val="Footer"/>
            <w:jc w:val="right"/>
          </w:pPr>
          <w:r w:rsidRPr="005A7BF2">
            <w:t>1926.800</w:t>
          </w:r>
          <w:r>
            <w:t xml:space="preserve"> (j)(1)(vii)</w:t>
          </w:r>
        </w:p>
      </w:tc>
    </w:tr>
  </w:tbl>
  <w:p w:rsidR="00897A8B" w:rsidRPr="00BA7091" w:rsidRDefault="00897A8B" w:rsidP="00BA7091">
    <w:pPr>
      <w:jc w:val="center"/>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687247">
          <w:pPr>
            <w:pStyle w:val="Footer"/>
          </w:pPr>
          <w:r w:rsidRPr="005A7BF2">
            <w:t>1926.800</w:t>
          </w:r>
          <w:r>
            <w:t xml:space="preserve"> (j)(1)(viii)</w:t>
          </w:r>
        </w:p>
      </w:tc>
      <w:tc>
        <w:tcPr>
          <w:tcW w:w="1350" w:type="dxa"/>
        </w:tcPr>
        <w:p w:rsidR="00897A8B" w:rsidRPr="008D6374" w:rsidRDefault="00897A8B" w:rsidP="00BA7091">
          <w:pPr>
            <w:pStyle w:val="Footer"/>
            <w:jc w:val="center"/>
          </w:pPr>
          <w:sdt>
            <w:sdtPr>
              <w:rPr>
                <w:rStyle w:val="FooterChar"/>
              </w:rPr>
              <w:alias w:val="Subdivision"/>
              <w:tag w:val=""/>
              <w:id w:val="36734616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10</w:t>
          </w:r>
          <w:r w:rsidRPr="008D6374">
            <w:fldChar w:fldCharType="end"/>
          </w:r>
        </w:p>
      </w:tc>
      <w:tc>
        <w:tcPr>
          <w:tcW w:w="4290" w:type="dxa"/>
        </w:tcPr>
        <w:p w:rsidR="00897A8B" w:rsidRPr="00540D85" w:rsidRDefault="00897A8B" w:rsidP="000E5BE0">
          <w:pPr>
            <w:pStyle w:val="Footer"/>
            <w:tabs>
              <w:tab w:val="left" w:pos="2529"/>
              <w:tab w:val="right" w:pos="4053"/>
            </w:tabs>
          </w:pPr>
          <w:r>
            <w:tab/>
          </w:r>
          <w:r>
            <w:tab/>
          </w:r>
          <w:r w:rsidRPr="005A7BF2">
            <w:t>1926.800</w:t>
          </w:r>
          <w:r>
            <w:t xml:space="preserve"> (j)(2)(v)</w:t>
          </w:r>
        </w:p>
      </w:tc>
    </w:tr>
  </w:tbl>
  <w:p w:rsidR="00897A8B" w:rsidRPr="00BA7091" w:rsidRDefault="00897A8B" w:rsidP="00BA7091">
    <w:pPr>
      <w:jc w:val="center"/>
      <w:rPr>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0E5BE0">
          <w:pPr>
            <w:pStyle w:val="Footer"/>
          </w:pPr>
          <w:r w:rsidRPr="005A7BF2">
            <w:t>1926.800</w:t>
          </w:r>
          <w:r>
            <w:t xml:space="preserve"> (j)(3)</w:t>
          </w:r>
        </w:p>
      </w:tc>
      <w:tc>
        <w:tcPr>
          <w:tcW w:w="1351" w:type="dxa"/>
        </w:tcPr>
        <w:p w:rsidR="00897A8B" w:rsidRPr="008D6374" w:rsidRDefault="00897A8B" w:rsidP="00BA7091">
          <w:pPr>
            <w:pStyle w:val="Footer"/>
            <w:jc w:val="center"/>
          </w:pPr>
          <w:sdt>
            <w:sdtPr>
              <w:rPr>
                <w:rStyle w:val="FooterChar"/>
              </w:rPr>
              <w:alias w:val="Subdivision"/>
              <w:tag w:val=""/>
              <w:id w:val="-10566048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11</w:t>
          </w:r>
          <w:r w:rsidRPr="008D6374">
            <w:fldChar w:fldCharType="end"/>
          </w:r>
        </w:p>
      </w:tc>
      <w:tc>
        <w:tcPr>
          <w:tcW w:w="4293" w:type="dxa"/>
        </w:tcPr>
        <w:p w:rsidR="00897A8B" w:rsidRPr="00540D85" w:rsidRDefault="00897A8B" w:rsidP="0008320A">
          <w:pPr>
            <w:pStyle w:val="Footer"/>
            <w:jc w:val="right"/>
          </w:pPr>
          <w:r w:rsidRPr="005A7BF2">
            <w:t>1926.800</w:t>
          </w:r>
          <w:r>
            <w:t xml:space="preserve"> (k)(7)</w:t>
          </w:r>
        </w:p>
      </w:tc>
    </w:tr>
  </w:tbl>
  <w:p w:rsidR="00897A8B" w:rsidRPr="00BA7091" w:rsidRDefault="00897A8B" w:rsidP="00BA7091">
    <w:pPr>
      <w:jc w:val="center"/>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0E5BE0">
          <w:pPr>
            <w:pStyle w:val="Footer"/>
          </w:pPr>
          <w:r w:rsidRPr="005A7BF2">
            <w:t>1926.800</w:t>
          </w:r>
          <w:r>
            <w:t xml:space="preserve"> (k)(8)</w:t>
          </w:r>
        </w:p>
      </w:tc>
      <w:tc>
        <w:tcPr>
          <w:tcW w:w="1350" w:type="dxa"/>
        </w:tcPr>
        <w:p w:rsidR="00897A8B" w:rsidRPr="008D6374" w:rsidRDefault="00897A8B" w:rsidP="00BA7091">
          <w:pPr>
            <w:pStyle w:val="Footer"/>
            <w:jc w:val="center"/>
          </w:pPr>
          <w:sdt>
            <w:sdtPr>
              <w:rPr>
                <w:rStyle w:val="FooterChar"/>
              </w:rPr>
              <w:alias w:val="Subdivision"/>
              <w:tag w:val=""/>
              <w:id w:val="28424702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12</w:t>
          </w:r>
          <w:r w:rsidRPr="008D6374">
            <w:fldChar w:fldCharType="end"/>
          </w:r>
        </w:p>
      </w:tc>
      <w:tc>
        <w:tcPr>
          <w:tcW w:w="4290" w:type="dxa"/>
        </w:tcPr>
        <w:p w:rsidR="00897A8B" w:rsidRPr="00540D85" w:rsidRDefault="00897A8B" w:rsidP="000E5BE0">
          <w:pPr>
            <w:pStyle w:val="Footer"/>
            <w:tabs>
              <w:tab w:val="left" w:pos="2529"/>
              <w:tab w:val="right" w:pos="4053"/>
            </w:tabs>
          </w:pPr>
          <w:r>
            <w:tab/>
          </w:r>
          <w:r>
            <w:tab/>
          </w:r>
          <w:r w:rsidRPr="005A7BF2">
            <w:t>1926.800</w:t>
          </w:r>
          <w:r>
            <w:t xml:space="preserve"> (k)(12)</w:t>
          </w:r>
        </w:p>
      </w:tc>
    </w:tr>
  </w:tbl>
  <w:p w:rsidR="00897A8B" w:rsidRPr="00BA7091" w:rsidRDefault="00897A8B" w:rsidP="00BA7091">
    <w:pPr>
      <w:jc w:val="cen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0E5BE0">
          <w:pPr>
            <w:pStyle w:val="Footer"/>
          </w:pPr>
          <w:r w:rsidRPr="005A7BF2">
            <w:t>1926.800</w:t>
          </w:r>
          <w:r>
            <w:t xml:space="preserve"> (k)(13)</w:t>
          </w:r>
        </w:p>
      </w:tc>
      <w:tc>
        <w:tcPr>
          <w:tcW w:w="1351" w:type="dxa"/>
        </w:tcPr>
        <w:p w:rsidR="00897A8B" w:rsidRPr="008D6374" w:rsidRDefault="00897A8B" w:rsidP="00BA7091">
          <w:pPr>
            <w:pStyle w:val="Footer"/>
            <w:jc w:val="center"/>
          </w:pPr>
          <w:sdt>
            <w:sdtPr>
              <w:rPr>
                <w:rStyle w:val="FooterChar"/>
              </w:rPr>
              <w:alias w:val="Subdivision"/>
              <w:tag w:val=""/>
              <w:id w:val="1949045145"/>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13</w:t>
          </w:r>
          <w:r w:rsidRPr="008D6374">
            <w:fldChar w:fldCharType="end"/>
          </w:r>
        </w:p>
      </w:tc>
      <w:tc>
        <w:tcPr>
          <w:tcW w:w="4293" w:type="dxa"/>
        </w:tcPr>
        <w:p w:rsidR="00897A8B" w:rsidRPr="00540D85" w:rsidRDefault="00897A8B" w:rsidP="000E5BE0">
          <w:pPr>
            <w:pStyle w:val="Footer"/>
            <w:jc w:val="right"/>
          </w:pPr>
          <w:r w:rsidRPr="005A7BF2">
            <w:t>1926.800</w:t>
          </w:r>
          <w:r>
            <w:t xml:space="preserve"> (m)(4)(iv)</w:t>
          </w:r>
        </w:p>
      </w:tc>
    </w:tr>
  </w:tbl>
  <w:p w:rsidR="00897A8B" w:rsidRPr="00BA7091" w:rsidRDefault="00897A8B" w:rsidP="00BA7091">
    <w:pPr>
      <w:jc w:val="center"/>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4E7A99">
      <w:trPr>
        <w:cantSplit/>
      </w:trPr>
      <w:tc>
        <w:tcPr>
          <w:tcW w:w="4289" w:type="dxa"/>
        </w:tcPr>
        <w:p w:rsidR="00897A8B" w:rsidRPr="008D6374" w:rsidRDefault="00897A8B" w:rsidP="00E7600C">
          <w:pPr>
            <w:pStyle w:val="Footer"/>
          </w:pPr>
          <w:r w:rsidRPr="005A7BF2">
            <w:t>1926.800</w:t>
          </w:r>
          <w:r>
            <w:t xml:space="preserve"> (m)(5)</w:t>
          </w:r>
        </w:p>
      </w:tc>
      <w:tc>
        <w:tcPr>
          <w:tcW w:w="1350" w:type="dxa"/>
        </w:tcPr>
        <w:p w:rsidR="00897A8B" w:rsidRPr="008D6374" w:rsidRDefault="00897A8B" w:rsidP="00687247">
          <w:pPr>
            <w:pStyle w:val="Footer"/>
            <w:jc w:val="center"/>
          </w:pPr>
          <w:sdt>
            <w:sdtPr>
              <w:rPr>
                <w:rStyle w:val="FooterChar"/>
              </w:rPr>
              <w:alias w:val="Subdivision"/>
              <w:tag w:val=""/>
              <w:id w:val="-136018734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14</w:t>
          </w:r>
          <w:r w:rsidRPr="008D6374">
            <w:fldChar w:fldCharType="end"/>
          </w:r>
        </w:p>
      </w:tc>
      <w:tc>
        <w:tcPr>
          <w:tcW w:w="4290" w:type="dxa"/>
        </w:tcPr>
        <w:p w:rsidR="00897A8B" w:rsidRPr="00540D85" w:rsidRDefault="00897A8B" w:rsidP="00E7600C">
          <w:pPr>
            <w:pStyle w:val="Footer"/>
            <w:jc w:val="right"/>
          </w:pPr>
          <w:r>
            <w:t>1926.800 (m)(10)</w:t>
          </w:r>
        </w:p>
      </w:tc>
    </w:tr>
  </w:tbl>
  <w:p w:rsidR="00897A8B" w:rsidRPr="00687247" w:rsidRDefault="00897A8B" w:rsidP="00E7600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8B" w:rsidRDefault="00897A8B"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0E5BE0">
          <w:pPr>
            <w:pStyle w:val="Footer"/>
          </w:pPr>
          <w:r w:rsidRPr="005A7BF2">
            <w:t>1926.800</w:t>
          </w:r>
          <w:r>
            <w:t xml:space="preserve"> (m)(11)</w:t>
          </w:r>
        </w:p>
      </w:tc>
      <w:tc>
        <w:tcPr>
          <w:tcW w:w="1351" w:type="dxa"/>
        </w:tcPr>
        <w:p w:rsidR="00897A8B" w:rsidRPr="008D6374" w:rsidRDefault="00897A8B" w:rsidP="00BA7091">
          <w:pPr>
            <w:pStyle w:val="Footer"/>
            <w:jc w:val="center"/>
          </w:pPr>
          <w:sdt>
            <w:sdtPr>
              <w:rPr>
                <w:rStyle w:val="FooterChar"/>
              </w:rPr>
              <w:alias w:val="Subdivision"/>
              <w:tag w:val=""/>
              <w:id w:val="133711484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15</w:t>
          </w:r>
          <w:r w:rsidRPr="008D6374">
            <w:fldChar w:fldCharType="end"/>
          </w:r>
        </w:p>
      </w:tc>
      <w:tc>
        <w:tcPr>
          <w:tcW w:w="4293" w:type="dxa"/>
        </w:tcPr>
        <w:p w:rsidR="00897A8B" w:rsidRPr="00540D85" w:rsidRDefault="00897A8B" w:rsidP="00E7600C">
          <w:pPr>
            <w:pStyle w:val="Footer"/>
            <w:jc w:val="right"/>
          </w:pPr>
          <w:r w:rsidRPr="005A7BF2">
            <w:t>1926.800</w:t>
          </w:r>
          <w:r>
            <w:t xml:space="preserve"> (o)(3)(iii)</w:t>
          </w:r>
        </w:p>
      </w:tc>
    </w:tr>
  </w:tbl>
  <w:p w:rsidR="00897A8B" w:rsidRPr="00BA7091" w:rsidRDefault="00897A8B" w:rsidP="00BA7091">
    <w:pPr>
      <w:jc w:val="center"/>
      <w:rPr>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4E7A99">
      <w:trPr>
        <w:cantSplit/>
      </w:trPr>
      <w:tc>
        <w:tcPr>
          <w:tcW w:w="4289" w:type="dxa"/>
        </w:tcPr>
        <w:p w:rsidR="00897A8B" w:rsidRPr="008D6374" w:rsidRDefault="00897A8B" w:rsidP="00E7600C">
          <w:pPr>
            <w:pStyle w:val="Footer"/>
          </w:pPr>
          <w:r w:rsidRPr="005A7BF2">
            <w:t>1926.800</w:t>
          </w:r>
          <w:r>
            <w:t xml:space="preserve"> (o)(3)(iv)</w:t>
          </w:r>
        </w:p>
      </w:tc>
      <w:tc>
        <w:tcPr>
          <w:tcW w:w="1350" w:type="dxa"/>
        </w:tcPr>
        <w:p w:rsidR="00897A8B" w:rsidRPr="008D6374" w:rsidRDefault="00897A8B" w:rsidP="00E7600C">
          <w:pPr>
            <w:pStyle w:val="Footer"/>
            <w:jc w:val="center"/>
          </w:pPr>
          <w:sdt>
            <w:sdtPr>
              <w:rPr>
                <w:rStyle w:val="FooterChar"/>
              </w:rPr>
              <w:alias w:val="Subdivision"/>
              <w:tag w:val=""/>
              <w:id w:val="-12146364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16</w:t>
          </w:r>
          <w:r w:rsidRPr="008D6374">
            <w:fldChar w:fldCharType="end"/>
          </w:r>
        </w:p>
      </w:tc>
      <w:tc>
        <w:tcPr>
          <w:tcW w:w="4290" w:type="dxa"/>
        </w:tcPr>
        <w:p w:rsidR="00897A8B" w:rsidRPr="00540D85" w:rsidRDefault="00897A8B" w:rsidP="00E7600C">
          <w:pPr>
            <w:pStyle w:val="Footer"/>
            <w:jc w:val="right"/>
          </w:pPr>
          <w:r>
            <w:t>1926.800 (o)(4)(ii)(A)</w:t>
          </w:r>
        </w:p>
      </w:tc>
    </w:tr>
  </w:tbl>
  <w:p w:rsidR="00897A8B" w:rsidRPr="00687247" w:rsidRDefault="00897A8B" w:rsidP="00E7600C">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08320A">
          <w:pPr>
            <w:pStyle w:val="Footer"/>
          </w:pPr>
          <w:r>
            <w:t>1926.800 (o)(4)(ii)(B)</w:t>
          </w:r>
        </w:p>
      </w:tc>
      <w:tc>
        <w:tcPr>
          <w:tcW w:w="1351" w:type="dxa"/>
        </w:tcPr>
        <w:p w:rsidR="00897A8B" w:rsidRPr="008D6374" w:rsidRDefault="00897A8B" w:rsidP="00BA7091">
          <w:pPr>
            <w:pStyle w:val="Footer"/>
            <w:jc w:val="center"/>
          </w:pPr>
          <w:sdt>
            <w:sdtPr>
              <w:rPr>
                <w:rStyle w:val="FooterChar"/>
              </w:rPr>
              <w:alias w:val="Subdivision"/>
              <w:tag w:val=""/>
              <w:id w:val="-1566182338"/>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17</w:t>
          </w:r>
          <w:r w:rsidRPr="008D6374">
            <w:fldChar w:fldCharType="end"/>
          </w:r>
        </w:p>
      </w:tc>
      <w:tc>
        <w:tcPr>
          <w:tcW w:w="4293" w:type="dxa"/>
        </w:tcPr>
        <w:p w:rsidR="00897A8B" w:rsidRPr="00540D85" w:rsidRDefault="00897A8B" w:rsidP="000E5BE0">
          <w:pPr>
            <w:pStyle w:val="Footer"/>
            <w:jc w:val="right"/>
          </w:pPr>
          <w:r w:rsidRPr="005A7BF2">
            <w:t>1926.800</w:t>
          </w:r>
          <w:r>
            <w:t xml:space="preserve"> (q)(6)</w:t>
          </w:r>
        </w:p>
      </w:tc>
    </w:tr>
  </w:tbl>
  <w:p w:rsidR="00897A8B" w:rsidRPr="00BA7091" w:rsidRDefault="00897A8B" w:rsidP="00BA7091">
    <w:pPr>
      <w:jc w:val="center"/>
      <w:rPr>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08320A">
      <w:trPr>
        <w:cantSplit/>
      </w:trPr>
      <w:tc>
        <w:tcPr>
          <w:tcW w:w="4292" w:type="dxa"/>
        </w:tcPr>
        <w:p w:rsidR="00897A8B" w:rsidRPr="008D6374" w:rsidRDefault="00897A8B" w:rsidP="0008320A">
          <w:pPr>
            <w:pStyle w:val="Footer"/>
          </w:pPr>
          <w:r w:rsidRPr="005A7BF2">
            <w:t>1926.800</w:t>
          </w:r>
          <w:r>
            <w:t xml:space="preserve"> (q)(7)</w:t>
          </w:r>
        </w:p>
      </w:tc>
      <w:tc>
        <w:tcPr>
          <w:tcW w:w="1351" w:type="dxa"/>
        </w:tcPr>
        <w:p w:rsidR="00897A8B" w:rsidRPr="008D6374" w:rsidRDefault="00897A8B" w:rsidP="0008320A">
          <w:pPr>
            <w:pStyle w:val="Footer"/>
            <w:jc w:val="center"/>
          </w:pPr>
          <w:sdt>
            <w:sdtPr>
              <w:rPr>
                <w:rStyle w:val="FooterChar"/>
              </w:rPr>
              <w:alias w:val="Subdivision"/>
              <w:tag w:val=""/>
              <w:id w:val="-11544886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18</w:t>
          </w:r>
          <w:r w:rsidRPr="008D6374">
            <w:fldChar w:fldCharType="end"/>
          </w:r>
        </w:p>
      </w:tc>
      <w:tc>
        <w:tcPr>
          <w:tcW w:w="4293" w:type="dxa"/>
        </w:tcPr>
        <w:p w:rsidR="00897A8B" w:rsidRPr="00540D85" w:rsidRDefault="00897A8B" w:rsidP="0008320A">
          <w:pPr>
            <w:pStyle w:val="Footer"/>
            <w:jc w:val="right"/>
          </w:pPr>
          <w:r>
            <w:t>1926.800 (r)(1)</w:t>
          </w:r>
        </w:p>
      </w:tc>
    </w:tr>
  </w:tbl>
  <w:p w:rsidR="00897A8B" w:rsidRPr="00A15DA6" w:rsidRDefault="00897A8B" w:rsidP="00A15DA6">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0E5BE0">
          <w:pPr>
            <w:pStyle w:val="Footer"/>
          </w:pPr>
          <w:r>
            <w:t>1926.800 (r)(1)(i)</w:t>
          </w:r>
        </w:p>
      </w:tc>
      <w:tc>
        <w:tcPr>
          <w:tcW w:w="1351" w:type="dxa"/>
        </w:tcPr>
        <w:p w:rsidR="00897A8B" w:rsidRPr="008D6374" w:rsidRDefault="00897A8B" w:rsidP="00BA7091">
          <w:pPr>
            <w:pStyle w:val="Footer"/>
            <w:jc w:val="center"/>
          </w:pPr>
          <w:sdt>
            <w:sdtPr>
              <w:rPr>
                <w:rStyle w:val="FooterChar"/>
              </w:rPr>
              <w:alias w:val="Subdivision"/>
              <w:tag w:val=""/>
              <w:id w:val="119634568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19</w:t>
          </w:r>
          <w:r w:rsidRPr="008D6374">
            <w:fldChar w:fldCharType="end"/>
          </w:r>
        </w:p>
      </w:tc>
      <w:tc>
        <w:tcPr>
          <w:tcW w:w="4293" w:type="dxa"/>
        </w:tcPr>
        <w:p w:rsidR="00897A8B" w:rsidRPr="00540D85" w:rsidRDefault="00897A8B" w:rsidP="000E5BE0">
          <w:pPr>
            <w:pStyle w:val="Footer"/>
            <w:jc w:val="right"/>
          </w:pPr>
          <w:r w:rsidRPr="005A7BF2">
            <w:t>1926.800</w:t>
          </w:r>
          <w:r>
            <w:t xml:space="preserve"> (r)(6)(ii)</w:t>
          </w:r>
        </w:p>
      </w:tc>
    </w:tr>
  </w:tbl>
  <w:p w:rsidR="00897A8B" w:rsidRPr="00BA7091" w:rsidRDefault="00897A8B" w:rsidP="00BA7091">
    <w:pPr>
      <w:jc w:val="center"/>
      <w:rPr>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C3331F">
      <w:trPr>
        <w:cantSplit/>
      </w:trPr>
      <w:tc>
        <w:tcPr>
          <w:tcW w:w="4292" w:type="dxa"/>
        </w:tcPr>
        <w:p w:rsidR="00897A8B" w:rsidRPr="008D6374" w:rsidRDefault="00897A8B" w:rsidP="0008320A">
          <w:pPr>
            <w:pStyle w:val="Footer"/>
          </w:pPr>
          <w:r w:rsidRPr="005A7BF2">
            <w:t>1926.800</w:t>
          </w:r>
          <w:r>
            <w:t xml:space="preserve"> (r)(7)</w:t>
          </w:r>
        </w:p>
      </w:tc>
      <w:tc>
        <w:tcPr>
          <w:tcW w:w="1351" w:type="dxa"/>
        </w:tcPr>
        <w:p w:rsidR="00897A8B" w:rsidRPr="008D6374" w:rsidRDefault="00897A8B" w:rsidP="00C3331F">
          <w:pPr>
            <w:pStyle w:val="Footer"/>
            <w:jc w:val="center"/>
          </w:pPr>
          <w:sdt>
            <w:sdtPr>
              <w:rPr>
                <w:rStyle w:val="FooterChar"/>
              </w:rPr>
              <w:alias w:val="Subdivision"/>
              <w:tag w:val=""/>
              <w:id w:val="-1181509434"/>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20</w:t>
          </w:r>
          <w:r w:rsidRPr="008D6374">
            <w:fldChar w:fldCharType="end"/>
          </w:r>
        </w:p>
      </w:tc>
      <w:tc>
        <w:tcPr>
          <w:tcW w:w="4293" w:type="dxa"/>
        </w:tcPr>
        <w:p w:rsidR="00897A8B" w:rsidRPr="00540D85" w:rsidRDefault="00897A8B" w:rsidP="0008320A">
          <w:pPr>
            <w:pStyle w:val="Footer"/>
            <w:tabs>
              <w:tab w:val="left" w:pos="2529"/>
              <w:tab w:val="right" w:pos="4053"/>
            </w:tabs>
          </w:pPr>
          <w:r>
            <w:tab/>
            <w:t>1926.800 (r)(14)</w:t>
          </w:r>
        </w:p>
      </w:tc>
    </w:tr>
  </w:tbl>
  <w:p w:rsidR="00897A8B" w:rsidRPr="00BA7091" w:rsidRDefault="00897A8B" w:rsidP="00BA7091">
    <w:pPr>
      <w:jc w:val="center"/>
      <w:rPr>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AA4E41">
          <w:pPr>
            <w:pStyle w:val="Footer"/>
          </w:pPr>
          <w:r>
            <w:t>1926.800 (r)(15)</w:t>
          </w:r>
        </w:p>
      </w:tc>
      <w:tc>
        <w:tcPr>
          <w:tcW w:w="1351" w:type="dxa"/>
        </w:tcPr>
        <w:p w:rsidR="00897A8B" w:rsidRPr="008D6374" w:rsidRDefault="00897A8B" w:rsidP="00BA7091">
          <w:pPr>
            <w:pStyle w:val="Footer"/>
            <w:jc w:val="center"/>
          </w:pPr>
          <w:sdt>
            <w:sdtPr>
              <w:rPr>
                <w:rStyle w:val="FooterChar"/>
              </w:rPr>
              <w:alias w:val="Subdivision"/>
              <w:tag w:val=""/>
              <w:id w:val="-41863213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21</w:t>
          </w:r>
          <w:r w:rsidRPr="008D6374">
            <w:fldChar w:fldCharType="end"/>
          </w:r>
        </w:p>
      </w:tc>
      <w:tc>
        <w:tcPr>
          <w:tcW w:w="4293" w:type="dxa"/>
        </w:tcPr>
        <w:p w:rsidR="00897A8B" w:rsidRPr="00540D85" w:rsidRDefault="00897A8B" w:rsidP="000E5BE0">
          <w:pPr>
            <w:pStyle w:val="Footer"/>
            <w:jc w:val="right"/>
          </w:pPr>
          <w:r w:rsidRPr="005A7BF2">
            <w:t>1926.800</w:t>
          </w:r>
          <w:r>
            <w:t xml:space="preserve"> (t)(1)</w:t>
          </w:r>
        </w:p>
      </w:tc>
    </w:tr>
  </w:tbl>
  <w:p w:rsidR="00897A8B" w:rsidRPr="00BA7091" w:rsidRDefault="00897A8B" w:rsidP="00BA7091">
    <w:pPr>
      <w:jc w:val="center"/>
      <w:rPr>
        <w:sz w:val="18"/>
        <w:szCs w:val="18"/>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471D2B">
      <w:trPr>
        <w:cantSplit/>
      </w:trPr>
      <w:tc>
        <w:tcPr>
          <w:tcW w:w="4292" w:type="dxa"/>
        </w:tcPr>
        <w:p w:rsidR="00897A8B" w:rsidRPr="008D6374" w:rsidRDefault="00897A8B" w:rsidP="007C5D9A">
          <w:pPr>
            <w:pStyle w:val="Footer"/>
          </w:pPr>
          <w:r w:rsidRPr="005A7BF2">
            <w:t>1926.800</w:t>
          </w:r>
          <w:r>
            <w:t xml:space="preserve"> (t)(1)(i)</w:t>
          </w:r>
        </w:p>
      </w:tc>
      <w:tc>
        <w:tcPr>
          <w:tcW w:w="1351" w:type="dxa"/>
        </w:tcPr>
        <w:p w:rsidR="00897A8B" w:rsidRPr="008D6374" w:rsidRDefault="00897A8B" w:rsidP="007C5D9A">
          <w:pPr>
            <w:pStyle w:val="Footer"/>
            <w:jc w:val="center"/>
          </w:pPr>
          <w:sdt>
            <w:sdtPr>
              <w:rPr>
                <w:rStyle w:val="FooterChar"/>
              </w:rPr>
              <w:alias w:val="Subdivision"/>
              <w:tag w:val=""/>
              <w:id w:val="-40044919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22</w:t>
          </w:r>
          <w:r w:rsidRPr="008D6374">
            <w:fldChar w:fldCharType="end"/>
          </w:r>
        </w:p>
      </w:tc>
      <w:tc>
        <w:tcPr>
          <w:tcW w:w="4293" w:type="dxa"/>
        </w:tcPr>
        <w:p w:rsidR="00897A8B" w:rsidRPr="00540D85" w:rsidRDefault="00897A8B" w:rsidP="002467A3">
          <w:pPr>
            <w:pStyle w:val="Footer"/>
            <w:tabs>
              <w:tab w:val="left" w:pos="2529"/>
              <w:tab w:val="right" w:pos="4053"/>
            </w:tabs>
            <w:ind w:left="2340"/>
          </w:pPr>
          <w:r>
            <w:t>1926.800 (t)(1)(viii)</w:t>
          </w:r>
        </w:p>
      </w:tc>
    </w:tr>
  </w:tbl>
  <w:p w:rsidR="00897A8B" w:rsidRPr="00BA7091" w:rsidRDefault="00897A8B" w:rsidP="007C5D9A">
    <w:pPr>
      <w:jc w:val="center"/>
      <w:rPr>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2467A3">
          <w:pPr>
            <w:pStyle w:val="Footer"/>
          </w:pPr>
          <w:r>
            <w:t>1926.800 (t)(2)</w:t>
          </w:r>
        </w:p>
      </w:tc>
      <w:tc>
        <w:tcPr>
          <w:tcW w:w="1351" w:type="dxa"/>
        </w:tcPr>
        <w:p w:rsidR="00897A8B" w:rsidRPr="008D6374" w:rsidRDefault="00897A8B" w:rsidP="00BA7091">
          <w:pPr>
            <w:pStyle w:val="Footer"/>
            <w:jc w:val="center"/>
          </w:pPr>
          <w:sdt>
            <w:sdtPr>
              <w:rPr>
                <w:rStyle w:val="FooterChar"/>
              </w:rPr>
              <w:alias w:val="Subdivision"/>
              <w:tag w:val=""/>
              <w:id w:val="-620068671"/>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23</w:t>
          </w:r>
          <w:r w:rsidRPr="008D6374">
            <w:fldChar w:fldCharType="end"/>
          </w:r>
        </w:p>
      </w:tc>
      <w:tc>
        <w:tcPr>
          <w:tcW w:w="4293" w:type="dxa"/>
        </w:tcPr>
        <w:p w:rsidR="00897A8B" w:rsidRPr="00540D85" w:rsidRDefault="00897A8B" w:rsidP="002467A3">
          <w:pPr>
            <w:pStyle w:val="Footer"/>
            <w:jc w:val="right"/>
          </w:pPr>
          <w:r w:rsidRPr="005A7BF2">
            <w:t>1926.800</w:t>
          </w:r>
          <w:r>
            <w:t xml:space="preserve"> (t)(3)(x)</w:t>
          </w:r>
        </w:p>
      </w:tc>
    </w:tr>
  </w:tbl>
  <w:p w:rsidR="00897A8B" w:rsidRPr="00BA7091" w:rsidRDefault="00897A8B" w:rsidP="00BA7091">
    <w:pPr>
      <w:jc w:val="center"/>
      <w:rPr>
        <w:sz w:val="18"/>
        <w:szCs w:val="18"/>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C3331F">
      <w:trPr>
        <w:cantSplit/>
      </w:trPr>
      <w:tc>
        <w:tcPr>
          <w:tcW w:w="4292" w:type="dxa"/>
        </w:tcPr>
        <w:p w:rsidR="00897A8B" w:rsidRPr="008D6374" w:rsidRDefault="00897A8B" w:rsidP="00465079">
          <w:pPr>
            <w:pStyle w:val="Footer"/>
          </w:pPr>
          <w:r w:rsidRPr="005A7BF2">
            <w:t>1926.800</w:t>
          </w:r>
          <w:r>
            <w:t xml:space="preserve"> (t)(3)(xi)</w:t>
          </w:r>
        </w:p>
      </w:tc>
      <w:tc>
        <w:tcPr>
          <w:tcW w:w="1351" w:type="dxa"/>
        </w:tcPr>
        <w:p w:rsidR="00897A8B" w:rsidRPr="008D6374" w:rsidRDefault="00897A8B" w:rsidP="00465079">
          <w:pPr>
            <w:pStyle w:val="Footer"/>
            <w:jc w:val="center"/>
          </w:pPr>
          <w:sdt>
            <w:sdtPr>
              <w:rPr>
                <w:rStyle w:val="FooterChar"/>
              </w:rPr>
              <w:alias w:val="Subdivision"/>
              <w:tag w:val=""/>
              <w:id w:val="-138918677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24</w:t>
          </w:r>
          <w:r w:rsidRPr="008D6374">
            <w:fldChar w:fldCharType="end"/>
          </w:r>
        </w:p>
      </w:tc>
      <w:tc>
        <w:tcPr>
          <w:tcW w:w="4293" w:type="dxa"/>
        </w:tcPr>
        <w:p w:rsidR="00897A8B" w:rsidRPr="00540D85" w:rsidRDefault="00897A8B" w:rsidP="00465079">
          <w:pPr>
            <w:pStyle w:val="Footer"/>
            <w:tabs>
              <w:tab w:val="left" w:pos="2529"/>
              <w:tab w:val="right" w:pos="4053"/>
            </w:tabs>
            <w:ind w:left="2340"/>
          </w:pPr>
          <w:r>
            <w:t>1926.800 (t)(3)(xx)</w:t>
          </w:r>
        </w:p>
      </w:tc>
    </w:tr>
  </w:tbl>
  <w:p w:rsidR="00897A8B" w:rsidRPr="00BA7091" w:rsidRDefault="00897A8B" w:rsidP="00BA7091">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FC4F7E">
          <w:pPr>
            <w:pStyle w:val="Footer"/>
          </w:pPr>
          <w:r>
            <w:t>Table of contents</w:t>
          </w:r>
        </w:p>
      </w:tc>
      <w:tc>
        <w:tcPr>
          <w:tcW w:w="1350" w:type="dxa"/>
        </w:tcPr>
        <w:p w:rsidR="00897A8B" w:rsidRPr="008D6374" w:rsidRDefault="00897A8B"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Pr>
              <w:noProof/>
            </w:rPr>
            <w:t>6</w:t>
          </w:r>
          <w:r w:rsidRPr="008D6374">
            <w:fldChar w:fldCharType="end"/>
          </w:r>
        </w:p>
      </w:tc>
      <w:tc>
        <w:tcPr>
          <w:tcW w:w="4290" w:type="dxa"/>
        </w:tcPr>
        <w:p w:rsidR="00897A8B" w:rsidRPr="00540D85" w:rsidRDefault="00897A8B" w:rsidP="00FC4F7E">
          <w:pPr>
            <w:pStyle w:val="Footer"/>
            <w:jc w:val="right"/>
          </w:pPr>
          <w:r>
            <w:t>Table of contents</w:t>
          </w:r>
        </w:p>
      </w:tc>
    </w:tr>
  </w:tbl>
  <w:p w:rsidR="00897A8B" w:rsidRDefault="00897A8B"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AA109A">
          <w:pPr>
            <w:pStyle w:val="Footer"/>
          </w:pPr>
          <w:r>
            <w:t>1926.800 (t)(3)(xxi)</w:t>
          </w:r>
        </w:p>
      </w:tc>
      <w:tc>
        <w:tcPr>
          <w:tcW w:w="1351" w:type="dxa"/>
        </w:tcPr>
        <w:p w:rsidR="00897A8B" w:rsidRPr="008D6374" w:rsidRDefault="00897A8B" w:rsidP="00BA7091">
          <w:pPr>
            <w:pStyle w:val="Footer"/>
            <w:jc w:val="center"/>
          </w:pPr>
          <w:sdt>
            <w:sdtPr>
              <w:rPr>
                <w:rStyle w:val="FooterChar"/>
              </w:rPr>
              <w:alias w:val="Subdivision"/>
              <w:tag w:val=""/>
              <w:id w:val="24438189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25</w:t>
          </w:r>
          <w:r w:rsidRPr="008D6374">
            <w:fldChar w:fldCharType="end"/>
          </w:r>
        </w:p>
      </w:tc>
      <w:tc>
        <w:tcPr>
          <w:tcW w:w="4293" w:type="dxa"/>
        </w:tcPr>
        <w:p w:rsidR="00897A8B" w:rsidRPr="00540D85" w:rsidRDefault="00897A8B" w:rsidP="00465079">
          <w:pPr>
            <w:pStyle w:val="Footer"/>
            <w:jc w:val="right"/>
          </w:pPr>
          <w:r>
            <w:t>1926.800 (t)(4)(v)</w:t>
          </w:r>
        </w:p>
      </w:tc>
    </w:tr>
  </w:tbl>
  <w:p w:rsidR="00897A8B" w:rsidRPr="00BA7091" w:rsidRDefault="00897A8B" w:rsidP="00BA7091">
    <w:pPr>
      <w:jc w:val="center"/>
      <w:rPr>
        <w:sz w:val="18"/>
        <w:szCs w:val="18"/>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C3331F">
      <w:trPr>
        <w:cantSplit/>
      </w:trPr>
      <w:tc>
        <w:tcPr>
          <w:tcW w:w="4292" w:type="dxa"/>
        </w:tcPr>
        <w:p w:rsidR="00897A8B" w:rsidRPr="008D6374" w:rsidRDefault="00897A8B" w:rsidP="00C3331F">
          <w:pPr>
            <w:pStyle w:val="Footer"/>
          </w:pPr>
          <w:r>
            <w:t>1926.800 (t)(4)(vi)</w:t>
          </w:r>
        </w:p>
      </w:tc>
      <w:tc>
        <w:tcPr>
          <w:tcW w:w="1351" w:type="dxa"/>
        </w:tcPr>
        <w:p w:rsidR="00897A8B" w:rsidRPr="008D6374" w:rsidRDefault="00897A8B" w:rsidP="00C3331F">
          <w:pPr>
            <w:pStyle w:val="Footer"/>
            <w:jc w:val="center"/>
          </w:pPr>
          <w:sdt>
            <w:sdtPr>
              <w:rPr>
                <w:rStyle w:val="FooterChar"/>
              </w:rPr>
              <w:alias w:val="Subdivision"/>
              <w:tag w:val=""/>
              <w:id w:val="852295225"/>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26</w:t>
          </w:r>
          <w:r w:rsidRPr="008D6374">
            <w:fldChar w:fldCharType="end"/>
          </w:r>
        </w:p>
      </w:tc>
      <w:tc>
        <w:tcPr>
          <w:tcW w:w="4293" w:type="dxa"/>
        </w:tcPr>
        <w:p w:rsidR="00897A8B" w:rsidRPr="00540D85" w:rsidRDefault="00897A8B" w:rsidP="00465079">
          <w:pPr>
            <w:pStyle w:val="Footer"/>
            <w:tabs>
              <w:tab w:val="left" w:pos="2529"/>
              <w:tab w:val="right" w:pos="4053"/>
            </w:tabs>
          </w:pPr>
          <w:r>
            <w:tab/>
          </w:r>
          <w:r w:rsidRPr="005A7BF2">
            <w:t>1926.80</w:t>
          </w:r>
          <w:r>
            <w:t>1 (a)</w:t>
          </w:r>
        </w:p>
      </w:tc>
    </w:tr>
  </w:tbl>
  <w:p w:rsidR="00897A8B" w:rsidRPr="00BA7091" w:rsidRDefault="00897A8B" w:rsidP="00BA7091">
    <w:pPr>
      <w:jc w:val="center"/>
      <w:rPr>
        <w:sz w:val="18"/>
        <w:szCs w:val="1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465079">
          <w:pPr>
            <w:pStyle w:val="Footer"/>
          </w:pPr>
          <w:r w:rsidRPr="005A7BF2">
            <w:t>1926.80</w:t>
          </w:r>
          <w:r>
            <w:t>1 (b)</w:t>
          </w:r>
        </w:p>
      </w:tc>
      <w:tc>
        <w:tcPr>
          <w:tcW w:w="1351" w:type="dxa"/>
        </w:tcPr>
        <w:p w:rsidR="00897A8B" w:rsidRPr="008D6374" w:rsidRDefault="00897A8B" w:rsidP="00BA7091">
          <w:pPr>
            <w:pStyle w:val="Footer"/>
            <w:jc w:val="center"/>
          </w:pPr>
          <w:sdt>
            <w:sdtPr>
              <w:rPr>
                <w:rStyle w:val="FooterChar"/>
              </w:rPr>
              <w:alias w:val="Subdivision"/>
              <w:tag w:val=""/>
              <w:id w:val="1330019380"/>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27</w:t>
          </w:r>
          <w:r w:rsidRPr="008D6374">
            <w:fldChar w:fldCharType="end"/>
          </w:r>
        </w:p>
      </w:tc>
      <w:tc>
        <w:tcPr>
          <w:tcW w:w="4293" w:type="dxa"/>
        </w:tcPr>
        <w:p w:rsidR="00897A8B" w:rsidRPr="00540D85" w:rsidRDefault="00897A8B" w:rsidP="00AA109A">
          <w:pPr>
            <w:pStyle w:val="Footer"/>
            <w:jc w:val="right"/>
          </w:pPr>
          <w:r w:rsidRPr="005A7BF2">
            <w:t>1926.80</w:t>
          </w:r>
          <w:r>
            <w:t>3 (a)</w:t>
          </w:r>
        </w:p>
      </w:tc>
    </w:tr>
  </w:tbl>
  <w:p w:rsidR="00897A8B" w:rsidRPr="00BA7091" w:rsidRDefault="00897A8B" w:rsidP="00BA7091">
    <w:pPr>
      <w:jc w:val="center"/>
      <w:rPr>
        <w:sz w:val="18"/>
        <w:szCs w:val="1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465079">
      <w:trPr>
        <w:cantSplit/>
      </w:trPr>
      <w:tc>
        <w:tcPr>
          <w:tcW w:w="4292" w:type="dxa"/>
        </w:tcPr>
        <w:p w:rsidR="00897A8B" w:rsidRPr="008D6374" w:rsidRDefault="00897A8B" w:rsidP="00465079">
          <w:pPr>
            <w:pStyle w:val="Footer"/>
          </w:pPr>
          <w:r>
            <w:t>1926.803 (a)(1)</w:t>
          </w:r>
        </w:p>
      </w:tc>
      <w:tc>
        <w:tcPr>
          <w:tcW w:w="1351" w:type="dxa"/>
        </w:tcPr>
        <w:p w:rsidR="00897A8B" w:rsidRPr="008D6374" w:rsidRDefault="00897A8B" w:rsidP="00465079">
          <w:pPr>
            <w:pStyle w:val="Footer"/>
            <w:jc w:val="center"/>
          </w:pPr>
          <w:sdt>
            <w:sdtPr>
              <w:rPr>
                <w:rStyle w:val="FooterChar"/>
              </w:rPr>
              <w:alias w:val="Subdivision"/>
              <w:tag w:val=""/>
              <w:id w:val="-1749646142"/>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28</w:t>
          </w:r>
          <w:r w:rsidRPr="008D6374">
            <w:fldChar w:fldCharType="end"/>
          </w:r>
        </w:p>
      </w:tc>
      <w:tc>
        <w:tcPr>
          <w:tcW w:w="4293" w:type="dxa"/>
        </w:tcPr>
        <w:p w:rsidR="00897A8B" w:rsidRPr="00540D85" w:rsidRDefault="00897A8B" w:rsidP="00465079">
          <w:pPr>
            <w:pStyle w:val="Footer"/>
            <w:tabs>
              <w:tab w:val="left" w:pos="2529"/>
              <w:tab w:val="right" w:pos="4053"/>
            </w:tabs>
          </w:pPr>
          <w:r>
            <w:tab/>
          </w:r>
          <w:r w:rsidRPr="005A7BF2">
            <w:t>1926.80</w:t>
          </w:r>
          <w:r>
            <w:t>3 (b)(6)</w:t>
          </w:r>
        </w:p>
      </w:tc>
    </w:tr>
  </w:tbl>
  <w:p w:rsidR="00897A8B" w:rsidRPr="00BA7091" w:rsidRDefault="00897A8B" w:rsidP="00BA7091">
    <w:pPr>
      <w:jc w:val="center"/>
      <w:rPr>
        <w:sz w:val="18"/>
        <w:szCs w:val="18"/>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BD5E8E">
          <w:pPr>
            <w:pStyle w:val="Footer"/>
          </w:pPr>
          <w:r w:rsidRPr="005A7BF2">
            <w:t>1926.80</w:t>
          </w:r>
          <w:r>
            <w:t>3 (b)(7)</w:t>
          </w:r>
        </w:p>
      </w:tc>
      <w:tc>
        <w:tcPr>
          <w:tcW w:w="1351" w:type="dxa"/>
        </w:tcPr>
        <w:p w:rsidR="00897A8B" w:rsidRPr="008D6374" w:rsidRDefault="00897A8B" w:rsidP="00BA7091">
          <w:pPr>
            <w:pStyle w:val="Footer"/>
            <w:jc w:val="center"/>
          </w:pPr>
          <w:sdt>
            <w:sdtPr>
              <w:rPr>
                <w:rStyle w:val="FooterChar"/>
              </w:rPr>
              <w:alias w:val="Subdivision"/>
              <w:tag w:val=""/>
              <w:id w:val="1754085199"/>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29</w:t>
          </w:r>
          <w:r w:rsidRPr="008D6374">
            <w:fldChar w:fldCharType="end"/>
          </w:r>
        </w:p>
      </w:tc>
      <w:tc>
        <w:tcPr>
          <w:tcW w:w="4293" w:type="dxa"/>
        </w:tcPr>
        <w:p w:rsidR="00897A8B" w:rsidRPr="00540D85" w:rsidRDefault="00897A8B" w:rsidP="00471D2B">
          <w:pPr>
            <w:pStyle w:val="Footer"/>
            <w:jc w:val="right"/>
          </w:pPr>
          <w:r w:rsidRPr="005A7BF2">
            <w:t>1926.80</w:t>
          </w:r>
          <w:r>
            <w:t>3 (b)(10)(xi)</w:t>
          </w:r>
        </w:p>
      </w:tc>
    </w:tr>
  </w:tbl>
  <w:p w:rsidR="00897A8B" w:rsidRPr="00BA7091" w:rsidRDefault="00897A8B" w:rsidP="00BA7091">
    <w:pPr>
      <w:jc w:val="center"/>
      <w:rPr>
        <w:sz w:val="18"/>
        <w:szCs w:val="18"/>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118"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527"/>
    </w:tblGrid>
    <w:tr w:rsidR="00897A8B" w:rsidRPr="00540D85" w:rsidTr="007665DB">
      <w:trPr>
        <w:cantSplit/>
      </w:trPr>
      <w:tc>
        <w:tcPr>
          <w:tcW w:w="4292" w:type="dxa"/>
        </w:tcPr>
        <w:p w:rsidR="00897A8B" w:rsidRPr="008D6374" w:rsidRDefault="00897A8B" w:rsidP="007665DB">
          <w:pPr>
            <w:pStyle w:val="Footer"/>
          </w:pPr>
          <w:r w:rsidRPr="005A7BF2">
            <w:t>1926.80</w:t>
          </w:r>
          <w:r>
            <w:t>3 (b)(10)(xii)</w:t>
          </w:r>
        </w:p>
      </w:tc>
      <w:tc>
        <w:tcPr>
          <w:tcW w:w="1351" w:type="dxa"/>
        </w:tcPr>
        <w:p w:rsidR="00897A8B" w:rsidRPr="008D6374" w:rsidRDefault="00897A8B" w:rsidP="007665DB">
          <w:pPr>
            <w:pStyle w:val="Footer"/>
            <w:jc w:val="center"/>
          </w:pPr>
          <w:sdt>
            <w:sdtPr>
              <w:rPr>
                <w:rStyle w:val="FooterChar"/>
              </w:rPr>
              <w:alias w:val="Subdivision"/>
              <w:tag w:val=""/>
              <w:id w:val="271511680"/>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30</w:t>
          </w:r>
          <w:r w:rsidRPr="008D6374">
            <w:fldChar w:fldCharType="end"/>
          </w:r>
        </w:p>
      </w:tc>
      <w:tc>
        <w:tcPr>
          <w:tcW w:w="4527" w:type="dxa"/>
        </w:tcPr>
        <w:p w:rsidR="00897A8B" w:rsidRPr="00540D85" w:rsidRDefault="00897A8B" w:rsidP="007665DB">
          <w:pPr>
            <w:pStyle w:val="Footer"/>
            <w:tabs>
              <w:tab w:val="left" w:pos="2529"/>
              <w:tab w:val="right" w:pos="4050"/>
            </w:tabs>
          </w:pPr>
          <w:r>
            <w:tab/>
          </w:r>
          <w:r w:rsidRPr="005A7BF2">
            <w:t>1926.80</w:t>
          </w:r>
          <w:r>
            <w:t>3 (c)(1)(viii)</w:t>
          </w:r>
        </w:p>
      </w:tc>
    </w:tr>
  </w:tbl>
  <w:p w:rsidR="00897A8B" w:rsidRPr="00BA7091" w:rsidRDefault="00897A8B" w:rsidP="00BA7091">
    <w:pPr>
      <w:jc w:val="center"/>
      <w:rPr>
        <w:sz w:val="18"/>
        <w:szCs w:val="1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B52236">
          <w:pPr>
            <w:pStyle w:val="Footer"/>
          </w:pPr>
          <w:r w:rsidRPr="005A7BF2">
            <w:t>1926.80</w:t>
          </w:r>
          <w:r>
            <w:t>3 (d)</w:t>
          </w:r>
        </w:p>
      </w:tc>
      <w:tc>
        <w:tcPr>
          <w:tcW w:w="1351" w:type="dxa"/>
        </w:tcPr>
        <w:p w:rsidR="00897A8B" w:rsidRPr="008D6374" w:rsidRDefault="00897A8B" w:rsidP="00BA7091">
          <w:pPr>
            <w:pStyle w:val="Footer"/>
            <w:jc w:val="center"/>
          </w:pPr>
          <w:sdt>
            <w:sdtPr>
              <w:rPr>
                <w:rStyle w:val="FooterChar"/>
              </w:rPr>
              <w:alias w:val="Subdivision"/>
              <w:tag w:val=""/>
              <w:id w:val="-258369924"/>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31</w:t>
          </w:r>
          <w:r w:rsidRPr="008D6374">
            <w:fldChar w:fldCharType="end"/>
          </w:r>
        </w:p>
      </w:tc>
      <w:tc>
        <w:tcPr>
          <w:tcW w:w="4293" w:type="dxa"/>
        </w:tcPr>
        <w:p w:rsidR="00897A8B" w:rsidRPr="00540D85" w:rsidRDefault="00897A8B" w:rsidP="00AA109A">
          <w:pPr>
            <w:pStyle w:val="Footer"/>
            <w:jc w:val="right"/>
          </w:pPr>
          <w:r w:rsidRPr="005A7BF2">
            <w:t>1926.80</w:t>
          </w:r>
          <w:r>
            <w:t>3 (e)(4)</w:t>
          </w:r>
        </w:p>
      </w:tc>
    </w:tr>
  </w:tbl>
  <w:p w:rsidR="00897A8B" w:rsidRPr="00BA7091" w:rsidRDefault="00897A8B" w:rsidP="00BA7091">
    <w:pPr>
      <w:jc w:val="center"/>
      <w:rPr>
        <w:sz w:val="18"/>
        <w:szCs w:val="18"/>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188"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455"/>
      <w:gridCol w:w="1401"/>
      <w:gridCol w:w="4454"/>
    </w:tblGrid>
    <w:tr w:rsidR="00897A8B" w:rsidRPr="00540D85" w:rsidTr="004D3D0A">
      <w:trPr>
        <w:cantSplit/>
        <w:trHeight w:val="391"/>
      </w:trPr>
      <w:tc>
        <w:tcPr>
          <w:tcW w:w="4454" w:type="dxa"/>
        </w:tcPr>
        <w:p w:rsidR="00897A8B" w:rsidRPr="008D6374" w:rsidRDefault="00897A8B" w:rsidP="00136A7A">
          <w:pPr>
            <w:pStyle w:val="Footer"/>
          </w:pPr>
          <w:r w:rsidRPr="005A7BF2">
            <w:t>1926.80</w:t>
          </w:r>
          <w:r>
            <w:t>3 (e)(5)</w:t>
          </w:r>
        </w:p>
      </w:tc>
      <w:tc>
        <w:tcPr>
          <w:tcW w:w="1401" w:type="dxa"/>
        </w:tcPr>
        <w:p w:rsidR="00897A8B" w:rsidRPr="008D6374" w:rsidRDefault="00897A8B" w:rsidP="004174D8">
          <w:pPr>
            <w:pStyle w:val="Footer"/>
            <w:jc w:val="center"/>
          </w:pPr>
          <w:sdt>
            <w:sdtPr>
              <w:rPr>
                <w:rStyle w:val="FooterChar"/>
              </w:rPr>
              <w:alias w:val="Subdivision"/>
              <w:tag w:val=""/>
              <w:id w:val="-33222015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32</w:t>
          </w:r>
          <w:r w:rsidRPr="008D6374">
            <w:fldChar w:fldCharType="end"/>
          </w:r>
        </w:p>
      </w:tc>
      <w:tc>
        <w:tcPr>
          <w:tcW w:w="4454" w:type="dxa"/>
        </w:tcPr>
        <w:p w:rsidR="00897A8B" w:rsidRPr="00540D85" w:rsidRDefault="00897A8B" w:rsidP="00136A7A">
          <w:pPr>
            <w:pStyle w:val="Footer"/>
            <w:tabs>
              <w:tab w:val="left" w:pos="2529"/>
              <w:tab w:val="right" w:pos="4053"/>
            </w:tabs>
            <w:ind w:left="2340"/>
          </w:pPr>
          <w:r>
            <w:t>1926.803 (g)(1)(iv)</w:t>
          </w:r>
        </w:p>
      </w:tc>
    </w:tr>
  </w:tbl>
  <w:p w:rsidR="00897A8B" w:rsidRPr="00BA7091" w:rsidRDefault="00897A8B" w:rsidP="004174D8">
    <w:pPr>
      <w:jc w:val="center"/>
      <w:rPr>
        <w:sz w:val="18"/>
        <w:szCs w:val="18"/>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136A7A">
          <w:pPr>
            <w:pStyle w:val="Footer"/>
          </w:pPr>
          <w:r>
            <w:t>1926.803 (g)(1)(v)</w:t>
          </w:r>
        </w:p>
      </w:tc>
      <w:tc>
        <w:tcPr>
          <w:tcW w:w="1351" w:type="dxa"/>
        </w:tcPr>
        <w:p w:rsidR="00897A8B" w:rsidRPr="008D6374" w:rsidRDefault="00897A8B" w:rsidP="00BA7091">
          <w:pPr>
            <w:pStyle w:val="Footer"/>
            <w:jc w:val="center"/>
          </w:pPr>
          <w:sdt>
            <w:sdtPr>
              <w:rPr>
                <w:rStyle w:val="FooterChar"/>
              </w:rPr>
              <w:alias w:val="Subdivision"/>
              <w:tag w:val=""/>
              <w:id w:val="-19531785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33</w:t>
          </w:r>
          <w:r w:rsidRPr="008D6374">
            <w:fldChar w:fldCharType="end"/>
          </w:r>
        </w:p>
      </w:tc>
      <w:tc>
        <w:tcPr>
          <w:tcW w:w="4293" w:type="dxa"/>
        </w:tcPr>
        <w:p w:rsidR="00897A8B" w:rsidRPr="00540D85" w:rsidRDefault="00897A8B" w:rsidP="002E7914">
          <w:pPr>
            <w:pStyle w:val="Footer"/>
            <w:jc w:val="right"/>
          </w:pPr>
          <w:r w:rsidRPr="005A7BF2">
            <w:t>1926.80</w:t>
          </w:r>
          <w:r>
            <w:t>3 (g)(1)(xii)</w:t>
          </w:r>
        </w:p>
      </w:tc>
    </w:tr>
  </w:tbl>
  <w:p w:rsidR="00897A8B" w:rsidRPr="00BA7091" w:rsidRDefault="00897A8B" w:rsidP="00BA7091">
    <w:pPr>
      <w:jc w:val="center"/>
      <w:rPr>
        <w:sz w:val="18"/>
        <w:szCs w:val="18"/>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665DB">
      <w:trPr>
        <w:cantSplit/>
      </w:trPr>
      <w:tc>
        <w:tcPr>
          <w:tcW w:w="4292" w:type="dxa"/>
        </w:tcPr>
        <w:p w:rsidR="00897A8B" w:rsidRPr="008D6374" w:rsidRDefault="00897A8B" w:rsidP="00136A7A">
          <w:pPr>
            <w:pStyle w:val="Footer"/>
          </w:pPr>
          <w:r w:rsidRPr="005A7BF2">
            <w:t>1926.80</w:t>
          </w:r>
          <w:r>
            <w:t>3 (g)(1)(xiii)</w:t>
          </w:r>
        </w:p>
      </w:tc>
      <w:tc>
        <w:tcPr>
          <w:tcW w:w="1351" w:type="dxa"/>
        </w:tcPr>
        <w:p w:rsidR="00897A8B" w:rsidRPr="008D6374" w:rsidRDefault="00897A8B" w:rsidP="00136A7A">
          <w:pPr>
            <w:pStyle w:val="Footer"/>
            <w:jc w:val="center"/>
          </w:pPr>
          <w:sdt>
            <w:sdtPr>
              <w:rPr>
                <w:rStyle w:val="FooterChar"/>
              </w:rPr>
              <w:alias w:val="Subdivision"/>
              <w:tag w:val=""/>
              <w:id w:val="1595127585"/>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34</w:t>
          </w:r>
          <w:r w:rsidRPr="008D6374">
            <w:fldChar w:fldCharType="end"/>
          </w:r>
        </w:p>
      </w:tc>
      <w:tc>
        <w:tcPr>
          <w:tcW w:w="4293" w:type="dxa"/>
        </w:tcPr>
        <w:p w:rsidR="00897A8B" w:rsidRPr="00540D85" w:rsidRDefault="00897A8B" w:rsidP="00946384">
          <w:pPr>
            <w:pStyle w:val="Footer"/>
            <w:tabs>
              <w:tab w:val="left" w:pos="2529"/>
            </w:tabs>
            <w:ind w:left="2340" w:right="-173"/>
          </w:pPr>
          <w:r>
            <w:t>1926.803 (g)(2)(ii)(F)</w:t>
          </w:r>
        </w:p>
      </w:tc>
    </w:tr>
  </w:tbl>
  <w:p w:rsidR="00897A8B" w:rsidRPr="00BA7091" w:rsidRDefault="00897A8B" w:rsidP="00BA7091">
    <w:pP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FC4F7E">
          <w:pPr>
            <w:pStyle w:val="Footer"/>
          </w:pPr>
          <w:r>
            <w:t>Table of contents</w:t>
          </w:r>
        </w:p>
      </w:tc>
      <w:tc>
        <w:tcPr>
          <w:tcW w:w="1350" w:type="dxa"/>
        </w:tcPr>
        <w:p w:rsidR="00897A8B" w:rsidRPr="008D6374" w:rsidRDefault="00897A8B"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Pr>
              <w:noProof/>
            </w:rPr>
            <w:t>v</w:t>
          </w:r>
          <w:r w:rsidRPr="008D6374">
            <w:fldChar w:fldCharType="end"/>
          </w:r>
        </w:p>
      </w:tc>
      <w:tc>
        <w:tcPr>
          <w:tcW w:w="4290" w:type="dxa"/>
        </w:tcPr>
        <w:p w:rsidR="00897A8B" w:rsidRPr="00540D85" w:rsidRDefault="00897A8B" w:rsidP="00FC4F7E">
          <w:pPr>
            <w:pStyle w:val="Footer"/>
            <w:jc w:val="right"/>
          </w:pPr>
          <w:r>
            <w:t>Table of contents</w:t>
          </w:r>
        </w:p>
      </w:tc>
    </w:tr>
  </w:tbl>
  <w:p w:rsidR="00897A8B" w:rsidRDefault="00897A8B"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2E7914">
          <w:pPr>
            <w:pStyle w:val="Footer"/>
          </w:pPr>
          <w:r>
            <w:t>1926.803 (g)(2)(iii)</w:t>
          </w:r>
        </w:p>
      </w:tc>
      <w:tc>
        <w:tcPr>
          <w:tcW w:w="1351" w:type="dxa"/>
        </w:tcPr>
        <w:p w:rsidR="00897A8B" w:rsidRPr="008D6374" w:rsidRDefault="00897A8B" w:rsidP="00BA7091">
          <w:pPr>
            <w:pStyle w:val="Footer"/>
            <w:jc w:val="center"/>
          </w:pPr>
          <w:sdt>
            <w:sdtPr>
              <w:rPr>
                <w:rStyle w:val="FooterChar"/>
              </w:rPr>
              <w:alias w:val="Subdivision"/>
              <w:tag w:val=""/>
              <w:id w:val="531308163"/>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35</w:t>
          </w:r>
          <w:r w:rsidRPr="008D6374">
            <w:fldChar w:fldCharType="end"/>
          </w:r>
        </w:p>
      </w:tc>
      <w:tc>
        <w:tcPr>
          <w:tcW w:w="4293" w:type="dxa"/>
        </w:tcPr>
        <w:p w:rsidR="00897A8B" w:rsidRPr="00540D85" w:rsidRDefault="00897A8B" w:rsidP="00DA5E9B">
          <w:pPr>
            <w:pStyle w:val="Footer"/>
            <w:jc w:val="right"/>
          </w:pPr>
          <w:r w:rsidRPr="005A7BF2">
            <w:t>1926.80</w:t>
          </w:r>
          <w:r>
            <w:t>3 (h)(2)</w:t>
          </w:r>
        </w:p>
      </w:tc>
    </w:tr>
  </w:tbl>
  <w:p w:rsidR="00897A8B" w:rsidRPr="00BA7091" w:rsidRDefault="00897A8B" w:rsidP="00BA7091">
    <w:pPr>
      <w:jc w:val="center"/>
      <w:rPr>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665DB">
      <w:trPr>
        <w:cantSplit/>
      </w:trPr>
      <w:tc>
        <w:tcPr>
          <w:tcW w:w="4292" w:type="dxa"/>
        </w:tcPr>
        <w:p w:rsidR="00897A8B" w:rsidRPr="008D6374" w:rsidRDefault="00897A8B" w:rsidP="00946384">
          <w:pPr>
            <w:pStyle w:val="Footer"/>
          </w:pPr>
          <w:r w:rsidRPr="005A7BF2">
            <w:t>1926.80</w:t>
          </w:r>
          <w:r>
            <w:t>3 (h)(3)</w:t>
          </w:r>
        </w:p>
      </w:tc>
      <w:tc>
        <w:tcPr>
          <w:tcW w:w="1351" w:type="dxa"/>
        </w:tcPr>
        <w:p w:rsidR="00897A8B" w:rsidRPr="008D6374" w:rsidRDefault="00897A8B" w:rsidP="00DA6D7F">
          <w:pPr>
            <w:pStyle w:val="Footer"/>
            <w:jc w:val="center"/>
          </w:pPr>
          <w:sdt>
            <w:sdtPr>
              <w:rPr>
                <w:rStyle w:val="FooterChar"/>
              </w:rPr>
              <w:alias w:val="Subdivision"/>
              <w:tag w:val=""/>
              <w:id w:val="-521482209"/>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36</w:t>
          </w:r>
          <w:r w:rsidRPr="008D6374">
            <w:fldChar w:fldCharType="end"/>
          </w:r>
        </w:p>
      </w:tc>
      <w:tc>
        <w:tcPr>
          <w:tcW w:w="4293" w:type="dxa"/>
        </w:tcPr>
        <w:p w:rsidR="00897A8B" w:rsidRPr="00540D85" w:rsidRDefault="00897A8B" w:rsidP="00946384">
          <w:pPr>
            <w:pStyle w:val="Footer"/>
            <w:tabs>
              <w:tab w:val="left" w:pos="2529"/>
              <w:tab w:val="right" w:pos="4053"/>
            </w:tabs>
          </w:pPr>
          <w:r>
            <w:tab/>
            <w:t>1926.803 (i)(2)</w:t>
          </w:r>
        </w:p>
      </w:tc>
    </w:tr>
  </w:tbl>
  <w:p w:rsidR="00897A8B" w:rsidRPr="00BA7091" w:rsidRDefault="00897A8B" w:rsidP="00BA7091">
    <w:pPr>
      <w:jc w:val="center"/>
      <w:rPr>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946384">
          <w:pPr>
            <w:pStyle w:val="Footer"/>
          </w:pPr>
          <w:r>
            <w:t>1926.803 (i)(3)</w:t>
          </w:r>
        </w:p>
      </w:tc>
      <w:tc>
        <w:tcPr>
          <w:tcW w:w="1351" w:type="dxa"/>
        </w:tcPr>
        <w:p w:rsidR="00897A8B" w:rsidRPr="008D6374" w:rsidRDefault="00897A8B" w:rsidP="00BA7091">
          <w:pPr>
            <w:pStyle w:val="Footer"/>
            <w:jc w:val="center"/>
          </w:pPr>
          <w:sdt>
            <w:sdtPr>
              <w:rPr>
                <w:rStyle w:val="FooterChar"/>
              </w:rPr>
              <w:alias w:val="Subdivision"/>
              <w:tag w:val=""/>
              <w:id w:val="874504125"/>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37</w:t>
          </w:r>
          <w:r w:rsidRPr="008D6374">
            <w:fldChar w:fldCharType="end"/>
          </w:r>
        </w:p>
      </w:tc>
      <w:tc>
        <w:tcPr>
          <w:tcW w:w="4293" w:type="dxa"/>
        </w:tcPr>
        <w:p w:rsidR="00897A8B" w:rsidRPr="00540D85" w:rsidRDefault="00897A8B" w:rsidP="008C2BE0">
          <w:pPr>
            <w:pStyle w:val="Footer"/>
            <w:jc w:val="right"/>
          </w:pPr>
          <w:r w:rsidRPr="005A7BF2">
            <w:t>1926.80</w:t>
          </w:r>
          <w:r>
            <w:t>3 (k)(1)</w:t>
          </w:r>
        </w:p>
      </w:tc>
    </w:tr>
  </w:tbl>
  <w:p w:rsidR="00897A8B" w:rsidRPr="00BA7091" w:rsidRDefault="00897A8B" w:rsidP="00BA7091">
    <w:pPr>
      <w:jc w:val="center"/>
      <w:rPr>
        <w:sz w:val="18"/>
        <w:szCs w:val="18"/>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665DB">
      <w:trPr>
        <w:cantSplit/>
      </w:trPr>
      <w:tc>
        <w:tcPr>
          <w:tcW w:w="4292" w:type="dxa"/>
        </w:tcPr>
        <w:p w:rsidR="00897A8B" w:rsidRPr="008D6374" w:rsidRDefault="00897A8B" w:rsidP="00946384">
          <w:pPr>
            <w:pStyle w:val="Footer"/>
          </w:pPr>
          <w:r w:rsidRPr="005A7BF2">
            <w:t>1926.80</w:t>
          </w:r>
          <w:r>
            <w:t>3 (k)(2)</w:t>
          </w:r>
        </w:p>
      </w:tc>
      <w:tc>
        <w:tcPr>
          <w:tcW w:w="1351" w:type="dxa"/>
        </w:tcPr>
        <w:p w:rsidR="00897A8B" w:rsidRPr="008D6374" w:rsidRDefault="00897A8B" w:rsidP="00DA6D7F">
          <w:pPr>
            <w:pStyle w:val="Footer"/>
            <w:jc w:val="center"/>
          </w:pPr>
          <w:sdt>
            <w:sdtPr>
              <w:rPr>
                <w:rStyle w:val="FooterChar"/>
              </w:rPr>
              <w:alias w:val="Subdivision"/>
              <w:tag w:val=""/>
              <w:id w:val="124748314"/>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38</w:t>
          </w:r>
          <w:r w:rsidRPr="008D6374">
            <w:fldChar w:fldCharType="end"/>
          </w:r>
        </w:p>
      </w:tc>
      <w:tc>
        <w:tcPr>
          <w:tcW w:w="4293" w:type="dxa"/>
        </w:tcPr>
        <w:p w:rsidR="00897A8B" w:rsidRPr="00540D85" w:rsidRDefault="00897A8B" w:rsidP="00946384">
          <w:pPr>
            <w:pStyle w:val="Footer"/>
            <w:tabs>
              <w:tab w:val="left" w:pos="2529"/>
              <w:tab w:val="right" w:pos="4053"/>
            </w:tabs>
          </w:pPr>
          <w:r>
            <w:tab/>
            <w:t>1926.803 (k)(6)</w:t>
          </w:r>
        </w:p>
      </w:tc>
    </w:tr>
  </w:tbl>
  <w:p w:rsidR="00897A8B" w:rsidRPr="00BA7091" w:rsidRDefault="00897A8B" w:rsidP="00BA7091">
    <w:pPr>
      <w:jc w:val="center"/>
      <w:rPr>
        <w:sz w:val="18"/>
        <w:szCs w:val="18"/>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946384">
          <w:pPr>
            <w:pStyle w:val="Footer"/>
          </w:pPr>
          <w:r>
            <w:t>1926.803 (k)(7)</w:t>
          </w:r>
        </w:p>
      </w:tc>
      <w:tc>
        <w:tcPr>
          <w:tcW w:w="1351" w:type="dxa"/>
        </w:tcPr>
        <w:p w:rsidR="00897A8B" w:rsidRPr="008D6374" w:rsidRDefault="00897A8B" w:rsidP="00BA7091">
          <w:pPr>
            <w:pStyle w:val="Footer"/>
            <w:jc w:val="center"/>
          </w:pPr>
          <w:sdt>
            <w:sdtPr>
              <w:rPr>
                <w:rStyle w:val="FooterChar"/>
              </w:rPr>
              <w:alias w:val="Subdivision"/>
              <w:tag w:val=""/>
              <w:id w:val="-97938396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39</w:t>
          </w:r>
          <w:r w:rsidRPr="008D6374">
            <w:fldChar w:fldCharType="end"/>
          </w:r>
        </w:p>
      </w:tc>
      <w:tc>
        <w:tcPr>
          <w:tcW w:w="4293" w:type="dxa"/>
        </w:tcPr>
        <w:p w:rsidR="00897A8B" w:rsidRPr="00540D85" w:rsidRDefault="00897A8B" w:rsidP="00946384">
          <w:pPr>
            <w:pStyle w:val="Footer"/>
            <w:jc w:val="right"/>
          </w:pPr>
          <w:r w:rsidRPr="005A7BF2">
            <w:t>1926.80</w:t>
          </w:r>
          <w:r>
            <w:t>3 (m)</w:t>
          </w:r>
        </w:p>
      </w:tc>
    </w:tr>
  </w:tbl>
  <w:p w:rsidR="00897A8B" w:rsidRPr="00BA7091" w:rsidRDefault="00897A8B" w:rsidP="00BA7091">
    <w:pPr>
      <w:jc w:val="center"/>
      <w:rPr>
        <w:sz w:val="18"/>
        <w:szCs w:val="18"/>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665DB">
      <w:trPr>
        <w:cantSplit/>
      </w:trPr>
      <w:tc>
        <w:tcPr>
          <w:tcW w:w="4292" w:type="dxa"/>
        </w:tcPr>
        <w:p w:rsidR="00897A8B" w:rsidRPr="008D6374" w:rsidRDefault="00897A8B" w:rsidP="00DA6D7F">
          <w:pPr>
            <w:pStyle w:val="Footer"/>
          </w:pPr>
          <w:r w:rsidRPr="005A7BF2">
            <w:t>1926.80</w:t>
          </w:r>
          <w:r>
            <w:t>3 (m)(1)</w:t>
          </w:r>
        </w:p>
      </w:tc>
      <w:tc>
        <w:tcPr>
          <w:tcW w:w="1351" w:type="dxa"/>
        </w:tcPr>
        <w:p w:rsidR="00897A8B" w:rsidRPr="008D6374" w:rsidRDefault="00897A8B" w:rsidP="00DA6D7F">
          <w:pPr>
            <w:pStyle w:val="Footer"/>
            <w:jc w:val="center"/>
          </w:pPr>
          <w:sdt>
            <w:sdtPr>
              <w:rPr>
                <w:rStyle w:val="FooterChar"/>
              </w:rPr>
              <w:alias w:val="Subdivision"/>
              <w:tag w:val=""/>
              <w:id w:val="513348072"/>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40</w:t>
          </w:r>
          <w:r w:rsidRPr="008D6374">
            <w:fldChar w:fldCharType="end"/>
          </w:r>
        </w:p>
      </w:tc>
      <w:tc>
        <w:tcPr>
          <w:tcW w:w="4293" w:type="dxa"/>
        </w:tcPr>
        <w:p w:rsidR="00897A8B" w:rsidRPr="00540D85" w:rsidRDefault="00897A8B" w:rsidP="00946384">
          <w:pPr>
            <w:pStyle w:val="Footer"/>
            <w:tabs>
              <w:tab w:val="left" w:pos="2529"/>
              <w:tab w:val="right" w:pos="4053"/>
            </w:tabs>
          </w:pPr>
          <w:r>
            <w:tab/>
            <w:t>1926.804 (h)</w:t>
          </w:r>
        </w:p>
      </w:tc>
    </w:tr>
  </w:tbl>
  <w:p w:rsidR="00897A8B" w:rsidRPr="00BA7091" w:rsidRDefault="00897A8B" w:rsidP="00BA7091">
    <w:pPr>
      <w:jc w:val="center"/>
      <w:rPr>
        <w:sz w:val="18"/>
        <w:szCs w:val="18"/>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946384">
          <w:pPr>
            <w:pStyle w:val="Footer"/>
          </w:pPr>
          <w:r>
            <w:t>1926.804 (i)</w:t>
          </w:r>
        </w:p>
      </w:tc>
      <w:tc>
        <w:tcPr>
          <w:tcW w:w="1351" w:type="dxa"/>
        </w:tcPr>
        <w:p w:rsidR="00897A8B" w:rsidRPr="008D6374" w:rsidRDefault="00897A8B" w:rsidP="00BA7091">
          <w:pPr>
            <w:pStyle w:val="Footer"/>
            <w:jc w:val="center"/>
          </w:pPr>
          <w:sdt>
            <w:sdtPr>
              <w:rPr>
                <w:rStyle w:val="FooterChar"/>
              </w:rPr>
              <w:alias w:val="Subdivision"/>
              <w:tag w:val=""/>
              <w:id w:val="-165460313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41</w:t>
          </w:r>
          <w:r w:rsidRPr="008D6374">
            <w:fldChar w:fldCharType="end"/>
          </w:r>
        </w:p>
      </w:tc>
      <w:tc>
        <w:tcPr>
          <w:tcW w:w="4293" w:type="dxa"/>
        </w:tcPr>
        <w:p w:rsidR="00897A8B" w:rsidRPr="00540D85" w:rsidRDefault="00897A8B" w:rsidP="002E7914">
          <w:pPr>
            <w:pStyle w:val="Footer"/>
            <w:jc w:val="right"/>
          </w:pPr>
          <w:r w:rsidRPr="005A7BF2">
            <w:t>1926.80</w:t>
          </w:r>
          <w:r>
            <w:t>4 (q)</w:t>
          </w:r>
        </w:p>
      </w:tc>
    </w:tr>
  </w:tbl>
  <w:p w:rsidR="00897A8B" w:rsidRPr="00BA7091" w:rsidRDefault="00897A8B" w:rsidP="00BA7091">
    <w:pPr>
      <w:jc w:val="center"/>
      <w:rPr>
        <w:sz w:val="18"/>
        <w:szCs w:val="18"/>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8C2BE0">
          <w:pPr>
            <w:pStyle w:val="Footer"/>
          </w:pPr>
          <w:r w:rsidRPr="005A7BF2">
            <w:t>1926.80</w:t>
          </w:r>
          <w:r>
            <w:t>3 (q)</w:t>
          </w:r>
        </w:p>
      </w:tc>
      <w:tc>
        <w:tcPr>
          <w:tcW w:w="1350" w:type="dxa"/>
        </w:tcPr>
        <w:p w:rsidR="00897A8B" w:rsidRPr="008D6374" w:rsidRDefault="00897A8B" w:rsidP="00BA7091">
          <w:pPr>
            <w:pStyle w:val="Footer"/>
            <w:jc w:val="center"/>
          </w:pPr>
          <w:sdt>
            <w:sdtPr>
              <w:rPr>
                <w:rStyle w:val="FooterChar"/>
              </w:rPr>
              <w:alias w:val="Subdivision"/>
              <w:tag w:val=""/>
              <w:id w:val="1446971802"/>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Pr>
              <w:noProof/>
            </w:rPr>
            <w:t>52</w:t>
          </w:r>
          <w:r w:rsidRPr="008D6374">
            <w:fldChar w:fldCharType="end"/>
          </w:r>
        </w:p>
      </w:tc>
      <w:tc>
        <w:tcPr>
          <w:tcW w:w="4290" w:type="dxa"/>
        </w:tcPr>
        <w:p w:rsidR="00897A8B" w:rsidRPr="00540D85" w:rsidRDefault="00897A8B" w:rsidP="008C2BE0">
          <w:pPr>
            <w:pStyle w:val="Footer"/>
            <w:tabs>
              <w:tab w:val="left" w:pos="2529"/>
              <w:tab w:val="right" w:pos="4053"/>
            </w:tabs>
          </w:pPr>
          <w:r>
            <w:tab/>
          </w:r>
          <w:r>
            <w:tab/>
          </w:r>
          <w:r w:rsidRPr="005A7BF2">
            <w:t>1926.80</w:t>
          </w:r>
          <w:r>
            <w:t>3 (q)</w:t>
          </w:r>
        </w:p>
      </w:tc>
    </w:tr>
  </w:tbl>
  <w:p w:rsidR="00897A8B" w:rsidRPr="00BA7091" w:rsidRDefault="00897A8B" w:rsidP="00BA7091">
    <w:pPr>
      <w:jc w:val="center"/>
      <w:rPr>
        <w:sz w:val="18"/>
        <w:szCs w:val="18"/>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206B3">
      <w:trPr>
        <w:cantSplit/>
      </w:trPr>
      <w:tc>
        <w:tcPr>
          <w:tcW w:w="4292" w:type="dxa"/>
        </w:tcPr>
        <w:p w:rsidR="00897A8B" w:rsidRPr="008D6374" w:rsidRDefault="00897A8B" w:rsidP="007206B3">
          <w:pPr>
            <w:pStyle w:val="Footer"/>
          </w:pPr>
          <w:r>
            <w:t>Appendix A to Subpart S</w:t>
          </w:r>
        </w:p>
      </w:tc>
      <w:tc>
        <w:tcPr>
          <w:tcW w:w="1351" w:type="dxa"/>
        </w:tcPr>
        <w:p w:rsidR="00897A8B" w:rsidRPr="008D6374" w:rsidRDefault="00897A8B" w:rsidP="007206B3">
          <w:pPr>
            <w:pStyle w:val="Footer"/>
            <w:jc w:val="center"/>
          </w:pPr>
          <w:sdt>
            <w:sdtPr>
              <w:rPr>
                <w:rStyle w:val="FooterChar"/>
              </w:rPr>
              <w:alias w:val="Subdivision"/>
              <w:tag w:val=""/>
              <w:id w:val="-38880801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44</w:t>
          </w:r>
          <w:r w:rsidRPr="008D6374">
            <w:fldChar w:fldCharType="end"/>
          </w:r>
        </w:p>
      </w:tc>
      <w:tc>
        <w:tcPr>
          <w:tcW w:w="4293" w:type="dxa"/>
        </w:tcPr>
        <w:p w:rsidR="00897A8B" w:rsidRPr="00540D85" w:rsidRDefault="00897A8B" w:rsidP="007206B3">
          <w:pPr>
            <w:pStyle w:val="Footer"/>
            <w:jc w:val="right"/>
          </w:pPr>
          <w:r>
            <w:t>Appendix A to Subpart S</w:t>
          </w:r>
        </w:p>
      </w:tc>
    </w:tr>
  </w:tbl>
  <w:p w:rsidR="00897A8B" w:rsidRPr="00BA7091" w:rsidRDefault="00897A8B" w:rsidP="00BA7091">
    <w:pPr>
      <w:jc w:val="center"/>
      <w:rPr>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8C2BE0">
          <w:pPr>
            <w:pStyle w:val="Footer"/>
          </w:pPr>
          <w:r>
            <w:t>Appendix A to Subpart S</w:t>
          </w:r>
        </w:p>
      </w:tc>
      <w:tc>
        <w:tcPr>
          <w:tcW w:w="1351" w:type="dxa"/>
        </w:tcPr>
        <w:p w:rsidR="00897A8B" w:rsidRPr="008D6374" w:rsidRDefault="00897A8B" w:rsidP="00BA7091">
          <w:pPr>
            <w:pStyle w:val="Footer"/>
            <w:jc w:val="center"/>
          </w:pPr>
          <w:sdt>
            <w:sdtPr>
              <w:rPr>
                <w:rStyle w:val="FooterChar"/>
              </w:rPr>
              <w:alias w:val="Subdivision"/>
              <w:tag w:val=""/>
              <w:id w:val="765199958"/>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45</w:t>
          </w:r>
          <w:r w:rsidRPr="008D6374">
            <w:fldChar w:fldCharType="end"/>
          </w:r>
        </w:p>
      </w:tc>
      <w:tc>
        <w:tcPr>
          <w:tcW w:w="4293" w:type="dxa"/>
        </w:tcPr>
        <w:p w:rsidR="00897A8B" w:rsidRPr="00540D85" w:rsidRDefault="00897A8B" w:rsidP="008C2BE0">
          <w:pPr>
            <w:pStyle w:val="Footer"/>
            <w:jc w:val="right"/>
          </w:pPr>
          <w:r>
            <w:t>Appendix A to Subpart S</w:t>
          </w:r>
        </w:p>
      </w:tc>
    </w:tr>
  </w:tbl>
  <w:p w:rsidR="00897A8B" w:rsidRPr="00BA7091" w:rsidRDefault="00897A8B" w:rsidP="00BA7091">
    <w:pPr>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723ED8">
          <w:pPr>
            <w:pStyle w:val="Footer"/>
          </w:pPr>
          <w:r>
            <w:t>437-003-0001</w:t>
          </w:r>
        </w:p>
      </w:tc>
      <w:tc>
        <w:tcPr>
          <w:tcW w:w="1350" w:type="dxa"/>
        </w:tcPr>
        <w:p w:rsidR="00897A8B" w:rsidRPr="008D6374" w:rsidRDefault="00897A8B"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iii</w:t>
          </w:r>
          <w:r w:rsidRPr="008D6374">
            <w:fldChar w:fldCharType="end"/>
          </w:r>
        </w:p>
      </w:tc>
      <w:tc>
        <w:tcPr>
          <w:tcW w:w="4290" w:type="dxa"/>
        </w:tcPr>
        <w:p w:rsidR="00897A8B" w:rsidRPr="00540D85" w:rsidRDefault="00897A8B" w:rsidP="00723ED8">
          <w:pPr>
            <w:pStyle w:val="Footer"/>
            <w:jc w:val="right"/>
          </w:pPr>
          <w:r>
            <w:t>437-003-0001</w:t>
          </w:r>
        </w:p>
      </w:tc>
    </w:tr>
  </w:tbl>
  <w:p w:rsidR="00897A8B" w:rsidRPr="00540D85" w:rsidRDefault="00897A8B"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8C1D65">
          <w:pPr>
            <w:pStyle w:val="Footer"/>
          </w:pPr>
          <w:r>
            <w:t>Appendix A to Subpart S</w:t>
          </w:r>
        </w:p>
      </w:tc>
      <w:tc>
        <w:tcPr>
          <w:tcW w:w="1350" w:type="dxa"/>
        </w:tcPr>
        <w:p w:rsidR="00897A8B" w:rsidRPr="008D6374" w:rsidRDefault="00897A8B" w:rsidP="00753981">
          <w:pPr>
            <w:pStyle w:val="Footer"/>
            <w:jc w:val="center"/>
          </w:pPr>
          <w:sdt>
            <w:sdtPr>
              <w:rPr>
                <w:rStyle w:val="FooterChar"/>
              </w:rPr>
              <w:alias w:val="Subdivision"/>
              <w:tag w:val=""/>
              <w:id w:val="1758017506"/>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43</w:t>
          </w:r>
          <w:r w:rsidRPr="008D6374">
            <w:fldChar w:fldCharType="end"/>
          </w:r>
        </w:p>
      </w:tc>
      <w:tc>
        <w:tcPr>
          <w:tcW w:w="4290" w:type="dxa"/>
        </w:tcPr>
        <w:p w:rsidR="00897A8B" w:rsidRPr="00540D85" w:rsidRDefault="00897A8B" w:rsidP="0033578C">
          <w:pPr>
            <w:pStyle w:val="Footer"/>
            <w:jc w:val="right"/>
          </w:pPr>
          <w:r>
            <w:t>Appendix A to Subpart S</w:t>
          </w:r>
        </w:p>
      </w:tc>
    </w:tr>
  </w:tbl>
  <w:p w:rsidR="00897A8B" w:rsidRPr="00BA7091" w:rsidRDefault="00897A8B" w:rsidP="00ED1CC0">
    <w:pPr>
      <w:jc w:val="center"/>
      <w:rPr>
        <w:sz w:val="18"/>
        <w:szCs w:val="18"/>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206B3">
      <w:trPr>
        <w:cantSplit/>
      </w:trPr>
      <w:tc>
        <w:tcPr>
          <w:tcW w:w="4292" w:type="dxa"/>
        </w:tcPr>
        <w:p w:rsidR="00897A8B" w:rsidRPr="008D6374" w:rsidRDefault="00897A8B" w:rsidP="007206B3">
          <w:pPr>
            <w:pStyle w:val="Footer"/>
          </w:pPr>
          <w:r>
            <w:t>Appendix A to Subpart S</w:t>
          </w:r>
        </w:p>
      </w:tc>
      <w:tc>
        <w:tcPr>
          <w:tcW w:w="1351" w:type="dxa"/>
        </w:tcPr>
        <w:p w:rsidR="00897A8B" w:rsidRPr="008D6374" w:rsidRDefault="00897A8B" w:rsidP="007206B3">
          <w:pPr>
            <w:pStyle w:val="Footer"/>
            <w:jc w:val="center"/>
          </w:pPr>
          <w:sdt>
            <w:sdtPr>
              <w:rPr>
                <w:rStyle w:val="FooterChar"/>
              </w:rPr>
              <w:alias w:val="Subdivision"/>
              <w:tag w:val=""/>
              <w:id w:val="-1542118178"/>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64</w:t>
          </w:r>
          <w:r w:rsidRPr="008D6374">
            <w:fldChar w:fldCharType="end"/>
          </w:r>
        </w:p>
      </w:tc>
      <w:tc>
        <w:tcPr>
          <w:tcW w:w="4293" w:type="dxa"/>
        </w:tcPr>
        <w:p w:rsidR="00897A8B" w:rsidRPr="00540D85" w:rsidRDefault="00897A8B" w:rsidP="007206B3">
          <w:pPr>
            <w:pStyle w:val="Footer"/>
            <w:jc w:val="right"/>
          </w:pPr>
          <w:r>
            <w:t>Appendix A to Subpart S</w:t>
          </w:r>
        </w:p>
      </w:tc>
    </w:tr>
  </w:tbl>
  <w:p w:rsidR="00897A8B" w:rsidRPr="00BA7091" w:rsidRDefault="00897A8B" w:rsidP="00BA7091">
    <w:pPr>
      <w:jc w:val="center"/>
      <w:rPr>
        <w:sz w:val="18"/>
        <w:szCs w:val="18"/>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8C2BE0">
          <w:pPr>
            <w:pStyle w:val="Footer"/>
          </w:pPr>
          <w:r>
            <w:t>Appendix A to Subpart S</w:t>
          </w:r>
        </w:p>
      </w:tc>
      <w:tc>
        <w:tcPr>
          <w:tcW w:w="1351" w:type="dxa"/>
        </w:tcPr>
        <w:p w:rsidR="00897A8B" w:rsidRPr="008D6374" w:rsidRDefault="00897A8B" w:rsidP="00BA7091">
          <w:pPr>
            <w:pStyle w:val="Footer"/>
            <w:jc w:val="center"/>
          </w:pPr>
          <w:sdt>
            <w:sdtPr>
              <w:rPr>
                <w:rStyle w:val="FooterChar"/>
              </w:rPr>
              <w:alias w:val="Subdivision"/>
              <w:tag w:val=""/>
              <w:id w:val="-1245103389"/>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63</w:t>
          </w:r>
          <w:r w:rsidRPr="008D6374">
            <w:fldChar w:fldCharType="end"/>
          </w:r>
        </w:p>
      </w:tc>
      <w:tc>
        <w:tcPr>
          <w:tcW w:w="4293" w:type="dxa"/>
        </w:tcPr>
        <w:p w:rsidR="00897A8B" w:rsidRPr="00540D85" w:rsidRDefault="00897A8B" w:rsidP="008C2BE0">
          <w:pPr>
            <w:pStyle w:val="Footer"/>
            <w:jc w:val="right"/>
          </w:pPr>
          <w:r>
            <w:t>Appendix A to Subpart S</w:t>
          </w:r>
        </w:p>
      </w:tc>
    </w:tr>
  </w:tbl>
  <w:p w:rsidR="00897A8B" w:rsidRPr="00BA7091" w:rsidRDefault="00897A8B" w:rsidP="00BA7091">
    <w:pPr>
      <w:jc w:val="center"/>
      <w:rPr>
        <w:sz w:val="18"/>
        <w:szCs w:val="18"/>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FC4F7E">
          <w:pPr>
            <w:pStyle w:val="Footer"/>
          </w:pPr>
          <w:r>
            <w:t>Historical Notes</w:t>
          </w:r>
        </w:p>
      </w:tc>
      <w:tc>
        <w:tcPr>
          <w:tcW w:w="1350" w:type="dxa"/>
        </w:tcPr>
        <w:p w:rsidR="00897A8B" w:rsidRPr="008D6374" w:rsidRDefault="00897A8B"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66</w:t>
          </w:r>
          <w:r w:rsidRPr="008D6374">
            <w:fldChar w:fldCharType="end"/>
          </w:r>
        </w:p>
      </w:tc>
      <w:tc>
        <w:tcPr>
          <w:tcW w:w="4290" w:type="dxa"/>
        </w:tcPr>
        <w:p w:rsidR="00897A8B" w:rsidRPr="00540D85" w:rsidRDefault="00897A8B" w:rsidP="00FC4F7E">
          <w:pPr>
            <w:pStyle w:val="Footer"/>
            <w:jc w:val="right"/>
          </w:pPr>
          <w:r>
            <w:t>Historical Notes</w:t>
          </w:r>
        </w:p>
      </w:tc>
    </w:tr>
  </w:tbl>
  <w:p w:rsidR="00897A8B" w:rsidRDefault="00897A8B" w:rsidP="00426E10">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FC4F7E">
          <w:pPr>
            <w:pStyle w:val="Footer"/>
          </w:pPr>
          <w:r>
            <w:t>Historical Notes</w:t>
          </w:r>
        </w:p>
      </w:tc>
      <w:tc>
        <w:tcPr>
          <w:tcW w:w="1350" w:type="dxa"/>
        </w:tcPr>
        <w:p w:rsidR="00897A8B" w:rsidRPr="008D6374" w:rsidRDefault="00897A8B"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67</w:t>
          </w:r>
          <w:r w:rsidRPr="008D6374">
            <w:fldChar w:fldCharType="end"/>
          </w:r>
        </w:p>
      </w:tc>
      <w:tc>
        <w:tcPr>
          <w:tcW w:w="4290" w:type="dxa"/>
        </w:tcPr>
        <w:p w:rsidR="00897A8B" w:rsidRPr="00540D85" w:rsidRDefault="00897A8B" w:rsidP="00FC4F7E">
          <w:pPr>
            <w:pStyle w:val="Footer"/>
            <w:jc w:val="right"/>
          </w:pPr>
          <w:r>
            <w:t>Historical Notes</w:t>
          </w:r>
        </w:p>
      </w:tc>
    </w:tr>
  </w:tbl>
  <w:p w:rsidR="00897A8B" w:rsidRDefault="00897A8B" w:rsidP="005E6618">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7439A3">
      <w:trPr>
        <w:cantSplit/>
      </w:trPr>
      <w:tc>
        <w:tcPr>
          <w:tcW w:w="4289" w:type="dxa"/>
        </w:tcPr>
        <w:p w:rsidR="00897A8B" w:rsidRPr="008D6374" w:rsidRDefault="00897A8B" w:rsidP="007439A3">
          <w:pPr>
            <w:pStyle w:val="Footer"/>
          </w:pPr>
          <w:r>
            <w:t>Historical Notes</w:t>
          </w:r>
        </w:p>
      </w:tc>
      <w:tc>
        <w:tcPr>
          <w:tcW w:w="1350" w:type="dxa"/>
        </w:tcPr>
        <w:p w:rsidR="00897A8B" w:rsidRPr="008D6374" w:rsidRDefault="00897A8B"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Pr>
              <w:noProof/>
            </w:rPr>
            <w:t>26</w:t>
          </w:r>
          <w:r w:rsidRPr="008D6374">
            <w:fldChar w:fldCharType="end"/>
          </w:r>
        </w:p>
      </w:tc>
      <w:tc>
        <w:tcPr>
          <w:tcW w:w="4290" w:type="dxa"/>
        </w:tcPr>
        <w:p w:rsidR="00897A8B" w:rsidRPr="00540D85" w:rsidRDefault="00897A8B" w:rsidP="007439A3">
          <w:pPr>
            <w:pStyle w:val="Footer"/>
            <w:jc w:val="right"/>
          </w:pPr>
          <w:r>
            <w:t>Historical Notes</w:t>
          </w:r>
        </w:p>
      </w:tc>
    </w:tr>
  </w:tbl>
  <w:p w:rsidR="00897A8B" w:rsidRPr="00540D85" w:rsidRDefault="00897A8B"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FC4F7E">
          <w:pPr>
            <w:pStyle w:val="Footer"/>
          </w:pPr>
          <w:r w:rsidRPr="00D30B82">
            <w:t>437-003-0001</w:t>
          </w:r>
          <w:r>
            <w:t xml:space="preserve"> (19)(f)</w:t>
          </w:r>
        </w:p>
      </w:tc>
      <w:tc>
        <w:tcPr>
          <w:tcW w:w="1350" w:type="dxa"/>
        </w:tcPr>
        <w:p w:rsidR="00897A8B" w:rsidRPr="008D6374" w:rsidRDefault="00897A8B" w:rsidP="00FC4F7E">
          <w:pPr>
            <w:pStyle w:val="Footer"/>
            <w:jc w:val="center"/>
          </w:pPr>
          <w:sdt>
            <w:sdtPr>
              <w:rPr>
                <w:rStyle w:val="FooterChar"/>
              </w:rPr>
              <w:alias w:val="Subdivision"/>
              <w:tag w:val=""/>
              <w:id w:val="-833143097"/>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2</w:t>
          </w:r>
          <w:r w:rsidRPr="008D6374">
            <w:fldChar w:fldCharType="end"/>
          </w:r>
        </w:p>
      </w:tc>
      <w:tc>
        <w:tcPr>
          <w:tcW w:w="4290" w:type="dxa"/>
        </w:tcPr>
        <w:p w:rsidR="00897A8B" w:rsidRPr="00540D85" w:rsidRDefault="00897A8B" w:rsidP="00FC4F7E">
          <w:pPr>
            <w:pStyle w:val="Footer"/>
            <w:jc w:val="right"/>
          </w:pPr>
          <w:r>
            <w:t>1926.800 (a)(1)</w:t>
          </w:r>
        </w:p>
      </w:tc>
    </w:tr>
  </w:tbl>
  <w:p w:rsidR="00897A8B" w:rsidRDefault="00897A8B"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BA7091">
      <w:trPr>
        <w:cantSplit/>
      </w:trPr>
      <w:tc>
        <w:tcPr>
          <w:tcW w:w="4292" w:type="dxa"/>
        </w:tcPr>
        <w:p w:rsidR="00897A8B" w:rsidRPr="008D6374" w:rsidRDefault="00897A8B" w:rsidP="00484308">
          <w:pPr>
            <w:pStyle w:val="Footer"/>
          </w:pPr>
          <w:r>
            <w:t>1926.800 (a)(2)</w:t>
          </w:r>
        </w:p>
      </w:tc>
      <w:tc>
        <w:tcPr>
          <w:tcW w:w="1351" w:type="dxa"/>
        </w:tcPr>
        <w:p w:rsidR="00897A8B" w:rsidRPr="008D6374" w:rsidRDefault="00897A8B" w:rsidP="00BA7091">
          <w:pPr>
            <w:pStyle w:val="Footer"/>
            <w:jc w:val="center"/>
          </w:pPr>
          <w:sdt>
            <w:sdtPr>
              <w:rPr>
                <w:rStyle w:val="FooterChar"/>
              </w:rPr>
              <w:alias w:val="Subdivision"/>
              <w:tag w:val=""/>
              <w:id w:val="-983079128"/>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3</w:t>
          </w:r>
          <w:r w:rsidRPr="008D6374">
            <w:fldChar w:fldCharType="end"/>
          </w:r>
        </w:p>
      </w:tc>
      <w:tc>
        <w:tcPr>
          <w:tcW w:w="4293" w:type="dxa"/>
        </w:tcPr>
        <w:p w:rsidR="00897A8B" w:rsidRPr="00540D85" w:rsidRDefault="00897A8B" w:rsidP="00484308">
          <w:pPr>
            <w:pStyle w:val="Footer"/>
            <w:jc w:val="right"/>
          </w:pPr>
          <w:r w:rsidRPr="005A7BF2">
            <w:t>1926.800</w:t>
          </w:r>
          <w:r>
            <w:t xml:space="preserve"> (d)(5)</w:t>
          </w:r>
        </w:p>
      </w:tc>
    </w:tr>
  </w:tbl>
  <w:p w:rsidR="00897A8B" w:rsidRPr="00BA7091" w:rsidRDefault="00897A8B" w:rsidP="00BA7091">
    <w:pPr>
      <w:jc w:val="cen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F7E">
      <w:trPr>
        <w:cantSplit/>
      </w:trPr>
      <w:tc>
        <w:tcPr>
          <w:tcW w:w="4289" w:type="dxa"/>
        </w:tcPr>
        <w:p w:rsidR="00897A8B" w:rsidRPr="008D6374" w:rsidRDefault="00897A8B" w:rsidP="00723ED8">
          <w:pPr>
            <w:pStyle w:val="Footer"/>
          </w:pPr>
          <w:r>
            <w:t>437-003-0001</w:t>
          </w:r>
        </w:p>
      </w:tc>
      <w:tc>
        <w:tcPr>
          <w:tcW w:w="1350" w:type="dxa"/>
        </w:tcPr>
        <w:p w:rsidR="00897A8B" w:rsidRPr="008D6374" w:rsidRDefault="00897A8B" w:rsidP="00FC4F7E">
          <w:pPr>
            <w:pStyle w:val="Footer"/>
            <w:jc w:val="center"/>
          </w:pPr>
          <w:sdt>
            <w:sdtPr>
              <w:rPr>
                <w:rStyle w:val="FooterChar"/>
              </w:rPr>
              <w:alias w:val="Subdivision"/>
              <w:tag w:val=""/>
              <w:id w:val="330948784"/>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1</w:t>
          </w:r>
          <w:r w:rsidRPr="008D6374">
            <w:fldChar w:fldCharType="end"/>
          </w:r>
        </w:p>
      </w:tc>
      <w:tc>
        <w:tcPr>
          <w:tcW w:w="4290" w:type="dxa"/>
        </w:tcPr>
        <w:p w:rsidR="00897A8B" w:rsidRPr="00540D85" w:rsidRDefault="00897A8B" w:rsidP="00723ED8">
          <w:pPr>
            <w:pStyle w:val="Footer"/>
            <w:jc w:val="right"/>
          </w:pPr>
          <w:r>
            <w:t>437-003-0001 (19)(f)</w:t>
          </w:r>
        </w:p>
      </w:tc>
    </w:tr>
  </w:tbl>
  <w:p w:rsidR="00897A8B" w:rsidRPr="00540D85" w:rsidRDefault="00897A8B"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897A8B" w:rsidRPr="00540D85" w:rsidTr="00FC4335">
      <w:trPr>
        <w:cantSplit/>
      </w:trPr>
      <w:tc>
        <w:tcPr>
          <w:tcW w:w="4289" w:type="dxa"/>
        </w:tcPr>
        <w:p w:rsidR="00897A8B" w:rsidRPr="008D6374" w:rsidRDefault="00897A8B" w:rsidP="00484308">
          <w:pPr>
            <w:pStyle w:val="Footer"/>
          </w:pPr>
          <w:r w:rsidRPr="005A7BF2">
            <w:t>1926.800</w:t>
          </w:r>
          <w:r>
            <w:t xml:space="preserve"> (d)(6)</w:t>
          </w:r>
        </w:p>
      </w:tc>
      <w:tc>
        <w:tcPr>
          <w:tcW w:w="1350" w:type="dxa"/>
        </w:tcPr>
        <w:p w:rsidR="00897A8B" w:rsidRPr="008D6374" w:rsidRDefault="00897A8B" w:rsidP="00BA7091">
          <w:pPr>
            <w:pStyle w:val="Footer"/>
            <w:jc w:val="center"/>
          </w:pPr>
          <w:sdt>
            <w:sdtPr>
              <w:rPr>
                <w:rStyle w:val="FooterChar"/>
              </w:rPr>
              <w:alias w:val="Subdivision"/>
              <w:tag w:val=""/>
              <w:id w:val="-1510287515"/>
              <w:dataBinding w:prefixMappings="xmlns:ns0='http://purl.org/dc/elements/1.1/' xmlns:ns1='http://schemas.openxmlformats.org/package/2006/metadata/core-properties' " w:xpath="/ns1:coreProperties[1]/ns1:keywords[1]" w:storeItemID="{6C3C8BC8-F283-45AE-878A-BAB7291924A1}"/>
              <w:text/>
            </w:sdtPr>
            <w:sdtContent>
              <w:r>
                <w:rPr>
                  <w:rStyle w:val="FooterChar"/>
                </w:rPr>
                <w:t>S</w:t>
              </w:r>
            </w:sdtContent>
          </w:sdt>
          <w:r w:rsidRPr="008D6374">
            <w:t xml:space="preserve"> - </w:t>
          </w:r>
          <w:r w:rsidRPr="008D6374">
            <w:fldChar w:fldCharType="begin"/>
          </w:r>
          <w:r w:rsidRPr="008D6374">
            <w:instrText xml:space="preserve"> PAGE   \* MERGEFORMAT </w:instrText>
          </w:r>
          <w:r w:rsidRPr="008D6374">
            <w:fldChar w:fldCharType="separate"/>
          </w:r>
          <w:r w:rsidR="004D735F">
            <w:rPr>
              <w:noProof/>
            </w:rPr>
            <w:t>4</w:t>
          </w:r>
          <w:r w:rsidRPr="008D6374">
            <w:fldChar w:fldCharType="end"/>
          </w:r>
        </w:p>
      </w:tc>
      <w:tc>
        <w:tcPr>
          <w:tcW w:w="4290" w:type="dxa"/>
        </w:tcPr>
        <w:p w:rsidR="00897A8B" w:rsidRPr="00540D85" w:rsidRDefault="00897A8B" w:rsidP="00484308">
          <w:pPr>
            <w:pStyle w:val="Footer"/>
            <w:tabs>
              <w:tab w:val="left" w:pos="2529"/>
              <w:tab w:val="right" w:pos="4053"/>
            </w:tabs>
          </w:pPr>
          <w:r>
            <w:tab/>
          </w:r>
          <w:r>
            <w:tab/>
          </w:r>
          <w:r w:rsidRPr="005A7BF2">
            <w:t>1926.800</w:t>
          </w:r>
          <w:r>
            <w:t xml:space="preserve"> (f)(5)</w:t>
          </w:r>
        </w:p>
      </w:tc>
    </w:tr>
  </w:tbl>
  <w:p w:rsidR="00897A8B" w:rsidRPr="00BA7091" w:rsidRDefault="00897A8B" w:rsidP="00484308">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8B" w:rsidRDefault="00897A8B">
      <w:r>
        <w:separator/>
      </w:r>
    </w:p>
    <w:p w:rsidR="00897A8B" w:rsidRDefault="00897A8B"/>
  </w:footnote>
  <w:footnote w:type="continuationSeparator" w:id="0">
    <w:p w:rsidR="00897A8B" w:rsidRDefault="00897A8B">
      <w:r>
        <w:continuationSeparator/>
      </w:r>
    </w:p>
    <w:p w:rsidR="00897A8B" w:rsidRDefault="00897A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897A8B"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Content>
            <w:p w:rsidR="00897A8B" w:rsidRPr="00D36179" w:rsidRDefault="00897A8B" w:rsidP="0026151E">
              <w:pPr>
                <w:pStyle w:val="Title"/>
                <w:framePr w:vSpace="0" w:wrap="auto" w:xAlign="left" w:yAlign="inline"/>
                <w:suppressOverlap w:val="0"/>
                <w:rPr>
                  <w:rStyle w:val="Headerlarge"/>
                </w:rPr>
              </w:pPr>
              <w:r>
                <w:rPr>
                  <w:rStyle w:val="Headerlarge"/>
                </w:rPr>
                <w:t>S</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897A8B" w:rsidRPr="00B66A96" w:rsidRDefault="00897A8B"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Underground Construction, Caissons, Cofferdams, and Compressed Air</w:t>
              </w:r>
            </w:sdtContent>
          </w:sdt>
        </w:p>
      </w:tc>
    </w:tr>
    <w:tr w:rsidR="00897A8B" w:rsidRPr="00BA1B08" w:rsidTr="0026151E">
      <w:trPr>
        <w:cantSplit/>
      </w:trPr>
      <w:tc>
        <w:tcPr>
          <w:tcW w:w="1350" w:type="dxa"/>
          <w:tcBorders>
            <w:top w:val="single" w:sz="12" w:space="0" w:color="808080" w:themeColor="background1" w:themeShade="80"/>
          </w:tcBorders>
          <w:noWrap/>
          <w:vAlign w:val="center"/>
        </w:tcPr>
        <w:p w:rsidR="00897A8B" w:rsidRPr="00793393" w:rsidRDefault="00897A8B"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r w:rsidRPr="00793393">
            <w:rPr>
              <w:rStyle w:val="Headertiny"/>
            </w:rPr>
            <w:t xml:space="preserve"> </w:t>
          </w:r>
        </w:p>
      </w:tc>
      <w:tc>
        <w:tcPr>
          <w:tcW w:w="1440" w:type="dxa"/>
          <w:tcBorders>
            <w:top w:val="single" w:sz="12" w:space="0" w:color="808080" w:themeColor="background1" w:themeShade="80"/>
          </w:tcBorders>
          <w:vAlign w:val="center"/>
        </w:tcPr>
        <w:p w:rsidR="00897A8B" w:rsidRPr="00793393" w:rsidRDefault="00897A8B"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396973655"/>
              <w:placeholder>
                <w:docPart w:val="B9EEC5E780814065A3A957C55959B0FE"/>
              </w:placeholder>
              <w:dataBinding w:prefixMappings="xmlns:ns0='http://purl.org/dc/elements/1.1/' xmlns:ns1='http://schemas.openxmlformats.org/package/2006/metadata/core-properties' " w:xpath="/ns1:coreProperties[1]/ns0:description[1]" w:storeItemID="{6C3C8BC8-F283-45AE-878A-BAB7291924A1}"/>
              <w:text/>
            </w:sdtPr>
            <w:sdtContent>
              <w:r w:rsidRPr="00897A8B">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897A8B" w:rsidRPr="00793393" w:rsidRDefault="00897A8B"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Content>
              <w:r w:rsidRPr="00793393">
                <w:rPr>
                  <w:rStyle w:val="Headertiny"/>
                </w:rPr>
                <w:t>Oregon Administrative Rules</w:t>
              </w:r>
            </w:sdtContent>
          </w:sdt>
        </w:p>
      </w:tc>
      <w:tc>
        <w:tcPr>
          <w:tcW w:w="4176" w:type="dxa"/>
          <w:tcBorders>
            <w:top w:val="single" w:sz="12" w:space="0" w:color="808080" w:themeColor="background1" w:themeShade="80"/>
          </w:tcBorders>
          <w:vAlign w:val="center"/>
        </w:tcPr>
        <w:p w:rsidR="00897A8B" w:rsidRPr="00793393" w:rsidRDefault="00897A8B"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Content>
              <w:r w:rsidRPr="00793393">
                <w:rPr>
                  <w:rStyle w:val="Headertiny"/>
                </w:rPr>
                <w:t>Oregon Occupational Safety and Health Division</w:t>
              </w:r>
            </w:sdtContent>
          </w:sdt>
        </w:p>
      </w:tc>
    </w:tr>
  </w:tbl>
  <w:p w:rsidR="00897A8B" w:rsidRDefault="00897A8B"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97A8B" w:rsidTr="0026151E">
      <w:trPr>
        <w:cantSplit/>
      </w:trPr>
      <w:tc>
        <w:tcPr>
          <w:tcW w:w="8730" w:type="dxa"/>
          <w:gridSpan w:val="3"/>
          <w:vAlign w:val="center"/>
        </w:tcPr>
        <w:p w:rsidR="00897A8B" w:rsidRPr="00B66A96" w:rsidRDefault="00897A8B"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Underground Construction, Caissons, Cofferdams, and Compressed Air</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Content>
            <w:p w:rsidR="00897A8B" w:rsidRPr="00D36179" w:rsidRDefault="00897A8B" w:rsidP="0026151E">
              <w:pPr>
                <w:pStyle w:val="Header"/>
                <w:jc w:val="right"/>
                <w:rPr>
                  <w:rStyle w:val="Headerlarge"/>
                </w:rPr>
              </w:pPr>
              <w:r>
                <w:rPr>
                  <w:rStyle w:val="Headerlarge"/>
                </w:rPr>
                <w:t>S</w:t>
              </w:r>
            </w:p>
          </w:sdtContent>
        </w:sdt>
      </w:tc>
    </w:tr>
    <w:tr w:rsidR="00897A8B" w:rsidRPr="00121E2A" w:rsidTr="0026151E">
      <w:trPr>
        <w:cantSplit/>
      </w:trPr>
      <w:tc>
        <w:tcPr>
          <w:tcW w:w="4176" w:type="dxa"/>
          <w:tcBorders>
            <w:top w:val="single" w:sz="12" w:space="0" w:color="808080" w:themeColor="background1" w:themeShade="80"/>
            <w:bottom w:val="nil"/>
            <w:right w:val="nil"/>
          </w:tcBorders>
          <w:noWrap/>
          <w:vAlign w:val="center"/>
        </w:tcPr>
        <w:p w:rsidR="00897A8B" w:rsidRPr="00EF3370" w:rsidRDefault="00897A8B"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537594538"/>
              <w:placeholder>
                <w:docPart w:val="8328BFB6E5814F3DB6F32D799700D032"/>
              </w:placeholder>
              <w:dataBinding w:prefixMappings="xmlns:ns0='http://purl.org/dc/elements/1.1/' xmlns:ns1='http://schemas.openxmlformats.org/package/2006/metadata/core-properties' " w:xpath="/ns1:coreProperties[1]/ns0:description[1]" w:storeItemID="{6C3C8BC8-F283-45AE-878A-BAB7291924A1}"/>
              <w:text/>
            </w:sdtPr>
            <w:sdtContent>
              <w:r w:rsidRPr="00897A8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897A8B" w:rsidRPr="00EF3370" w:rsidRDefault="00897A8B"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p>
      </w:tc>
    </w:tr>
  </w:tbl>
  <w:p w:rsidR="00897A8B" w:rsidRDefault="00897A8B"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97A8B" w:rsidTr="0026151E">
      <w:trPr>
        <w:cantSplit/>
      </w:trPr>
      <w:tc>
        <w:tcPr>
          <w:tcW w:w="8730" w:type="dxa"/>
          <w:gridSpan w:val="3"/>
          <w:vAlign w:val="center"/>
        </w:tcPr>
        <w:p w:rsidR="00897A8B" w:rsidRPr="00B66A96" w:rsidRDefault="00897A8B"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Underground Construction, Caissons, Cofferdams, and Compressed Air</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Content>
            <w:p w:rsidR="00897A8B" w:rsidRPr="00D36179" w:rsidRDefault="00897A8B" w:rsidP="0026151E">
              <w:pPr>
                <w:pStyle w:val="Header"/>
                <w:jc w:val="right"/>
                <w:rPr>
                  <w:rStyle w:val="Headerlarge"/>
                </w:rPr>
              </w:pPr>
              <w:r>
                <w:rPr>
                  <w:rStyle w:val="Headerlarge"/>
                </w:rPr>
                <w:t>S</w:t>
              </w:r>
            </w:p>
          </w:sdtContent>
        </w:sdt>
      </w:tc>
    </w:tr>
    <w:tr w:rsidR="00897A8B" w:rsidRPr="00121E2A" w:rsidTr="0026151E">
      <w:trPr>
        <w:cantSplit/>
      </w:trPr>
      <w:tc>
        <w:tcPr>
          <w:tcW w:w="4176" w:type="dxa"/>
          <w:tcBorders>
            <w:top w:val="single" w:sz="12" w:space="0" w:color="808080" w:themeColor="background1" w:themeShade="80"/>
            <w:bottom w:val="nil"/>
            <w:right w:val="nil"/>
          </w:tcBorders>
          <w:noWrap/>
          <w:vAlign w:val="center"/>
        </w:tcPr>
        <w:p w:rsidR="00897A8B" w:rsidRPr="00EF3370" w:rsidRDefault="00897A8B"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472975179"/>
              <w:placeholder>
                <w:docPart w:val="F7369766EC4B4CBD9171C394688111EA"/>
              </w:placeholder>
              <w:dataBinding w:prefixMappings="xmlns:ns0='http://purl.org/dc/elements/1.1/' xmlns:ns1='http://schemas.openxmlformats.org/package/2006/metadata/core-properties' " w:xpath="/ns1:coreProperties[1]/ns0:description[1]" w:storeItemID="{6C3C8BC8-F283-45AE-878A-BAB7291924A1}"/>
              <w:text/>
            </w:sdtPr>
            <w:sdtContent>
              <w:r w:rsidRPr="00897A8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897A8B" w:rsidRPr="00EF3370" w:rsidRDefault="00897A8B"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p>
      </w:tc>
    </w:tr>
  </w:tbl>
  <w:p w:rsidR="00897A8B" w:rsidRPr="005900CE" w:rsidRDefault="00897A8B"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897A8B" w:rsidTr="0026151E">
      <w:trPr>
        <w:cantSplit/>
      </w:trPr>
      <w:tc>
        <w:tcPr>
          <w:tcW w:w="8730" w:type="dxa"/>
          <w:gridSpan w:val="3"/>
          <w:vAlign w:val="center"/>
        </w:tcPr>
        <w:p w:rsidR="00897A8B" w:rsidRPr="00B66A96" w:rsidRDefault="00897A8B" w:rsidP="0026151E">
          <w:pPr>
            <w:pStyle w:val="Header"/>
          </w:pPr>
          <w:sdt>
            <w:sdtPr>
              <w:rPr>
                <w:rStyle w:val="HeaderChar"/>
              </w:rPr>
              <w:alias w:val="Title"/>
              <w:tag w:val=""/>
              <w:id w:val="969868546"/>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Underground Construction, Caissons, Cofferdams, and Compressed Air</w:t>
              </w:r>
            </w:sdtContent>
          </w:sdt>
        </w:p>
      </w:tc>
      <w:tc>
        <w:tcPr>
          <w:tcW w:w="1310" w:type="dxa"/>
          <w:noWrap/>
          <w:vAlign w:val="center"/>
        </w:tcPr>
        <w:sdt>
          <w:sdtPr>
            <w:rPr>
              <w:rStyle w:val="Headerlarge"/>
            </w:rPr>
            <w:alias w:val="Subdivision"/>
            <w:tag w:val=""/>
            <w:id w:val="1659344423"/>
            <w:lock w:val="sdtLocked"/>
            <w:dataBinding w:prefixMappings="xmlns:ns0='http://purl.org/dc/elements/1.1/' xmlns:ns1='http://schemas.openxmlformats.org/package/2006/metadata/core-properties' " w:xpath="/ns1:coreProperties[1]/ns1:keywords[1]" w:storeItemID="{6C3C8BC8-F283-45AE-878A-BAB7291924A1}"/>
            <w:text/>
          </w:sdtPr>
          <w:sdtContent>
            <w:p w:rsidR="00897A8B" w:rsidRPr="00D36179" w:rsidRDefault="00897A8B" w:rsidP="0026151E">
              <w:pPr>
                <w:pStyle w:val="Header"/>
                <w:jc w:val="right"/>
                <w:rPr>
                  <w:rStyle w:val="Headerlarge"/>
                </w:rPr>
              </w:pPr>
              <w:r>
                <w:rPr>
                  <w:rStyle w:val="Headerlarge"/>
                </w:rPr>
                <w:t>S</w:t>
              </w:r>
            </w:p>
          </w:sdtContent>
        </w:sdt>
      </w:tc>
    </w:tr>
    <w:tr w:rsidR="00897A8B" w:rsidRPr="00121E2A" w:rsidTr="0026151E">
      <w:trPr>
        <w:cantSplit/>
      </w:trPr>
      <w:tc>
        <w:tcPr>
          <w:tcW w:w="4176" w:type="dxa"/>
          <w:tcBorders>
            <w:top w:val="single" w:sz="12" w:space="0" w:color="808080" w:themeColor="background1" w:themeShade="80"/>
            <w:bottom w:val="nil"/>
            <w:right w:val="nil"/>
          </w:tcBorders>
          <w:noWrap/>
          <w:vAlign w:val="center"/>
        </w:tcPr>
        <w:p w:rsidR="00897A8B" w:rsidRPr="00EF3370" w:rsidRDefault="00897A8B" w:rsidP="0026151E">
          <w:pPr>
            <w:pStyle w:val="Header"/>
            <w:rPr>
              <w:rStyle w:val="Headertiny"/>
            </w:rPr>
          </w:pPr>
          <w:sdt>
            <w:sdtPr>
              <w:rPr>
                <w:rStyle w:val="Headertiny"/>
              </w:rPr>
              <w:alias w:val="Company"/>
              <w:tag w:val=""/>
              <w:id w:val="-1263222293"/>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sdt>
            <w:sdtPr>
              <w:rPr>
                <w:rStyle w:val="Headertiny"/>
              </w:rPr>
              <w:alias w:val="Category"/>
              <w:tag w:val=""/>
              <w:id w:val="-1097006232"/>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897A8B" w:rsidRPr="00EF3370" w:rsidRDefault="00897A8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044172519"/>
              <w:placeholder>
                <w:docPart w:val="EA79806F778A4156883D0382E978DAB9"/>
              </w:placeholder>
              <w:dataBinding w:prefixMappings="xmlns:ns0='http://purl.org/dc/elements/1.1/' xmlns:ns1='http://schemas.openxmlformats.org/package/2006/metadata/core-properties' " w:xpath="/ns1:coreProperties[1]/ns0:description[1]" w:storeItemID="{6C3C8BC8-F283-45AE-878A-BAB7291924A1}"/>
              <w:text/>
            </w:sdtPr>
            <w:sdtContent>
              <w:r w:rsidRPr="00897A8B">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897A8B" w:rsidRPr="00EF3370" w:rsidRDefault="00897A8B" w:rsidP="0026151E">
          <w:pPr>
            <w:pStyle w:val="Header"/>
            <w:jc w:val="right"/>
            <w:rPr>
              <w:rStyle w:val="Headertiny"/>
            </w:rPr>
          </w:pPr>
          <w:sdt>
            <w:sdtPr>
              <w:rPr>
                <w:rStyle w:val="Headertiny"/>
              </w:rPr>
              <w:alias w:val="Division"/>
              <w:tag w:val=""/>
              <w:id w:val="1485277313"/>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p>
      </w:tc>
    </w:tr>
  </w:tbl>
  <w:p w:rsidR="00897A8B" w:rsidRDefault="00897A8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897A8B" w:rsidTr="00EF3370">
      <w:trPr>
        <w:cantSplit/>
      </w:trPr>
      <w:tc>
        <w:tcPr>
          <w:tcW w:w="8945" w:type="dxa"/>
          <w:vAlign w:val="center"/>
        </w:tcPr>
        <w:p w:rsidR="00897A8B" w:rsidRPr="00B66A96" w:rsidRDefault="00897A8B"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Content>
              <w:r>
                <w:rPr>
                  <w:rStyle w:val="HeaderChar"/>
                </w:rPr>
                <w:t>Underground Construction, Caissons, Cofferdams, and Compressed Air</w:t>
              </w:r>
            </w:sdtContent>
          </w:sdt>
          <w:r>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Content>
            <w:p w:rsidR="00897A8B" w:rsidRPr="00D36179" w:rsidRDefault="00897A8B" w:rsidP="007439A3">
              <w:pPr>
                <w:pStyle w:val="Header"/>
                <w:jc w:val="right"/>
                <w:rPr>
                  <w:rStyle w:val="Headerlarge"/>
                </w:rPr>
              </w:pPr>
              <w:r>
                <w:rPr>
                  <w:rStyle w:val="Headerlarge"/>
                </w:rPr>
                <w:t>S</w:t>
              </w:r>
            </w:p>
          </w:sdtContent>
        </w:sdt>
      </w:tc>
    </w:tr>
    <w:tr w:rsidR="00897A8B" w:rsidRPr="00121E2A" w:rsidTr="00EF3370">
      <w:trPr>
        <w:cantSplit/>
      </w:trPr>
      <w:tc>
        <w:tcPr>
          <w:tcW w:w="10296" w:type="dxa"/>
          <w:gridSpan w:val="2"/>
          <w:noWrap/>
        </w:tcPr>
        <w:p w:rsidR="00897A8B" w:rsidRPr="00EF3370" w:rsidRDefault="00897A8B"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Content>
              <w:r>
                <w:rPr>
                  <w:rStyle w:val="Headertiny"/>
                </w:rPr>
                <w:t>Division 3</w:t>
              </w:r>
            </w:sdtContent>
          </w:sdt>
          <w:r w:rsidRPr="00EF3370">
            <w:rPr>
              <w:rStyle w:val="Headertiny"/>
            </w:rPr>
            <w:t xml:space="preserve">  </w:t>
          </w:r>
        </w:p>
      </w:tc>
    </w:tr>
  </w:tbl>
  <w:p w:rsidR="00897A8B" w:rsidRPr="00B66A96" w:rsidRDefault="00897A8B"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7577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E8"/>
    <w:rsid w:val="00001BF7"/>
    <w:rsid w:val="000053CB"/>
    <w:rsid w:val="000068A4"/>
    <w:rsid w:val="000072EE"/>
    <w:rsid w:val="0001088D"/>
    <w:rsid w:val="00010D5B"/>
    <w:rsid w:val="00012388"/>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708"/>
    <w:rsid w:val="00071E31"/>
    <w:rsid w:val="000752D0"/>
    <w:rsid w:val="00075520"/>
    <w:rsid w:val="00076BAF"/>
    <w:rsid w:val="000775A7"/>
    <w:rsid w:val="0008320A"/>
    <w:rsid w:val="00083874"/>
    <w:rsid w:val="000849F6"/>
    <w:rsid w:val="000864C7"/>
    <w:rsid w:val="00087B57"/>
    <w:rsid w:val="000963D4"/>
    <w:rsid w:val="000A6DAF"/>
    <w:rsid w:val="000A765F"/>
    <w:rsid w:val="000B0B15"/>
    <w:rsid w:val="000B0E85"/>
    <w:rsid w:val="000B2E5D"/>
    <w:rsid w:val="000B3711"/>
    <w:rsid w:val="000B5ADB"/>
    <w:rsid w:val="000B7FA4"/>
    <w:rsid w:val="000C070E"/>
    <w:rsid w:val="000C18DF"/>
    <w:rsid w:val="000C25BF"/>
    <w:rsid w:val="000C57DE"/>
    <w:rsid w:val="000C7FB5"/>
    <w:rsid w:val="000D2983"/>
    <w:rsid w:val="000D34FA"/>
    <w:rsid w:val="000D609B"/>
    <w:rsid w:val="000D71E0"/>
    <w:rsid w:val="000E0351"/>
    <w:rsid w:val="000E2EC5"/>
    <w:rsid w:val="000E3C2F"/>
    <w:rsid w:val="000E4E77"/>
    <w:rsid w:val="000E5BE0"/>
    <w:rsid w:val="000E60C3"/>
    <w:rsid w:val="000E759F"/>
    <w:rsid w:val="000F0D92"/>
    <w:rsid w:val="000F1213"/>
    <w:rsid w:val="000F151D"/>
    <w:rsid w:val="000F18FA"/>
    <w:rsid w:val="000F2848"/>
    <w:rsid w:val="000F5D22"/>
    <w:rsid w:val="000F6E7A"/>
    <w:rsid w:val="00103037"/>
    <w:rsid w:val="001032DB"/>
    <w:rsid w:val="00103904"/>
    <w:rsid w:val="00103BE0"/>
    <w:rsid w:val="00104C80"/>
    <w:rsid w:val="00104FAD"/>
    <w:rsid w:val="001067ED"/>
    <w:rsid w:val="00107FD5"/>
    <w:rsid w:val="001122A9"/>
    <w:rsid w:val="00112F73"/>
    <w:rsid w:val="0011364E"/>
    <w:rsid w:val="00115B55"/>
    <w:rsid w:val="00116822"/>
    <w:rsid w:val="00116F8C"/>
    <w:rsid w:val="00121045"/>
    <w:rsid w:val="00121E2A"/>
    <w:rsid w:val="001239E3"/>
    <w:rsid w:val="00125FA2"/>
    <w:rsid w:val="00131812"/>
    <w:rsid w:val="00134CDA"/>
    <w:rsid w:val="001361B3"/>
    <w:rsid w:val="00136A7A"/>
    <w:rsid w:val="00141406"/>
    <w:rsid w:val="00141CD8"/>
    <w:rsid w:val="0014322E"/>
    <w:rsid w:val="001437A8"/>
    <w:rsid w:val="001449B1"/>
    <w:rsid w:val="00145C84"/>
    <w:rsid w:val="00145EB8"/>
    <w:rsid w:val="00146721"/>
    <w:rsid w:val="00146B3E"/>
    <w:rsid w:val="00146C53"/>
    <w:rsid w:val="00156204"/>
    <w:rsid w:val="00156847"/>
    <w:rsid w:val="00157ACC"/>
    <w:rsid w:val="001628FC"/>
    <w:rsid w:val="0016565B"/>
    <w:rsid w:val="00166C40"/>
    <w:rsid w:val="00167D2E"/>
    <w:rsid w:val="00170BFF"/>
    <w:rsid w:val="00170C32"/>
    <w:rsid w:val="001711F5"/>
    <w:rsid w:val="001760CE"/>
    <w:rsid w:val="00187F45"/>
    <w:rsid w:val="00190D04"/>
    <w:rsid w:val="001939C4"/>
    <w:rsid w:val="00195F90"/>
    <w:rsid w:val="00197C07"/>
    <w:rsid w:val="001A0195"/>
    <w:rsid w:val="001A08DA"/>
    <w:rsid w:val="001A10C7"/>
    <w:rsid w:val="001A1B48"/>
    <w:rsid w:val="001A1D26"/>
    <w:rsid w:val="001A20F3"/>
    <w:rsid w:val="001A6446"/>
    <w:rsid w:val="001A6B2F"/>
    <w:rsid w:val="001A7758"/>
    <w:rsid w:val="001A7C2D"/>
    <w:rsid w:val="001B1091"/>
    <w:rsid w:val="001B4A69"/>
    <w:rsid w:val="001B72B5"/>
    <w:rsid w:val="001C1B20"/>
    <w:rsid w:val="001C2447"/>
    <w:rsid w:val="001C490F"/>
    <w:rsid w:val="001C5B5A"/>
    <w:rsid w:val="001C613E"/>
    <w:rsid w:val="001C65EE"/>
    <w:rsid w:val="001D02D8"/>
    <w:rsid w:val="001D1624"/>
    <w:rsid w:val="001D2F0A"/>
    <w:rsid w:val="001D35F9"/>
    <w:rsid w:val="001D6808"/>
    <w:rsid w:val="001E0107"/>
    <w:rsid w:val="001E03D2"/>
    <w:rsid w:val="001E2C7B"/>
    <w:rsid w:val="001E4758"/>
    <w:rsid w:val="001E6B69"/>
    <w:rsid w:val="001E7AF4"/>
    <w:rsid w:val="001F0682"/>
    <w:rsid w:val="001F177D"/>
    <w:rsid w:val="001F1903"/>
    <w:rsid w:val="001F30B5"/>
    <w:rsid w:val="001F3802"/>
    <w:rsid w:val="001F65A0"/>
    <w:rsid w:val="001F78D7"/>
    <w:rsid w:val="00200DDA"/>
    <w:rsid w:val="0020226E"/>
    <w:rsid w:val="00204206"/>
    <w:rsid w:val="00207CE4"/>
    <w:rsid w:val="00210AD4"/>
    <w:rsid w:val="00210BE4"/>
    <w:rsid w:val="0021234E"/>
    <w:rsid w:val="00213128"/>
    <w:rsid w:val="002138CF"/>
    <w:rsid w:val="0021452B"/>
    <w:rsid w:val="00214EC8"/>
    <w:rsid w:val="00215419"/>
    <w:rsid w:val="0021677F"/>
    <w:rsid w:val="00220A9F"/>
    <w:rsid w:val="00224E45"/>
    <w:rsid w:val="002301EF"/>
    <w:rsid w:val="0023049F"/>
    <w:rsid w:val="00233339"/>
    <w:rsid w:val="002402E7"/>
    <w:rsid w:val="00240847"/>
    <w:rsid w:val="002423CC"/>
    <w:rsid w:val="0024263D"/>
    <w:rsid w:val="00242B36"/>
    <w:rsid w:val="00242F7E"/>
    <w:rsid w:val="002432DA"/>
    <w:rsid w:val="00245E0E"/>
    <w:rsid w:val="002467A3"/>
    <w:rsid w:val="0025050B"/>
    <w:rsid w:val="00250637"/>
    <w:rsid w:val="002529CB"/>
    <w:rsid w:val="00252A97"/>
    <w:rsid w:val="002530C3"/>
    <w:rsid w:val="002538C2"/>
    <w:rsid w:val="00253C40"/>
    <w:rsid w:val="00254B6D"/>
    <w:rsid w:val="00256134"/>
    <w:rsid w:val="0026151E"/>
    <w:rsid w:val="002639B4"/>
    <w:rsid w:val="00265917"/>
    <w:rsid w:val="00270821"/>
    <w:rsid w:val="002729BC"/>
    <w:rsid w:val="0027468E"/>
    <w:rsid w:val="00280C10"/>
    <w:rsid w:val="0028143B"/>
    <w:rsid w:val="002816ED"/>
    <w:rsid w:val="00281844"/>
    <w:rsid w:val="0028289A"/>
    <w:rsid w:val="00283443"/>
    <w:rsid w:val="002844F5"/>
    <w:rsid w:val="00285603"/>
    <w:rsid w:val="00286C09"/>
    <w:rsid w:val="002872FE"/>
    <w:rsid w:val="002906CB"/>
    <w:rsid w:val="00290E7B"/>
    <w:rsid w:val="00291BD2"/>
    <w:rsid w:val="00292814"/>
    <w:rsid w:val="0029372F"/>
    <w:rsid w:val="002963C9"/>
    <w:rsid w:val="002A03EF"/>
    <w:rsid w:val="002A073B"/>
    <w:rsid w:val="002A1251"/>
    <w:rsid w:val="002A3035"/>
    <w:rsid w:val="002A4D2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E582C"/>
    <w:rsid w:val="002E7914"/>
    <w:rsid w:val="002F43CD"/>
    <w:rsid w:val="002F4E30"/>
    <w:rsid w:val="00301748"/>
    <w:rsid w:val="00302ABB"/>
    <w:rsid w:val="003033C0"/>
    <w:rsid w:val="00303AFB"/>
    <w:rsid w:val="0030499B"/>
    <w:rsid w:val="00304A86"/>
    <w:rsid w:val="003064F4"/>
    <w:rsid w:val="00307870"/>
    <w:rsid w:val="003127C5"/>
    <w:rsid w:val="00312F24"/>
    <w:rsid w:val="00321C97"/>
    <w:rsid w:val="0032396F"/>
    <w:rsid w:val="00324A5A"/>
    <w:rsid w:val="00325ADE"/>
    <w:rsid w:val="00330350"/>
    <w:rsid w:val="00334377"/>
    <w:rsid w:val="003345A7"/>
    <w:rsid w:val="0033578C"/>
    <w:rsid w:val="00335F5A"/>
    <w:rsid w:val="00340629"/>
    <w:rsid w:val="00340EB8"/>
    <w:rsid w:val="00341135"/>
    <w:rsid w:val="00343100"/>
    <w:rsid w:val="00343858"/>
    <w:rsid w:val="00345201"/>
    <w:rsid w:val="00346F5F"/>
    <w:rsid w:val="00351459"/>
    <w:rsid w:val="003551A5"/>
    <w:rsid w:val="00360CDF"/>
    <w:rsid w:val="00364CCE"/>
    <w:rsid w:val="0036725A"/>
    <w:rsid w:val="00380E27"/>
    <w:rsid w:val="003857EA"/>
    <w:rsid w:val="00385C19"/>
    <w:rsid w:val="00395A5B"/>
    <w:rsid w:val="003A1FD3"/>
    <w:rsid w:val="003A3BEE"/>
    <w:rsid w:val="003A3F43"/>
    <w:rsid w:val="003A7563"/>
    <w:rsid w:val="003A76F4"/>
    <w:rsid w:val="003B0514"/>
    <w:rsid w:val="003B0907"/>
    <w:rsid w:val="003B1997"/>
    <w:rsid w:val="003B2D51"/>
    <w:rsid w:val="003B61E7"/>
    <w:rsid w:val="003B69A4"/>
    <w:rsid w:val="003B7636"/>
    <w:rsid w:val="003C1E92"/>
    <w:rsid w:val="003C26B5"/>
    <w:rsid w:val="003C40BA"/>
    <w:rsid w:val="003C5882"/>
    <w:rsid w:val="003C5DC1"/>
    <w:rsid w:val="003C79F7"/>
    <w:rsid w:val="003D164A"/>
    <w:rsid w:val="003D2B87"/>
    <w:rsid w:val="003D395D"/>
    <w:rsid w:val="003D5739"/>
    <w:rsid w:val="003D5A43"/>
    <w:rsid w:val="003D5BFC"/>
    <w:rsid w:val="003D703A"/>
    <w:rsid w:val="003D757B"/>
    <w:rsid w:val="003D7616"/>
    <w:rsid w:val="003E1C11"/>
    <w:rsid w:val="003E5E04"/>
    <w:rsid w:val="003E5E5A"/>
    <w:rsid w:val="003E63D2"/>
    <w:rsid w:val="003F25F5"/>
    <w:rsid w:val="003F31DE"/>
    <w:rsid w:val="003F33AA"/>
    <w:rsid w:val="003F3844"/>
    <w:rsid w:val="003F4693"/>
    <w:rsid w:val="003F4731"/>
    <w:rsid w:val="003F4F14"/>
    <w:rsid w:val="003F6C13"/>
    <w:rsid w:val="003F7425"/>
    <w:rsid w:val="0040022A"/>
    <w:rsid w:val="00410D8A"/>
    <w:rsid w:val="004120C5"/>
    <w:rsid w:val="004174D8"/>
    <w:rsid w:val="004218C4"/>
    <w:rsid w:val="00425169"/>
    <w:rsid w:val="00425242"/>
    <w:rsid w:val="00425F39"/>
    <w:rsid w:val="00426E10"/>
    <w:rsid w:val="00430846"/>
    <w:rsid w:val="00430996"/>
    <w:rsid w:val="00431A13"/>
    <w:rsid w:val="0043433D"/>
    <w:rsid w:val="00434513"/>
    <w:rsid w:val="00435917"/>
    <w:rsid w:val="00437C74"/>
    <w:rsid w:val="00437F0C"/>
    <w:rsid w:val="00441512"/>
    <w:rsid w:val="00443080"/>
    <w:rsid w:val="00447817"/>
    <w:rsid w:val="004506FE"/>
    <w:rsid w:val="00450AAD"/>
    <w:rsid w:val="00462681"/>
    <w:rsid w:val="004633D1"/>
    <w:rsid w:val="00464AFC"/>
    <w:rsid w:val="00465079"/>
    <w:rsid w:val="0046615A"/>
    <w:rsid w:val="00466EA9"/>
    <w:rsid w:val="00467756"/>
    <w:rsid w:val="00471403"/>
    <w:rsid w:val="00471D2B"/>
    <w:rsid w:val="00474792"/>
    <w:rsid w:val="00475B02"/>
    <w:rsid w:val="0047615D"/>
    <w:rsid w:val="00476810"/>
    <w:rsid w:val="0048050A"/>
    <w:rsid w:val="00481D30"/>
    <w:rsid w:val="00484308"/>
    <w:rsid w:val="00484929"/>
    <w:rsid w:val="00486282"/>
    <w:rsid w:val="00487BF1"/>
    <w:rsid w:val="0049155C"/>
    <w:rsid w:val="00491E2D"/>
    <w:rsid w:val="00492015"/>
    <w:rsid w:val="0049244E"/>
    <w:rsid w:val="004959AA"/>
    <w:rsid w:val="004A0284"/>
    <w:rsid w:val="004A26BF"/>
    <w:rsid w:val="004A389C"/>
    <w:rsid w:val="004A61C5"/>
    <w:rsid w:val="004A6A58"/>
    <w:rsid w:val="004B25FB"/>
    <w:rsid w:val="004B2F7D"/>
    <w:rsid w:val="004B32E4"/>
    <w:rsid w:val="004B4332"/>
    <w:rsid w:val="004C3BF4"/>
    <w:rsid w:val="004C48AF"/>
    <w:rsid w:val="004C519D"/>
    <w:rsid w:val="004C5641"/>
    <w:rsid w:val="004D3D0A"/>
    <w:rsid w:val="004D3DC0"/>
    <w:rsid w:val="004D51C7"/>
    <w:rsid w:val="004D5E04"/>
    <w:rsid w:val="004D5F81"/>
    <w:rsid w:val="004D735F"/>
    <w:rsid w:val="004E2A9A"/>
    <w:rsid w:val="004E5D2A"/>
    <w:rsid w:val="004E6170"/>
    <w:rsid w:val="004E7A99"/>
    <w:rsid w:val="004F0AD4"/>
    <w:rsid w:val="004F4596"/>
    <w:rsid w:val="004F716D"/>
    <w:rsid w:val="004F7DC4"/>
    <w:rsid w:val="00500667"/>
    <w:rsid w:val="0050125F"/>
    <w:rsid w:val="005024C0"/>
    <w:rsid w:val="00503AE6"/>
    <w:rsid w:val="00504984"/>
    <w:rsid w:val="00504F27"/>
    <w:rsid w:val="00506ACA"/>
    <w:rsid w:val="0051046E"/>
    <w:rsid w:val="00516EBE"/>
    <w:rsid w:val="005173CA"/>
    <w:rsid w:val="005215A6"/>
    <w:rsid w:val="00521BBD"/>
    <w:rsid w:val="0052496D"/>
    <w:rsid w:val="00525D66"/>
    <w:rsid w:val="00525EAD"/>
    <w:rsid w:val="00526548"/>
    <w:rsid w:val="00526B76"/>
    <w:rsid w:val="00532E26"/>
    <w:rsid w:val="005351C5"/>
    <w:rsid w:val="00535321"/>
    <w:rsid w:val="0053748E"/>
    <w:rsid w:val="00540D85"/>
    <w:rsid w:val="005427F4"/>
    <w:rsid w:val="005457F6"/>
    <w:rsid w:val="00547CDD"/>
    <w:rsid w:val="0055005B"/>
    <w:rsid w:val="005502F4"/>
    <w:rsid w:val="00551A9A"/>
    <w:rsid w:val="005524F7"/>
    <w:rsid w:val="00552537"/>
    <w:rsid w:val="00552673"/>
    <w:rsid w:val="00554135"/>
    <w:rsid w:val="00554C6F"/>
    <w:rsid w:val="0055570C"/>
    <w:rsid w:val="00555D00"/>
    <w:rsid w:val="005570A7"/>
    <w:rsid w:val="0056061E"/>
    <w:rsid w:val="00564242"/>
    <w:rsid w:val="00564D2C"/>
    <w:rsid w:val="00566EDD"/>
    <w:rsid w:val="0057263B"/>
    <w:rsid w:val="00573118"/>
    <w:rsid w:val="005749CB"/>
    <w:rsid w:val="0057607E"/>
    <w:rsid w:val="00577793"/>
    <w:rsid w:val="00581024"/>
    <w:rsid w:val="00585519"/>
    <w:rsid w:val="00586311"/>
    <w:rsid w:val="0058777E"/>
    <w:rsid w:val="005900CE"/>
    <w:rsid w:val="00590865"/>
    <w:rsid w:val="00590FE5"/>
    <w:rsid w:val="00591621"/>
    <w:rsid w:val="00596A1C"/>
    <w:rsid w:val="005976ED"/>
    <w:rsid w:val="005A1EFB"/>
    <w:rsid w:val="005A4823"/>
    <w:rsid w:val="005A4CDF"/>
    <w:rsid w:val="005A4EDB"/>
    <w:rsid w:val="005A573C"/>
    <w:rsid w:val="005A7219"/>
    <w:rsid w:val="005A7BF2"/>
    <w:rsid w:val="005B05CF"/>
    <w:rsid w:val="005B118E"/>
    <w:rsid w:val="005B600F"/>
    <w:rsid w:val="005B652C"/>
    <w:rsid w:val="005C3F50"/>
    <w:rsid w:val="005C4595"/>
    <w:rsid w:val="005D0D35"/>
    <w:rsid w:val="005D14D0"/>
    <w:rsid w:val="005D1B27"/>
    <w:rsid w:val="005D1C37"/>
    <w:rsid w:val="005D37F7"/>
    <w:rsid w:val="005D502A"/>
    <w:rsid w:val="005D6296"/>
    <w:rsid w:val="005D7289"/>
    <w:rsid w:val="005E1C5A"/>
    <w:rsid w:val="005E2FB1"/>
    <w:rsid w:val="005E3932"/>
    <w:rsid w:val="005E6618"/>
    <w:rsid w:val="005F0983"/>
    <w:rsid w:val="005F2014"/>
    <w:rsid w:val="005F4147"/>
    <w:rsid w:val="005F4A0D"/>
    <w:rsid w:val="005F6135"/>
    <w:rsid w:val="005F6362"/>
    <w:rsid w:val="005F6B85"/>
    <w:rsid w:val="00600787"/>
    <w:rsid w:val="00601D32"/>
    <w:rsid w:val="00602917"/>
    <w:rsid w:val="00603E7F"/>
    <w:rsid w:val="00604038"/>
    <w:rsid w:val="006047B8"/>
    <w:rsid w:val="00606042"/>
    <w:rsid w:val="006114CF"/>
    <w:rsid w:val="0061281D"/>
    <w:rsid w:val="0061565F"/>
    <w:rsid w:val="00616B19"/>
    <w:rsid w:val="00617423"/>
    <w:rsid w:val="006221AA"/>
    <w:rsid w:val="00622EC3"/>
    <w:rsid w:val="00623189"/>
    <w:rsid w:val="006237D8"/>
    <w:rsid w:val="00625487"/>
    <w:rsid w:val="006260CF"/>
    <w:rsid w:val="0062698B"/>
    <w:rsid w:val="006270F3"/>
    <w:rsid w:val="00631C46"/>
    <w:rsid w:val="006328E7"/>
    <w:rsid w:val="006362C5"/>
    <w:rsid w:val="00637716"/>
    <w:rsid w:val="00643CA6"/>
    <w:rsid w:val="006440AB"/>
    <w:rsid w:val="00645AD4"/>
    <w:rsid w:val="00656025"/>
    <w:rsid w:val="00656973"/>
    <w:rsid w:val="00656EB7"/>
    <w:rsid w:val="00657333"/>
    <w:rsid w:val="0066062A"/>
    <w:rsid w:val="00661D03"/>
    <w:rsid w:val="00663185"/>
    <w:rsid w:val="006638AF"/>
    <w:rsid w:val="00663B62"/>
    <w:rsid w:val="0066421D"/>
    <w:rsid w:val="00666418"/>
    <w:rsid w:val="006701B7"/>
    <w:rsid w:val="00670369"/>
    <w:rsid w:val="00671403"/>
    <w:rsid w:val="00675CC1"/>
    <w:rsid w:val="00676A47"/>
    <w:rsid w:val="006820EF"/>
    <w:rsid w:val="006828FB"/>
    <w:rsid w:val="00687247"/>
    <w:rsid w:val="00690AD0"/>
    <w:rsid w:val="006911B1"/>
    <w:rsid w:val="00696063"/>
    <w:rsid w:val="006967DC"/>
    <w:rsid w:val="006A1E20"/>
    <w:rsid w:val="006A29E3"/>
    <w:rsid w:val="006A613C"/>
    <w:rsid w:val="006A6C48"/>
    <w:rsid w:val="006B4062"/>
    <w:rsid w:val="006B582E"/>
    <w:rsid w:val="006B617C"/>
    <w:rsid w:val="006B6352"/>
    <w:rsid w:val="006C0177"/>
    <w:rsid w:val="006C0A27"/>
    <w:rsid w:val="006C2F90"/>
    <w:rsid w:val="006C51DF"/>
    <w:rsid w:val="006C52E8"/>
    <w:rsid w:val="006D0E4A"/>
    <w:rsid w:val="006D11D3"/>
    <w:rsid w:val="006D259A"/>
    <w:rsid w:val="006D3702"/>
    <w:rsid w:val="006D41AB"/>
    <w:rsid w:val="006D604A"/>
    <w:rsid w:val="006D61FC"/>
    <w:rsid w:val="006D7961"/>
    <w:rsid w:val="006E1673"/>
    <w:rsid w:val="006E1720"/>
    <w:rsid w:val="006E1F8F"/>
    <w:rsid w:val="006E2FF1"/>
    <w:rsid w:val="006E3034"/>
    <w:rsid w:val="006E4A83"/>
    <w:rsid w:val="006F02A7"/>
    <w:rsid w:val="006F0782"/>
    <w:rsid w:val="006F0E82"/>
    <w:rsid w:val="006F2F0B"/>
    <w:rsid w:val="006F6F45"/>
    <w:rsid w:val="007003B1"/>
    <w:rsid w:val="007006A2"/>
    <w:rsid w:val="00702636"/>
    <w:rsid w:val="00703292"/>
    <w:rsid w:val="007045E3"/>
    <w:rsid w:val="00706F11"/>
    <w:rsid w:val="00707091"/>
    <w:rsid w:val="00707F9C"/>
    <w:rsid w:val="00715B49"/>
    <w:rsid w:val="00716E8D"/>
    <w:rsid w:val="007204EF"/>
    <w:rsid w:val="007206B3"/>
    <w:rsid w:val="00721A92"/>
    <w:rsid w:val="00723ED8"/>
    <w:rsid w:val="0072650C"/>
    <w:rsid w:val="00726EBE"/>
    <w:rsid w:val="007354EB"/>
    <w:rsid w:val="00737EBB"/>
    <w:rsid w:val="00741669"/>
    <w:rsid w:val="007439A3"/>
    <w:rsid w:val="00744B63"/>
    <w:rsid w:val="00746247"/>
    <w:rsid w:val="0075057C"/>
    <w:rsid w:val="0075078A"/>
    <w:rsid w:val="00750A6F"/>
    <w:rsid w:val="00751B7B"/>
    <w:rsid w:val="00752A07"/>
    <w:rsid w:val="007537C0"/>
    <w:rsid w:val="00753981"/>
    <w:rsid w:val="00755BA9"/>
    <w:rsid w:val="00756C7F"/>
    <w:rsid w:val="007637CF"/>
    <w:rsid w:val="00764891"/>
    <w:rsid w:val="007665DB"/>
    <w:rsid w:val="00767464"/>
    <w:rsid w:val="00770730"/>
    <w:rsid w:val="00772769"/>
    <w:rsid w:val="00772C57"/>
    <w:rsid w:val="0077374B"/>
    <w:rsid w:val="00774E56"/>
    <w:rsid w:val="00775F5B"/>
    <w:rsid w:val="00785F0B"/>
    <w:rsid w:val="00790495"/>
    <w:rsid w:val="00793393"/>
    <w:rsid w:val="007A3AE3"/>
    <w:rsid w:val="007A7422"/>
    <w:rsid w:val="007B4BA9"/>
    <w:rsid w:val="007B4E38"/>
    <w:rsid w:val="007B5866"/>
    <w:rsid w:val="007B69E0"/>
    <w:rsid w:val="007B7F9F"/>
    <w:rsid w:val="007C023C"/>
    <w:rsid w:val="007C11E8"/>
    <w:rsid w:val="007C15C9"/>
    <w:rsid w:val="007C2D0E"/>
    <w:rsid w:val="007C5D9A"/>
    <w:rsid w:val="007D7EDC"/>
    <w:rsid w:val="007E24C2"/>
    <w:rsid w:val="007E558B"/>
    <w:rsid w:val="007F533C"/>
    <w:rsid w:val="007F5652"/>
    <w:rsid w:val="007F5DB5"/>
    <w:rsid w:val="007F762E"/>
    <w:rsid w:val="00800C9A"/>
    <w:rsid w:val="008010B6"/>
    <w:rsid w:val="00804FC1"/>
    <w:rsid w:val="00810EA8"/>
    <w:rsid w:val="00812033"/>
    <w:rsid w:val="00814124"/>
    <w:rsid w:val="00814485"/>
    <w:rsid w:val="00816E89"/>
    <w:rsid w:val="00816F0A"/>
    <w:rsid w:val="00816F8F"/>
    <w:rsid w:val="008171CA"/>
    <w:rsid w:val="008178BF"/>
    <w:rsid w:val="008202A3"/>
    <w:rsid w:val="008204B7"/>
    <w:rsid w:val="00821412"/>
    <w:rsid w:val="0082190E"/>
    <w:rsid w:val="00821BB8"/>
    <w:rsid w:val="00824644"/>
    <w:rsid w:val="0082541C"/>
    <w:rsid w:val="00827BCA"/>
    <w:rsid w:val="008314A6"/>
    <w:rsid w:val="00833647"/>
    <w:rsid w:val="00833731"/>
    <w:rsid w:val="00834922"/>
    <w:rsid w:val="008423BE"/>
    <w:rsid w:val="0084312E"/>
    <w:rsid w:val="00844D46"/>
    <w:rsid w:val="00846C6B"/>
    <w:rsid w:val="00847BE1"/>
    <w:rsid w:val="0085035A"/>
    <w:rsid w:val="00851A5A"/>
    <w:rsid w:val="008532E6"/>
    <w:rsid w:val="00853884"/>
    <w:rsid w:val="00853F32"/>
    <w:rsid w:val="008550C7"/>
    <w:rsid w:val="00857AD2"/>
    <w:rsid w:val="00857EAE"/>
    <w:rsid w:val="00860D39"/>
    <w:rsid w:val="008620F1"/>
    <w:rsid w:val="0086424C"/>
    <w:rsid w:val="008666E2"/>
    <w:rsid w:val="008673C3"/>
    <w:rsid w:val="0087251C"/>
    <w:rsid w:val="00872738"/>
    <w:rsid w:val="00872C16"/>
    <w:rsid w:val="00875CD9"/>
    <w:rsid w:val="008774F4"/>
    <w:rsid w:val="00880682"/>
    <w:rsid w:val="008826F4"/>
    <w:rsid w:val="00883BC6"/>
    <w:rsid w:val="008853B5"/>
    <w:rsid w:val="008865B4"/>
    <w:rsid w:val="00890EC4"/>
    <w:rsid w:val="00891A25"/>
    <w:rsid w:val="00892D2F"/>
    <w:rsid w:val="00893EC7"/>
    <w:rsid w:val="0089586A"/>
    <w:rsid w:val="00895AF6"/>
    <w:rsid w:val="00897380"/>
    <w:rsid w:val="00897A8B"/>
    <w:rsid w:val="00897CDA"/>
    <w:rsid w:val="008A0E12"/>
    <w:rsid w:val="008A4D1C"/>
    <w:rsid w:val="008A752E"/>
    <w:rsid w:val="008B0C2C"/>
    <w:rsid w:val="008B1811"/>
    <w:rsid w:val="008B2A73"/>
    <w:rsid w:val="008B4D37"/>
    <w:rsid w:val="008B5610"/>
    <w:rsid w:val="008C02E2"/>
    <w:rsid w:val="008C0E3F"/>
    <w:rsid w:val="008C1D65"/>
    <w:rsid w:val="008C2BE0"/>
    <w:rsid w:val="008D04C5"/>
    <w:rsid w:val="008D0BB2"/>
    <w:rsid w:val="008D19D8"/>
    <w:rsid w:val="008D41DD"/>
    <w:rsid w:val="008D58D4"/>
    <w:rsid w:val="008D6374"/>
    <w:rsid w:val="008D7934"/>
    <w:rsid w:val="008E186B"/>
    <w:rsid w:val="008E1D33"/>
    <w:rsid w:val="008E3227"/>
    <w:rsid w:val="008E51D2"/>
    <w:rsid w:val="008E5235"/>
    <w:rsid w:val="008E5A1E"/>
    <w:rsid w:val="008E76CA"/>
    <w:rsid w:val="008F1B79"/>
    <w:rsid w:val="008F366F"/>
    <w:rsid w:val="008F3E67"/>
    <w:rsid w:val="008F74C6"/>
    <w:rsid w:val="00900AFB"/>
    <w:rsid w:val="00901BA9"/>
    <w:rsid w:val="0090284B"/>
    <w:rsid w:val="009052B1"/>
    <w:rsid w:val="009132A0"/>
    <w:rsid w:val="00914450"/>
    <w:rsid w:val="009144D3"/>
    <w:rsid w:val="00916601"/>
    <w:rsid w:val="00917CA4"/>
    <w:rsid w:val="00921D91"/>
    <w:rsid w:val="009222AA"/>
    <w:rsid w:val="009226BC"/>
    <w:rsid w:val="0092315B"/>
    <w:rsid w:val="00923B5F"/>
    <w:rsid w:val="0092599E"/>
    <w:rsid w:val="00927412"/>
    <w:rsid w:val="00932674"/>
    <w:rsid w:val="009335DD"/>
    <w:rsid w:val="00937BBE"/>
    <w:rsid w:val="00937D9A"/>
    <w:rsid w:val="00942BBE"/>
    <w:rsid w:val="00946384"/>
    <w:rsid w:val="00946EF2"/>
    <w:rsid w:val="009471FF"/>
    <w:rsid w:val="00947FD3"/>
    <w:rsid w:val="00950ACB"/>
    <w:rsid w:val="00951856"/>
    <w:rsid w:val="00951FEB"/>
    <w:rsid w:val="00964F85"/>
    <w:rsid w:val="00964FD6"/>
    <w:rsid w:val="009666D1"/>
    <w:rsid w:val="009668FC"/>
    <w:rsid w:val="00970428"/>
    <w:rsid w:val="0097211C"/>
    <w:rsid w:val="009732C2"/>
    <w:rsid w:val="00976D06"/>
    <w:rsid w:val="00982873"/>
    <w:rsid w:val="00984946"/>
    <w:rsid w:val="009869FE"/>
    <w:rsid w:val="009902E9"/>
    <w:rsid w:val="00992238"/>
    <w:rsid w:val="00994973"/>
    <w:rsid w:val="009956DE"/>
    <w:rsid w:val="009979A5"/>
    <w:rsid w:val="00997A52"/>
    <w:rsid w:val="009A0A32"/>
    <w:rsid w:val="009A2D15"/>
    <w:rsid w:val="009A3F59"/>
    <w:rsid w:val="009A5E9A"/>
    <w:rsid w:val="009B65C6"/>
    <w:rsid w:val="009B7196"/>
    <w:rsid w:val="009B7D35"/>
    <w:rsid w:val="009B7FB4"/>
    <w:rsid w:val="009C0B52"/>
    <w:rsid w:val="009C4B19"/>
    <w:rsid w:val="009C56CF"/>
    <w:rsid w:val="009D0D8B"/>
    <w:rsid w:val="009D2FBD"/>
    <w:rsid w:val="009D5EEB"/>
    <w:rsid w:val="009D6286"/>
    <w:rsid w:val="009D6F58"/>
    <w:rsid w:val="009E44F5"/>
    <w:rsid w:val="009E457C"/>
    <w:rsid w:val="009F6414"/>
    <w:rsid w:val="00A00308"/>
    <w:rsid w:val="00A0031B"/>
    <w:rsid w:val="00A01151"/>
    <w:rsid w:val="00A02464"/>
    <w:rsid w:val="00A030C7"/>
    <w:rsid w:val="00A03C6E"/>
    <w:rsid w:val="00A04444"/>
    <w:rsid w:val="00A06A21"/>
    <w:rsid w:val="00A07CAA"/>
    <w:rsid w:val="00A11827"/>
    <w:rsid w:val="00A13B5D"/>
    <w:rsid w:val="00A1409E"/>
    <w:rsid w:val="00A15DA6"/>
    <w:rsid w:val="00A1731B"/>
    <w:rsid w:val="00A25158"/>
    <w:rsid w:val="00A2618E"/>
    <w:rsid w:val="00A27C5B"/>
    <w:rsid w:val="00A31339"/>
    <w:rsid w:val="00A319D0"/>
    <w:rsid w:val="00A33230"/>
    <w:rsid w:val="00A33BC8"/>
    <w:rsid w:val="00A35812"/>
    <w:rsid w:val="00A35B9B"/>
    <w:rsid w:val="00A401B7"/>
    <w:rsid w:val="00A403D1"/>
    <w:rsid w:val="00A40EC2"/>
    <w:rsid w:val="00A42B56"/>
    <w:rsid w:val="00A45617"/>
    <w:rsid w:val="00A5050A"/>
    <w:rsid w:val="00A51DE1"/>
    <w:rsid w:val="00A53D7C"/>
    <w:rsid w:val="00A54D3E"/>
    <w:rsid w:val="00A6127D"/>
    <w:rsid w:val="00A61E00"/>
    <w:rsid w:val="00A62BE8"/>
    <w:rsid w:val="00A65A03"/>
    <w:rsid w:val="00A72021"/>
    <w:rsid w:val="00A73A70"/>
    <w:rsid w:val="00A73D56"/>
    <w:rsid w:val="00A75E02"/>
    <w:rsid w:val="00A82667"/>
    <w:rsid w:val="00A86007"/>
    <w:rsid w:val="00A919DE"/>
    <w:rsid w:val="00A91EEF"/>
    <w:rsid w:val="00A94367"/>
    <w:rsid w:val="00A944B5"/>
    <w:rsid w:val="00A97DBB"/>
    <w:rsid w:val="00AA109A"/>
    <w:rsid w:val="00AA1A4C"/>
    <w:rsid w:val="00AA267A"/>
    <w:rsid w:val="00AA4E41"/>
    <w:rsid w:val="00AA53D4"/>
    <w:rsid w:val="00AA5DC3"/>
    <w:rsid w:val="00AA7936"/>
    <w:rsid w:val="00AA7F69"/>
    <w:rsid w:val="00AB134A"/>
    <w:rsid w:val="00AB2367"/>
    <w:rsid w:val="00AB47DA"/>
    <w:rsid w:val="00AB7D94"/>
    <w:rsid w:val="00AC330E"/>
    <w:rsid w:val="00AC507B"/>
    <w:rsid w:val="00AC58A1"/>
    <w:rsid w:val="00AC6991"/>
    <w:rsid w:val="00AD1B6B"/>
    <w:rsid w:val="00AD2A3B"/>
    <w:rsid w:val="00AD3CCC"/>
    <w:rsid w:val="00AD3CD5"/>
    <w:rsid w:val="00AD40F3"/>
    <w:rsid w:val="00AE0B15"/>
    <w:rsid w:val="00AE0F7C"/>
    <w:rsid w:val="00AE206C"/>
    <w:rsid w:val="00AE314D"/>
    <w:rsid w:val="00AE31EB"/>
    <w:rsid w:val="00AE3905"/>
    <w:rsid w:val="00AE3D11"/>
    <w:rsid w:val="00AE3D25"/>
    <w:rsid w:val="00AE70F5"/>
    <w:rsid w:val="00AE7DE7"/>
    <w:rsid w:val="00AF28CB"/>
    <w:rsid w:val="00AF2D03"/>
    <w:rsid w:val="00AF34F6"/>
    <w:rsid w:val="00AF41CA"/>
    <w:rsid w:val="00AF59D6"/>
    <w:rsid w:val="00AF658D"/>
    <w:rsid w:val="00AF6914"/>
    <w:rsid w:val="00B00A2A"/>
    <w:rsid w:val="00B00B73"/>
    <w:rsid w:val="00B01A20"/>
    <w:rsid w:val="00B02518"/>
    <w:rsid w:val="00B0377B"/>
    <w:rsid w:val="00B0573C"/>
    <w:rsid w:val="00B0640F"/>
    <w:rsid w:val="00B16B14"/>
    <w:rsid w:val="00B22718"/>
    <w:rsid w:val="00B2586D"/>
    <w:rsid w:val="00B26771"/>
    <w:rsid w:val="00B27681"/>
    <w:rsid w:val="00B30E6B"/>
    <w:rsid w:val="00B32D56"/>
    <w:rsid w:val="00B344CC"/>
    <w:rsid w:val="00B348AF"/>
    <w:rsid w:val="00B40E61"/>
    <w:rsid w:val="00B41A22"/>
    <w:rsid w:val="00B437BA"/>
    <w:rsid w:val="00B4545F"/>
    <w:rsid w:val="00B47ED2"/>
    <w:rsid w:val="00B52236"/>
    <w:rsid w:val="00B522C1"/>
    <w:rsid w:val="00B565BA"/>
    <w:rsid w:val="00B5774B"/>
    <w:rsid w:val="00B65702"/>
    <w:rsid w:val="00B66A96"/>
    <w:rsid w:val="00B66B18"/>
    <w:rsid w:val="00B675F0"/>
    <w:rsid w:val="00B7019C"/>
    <w:rsid w:val="00B71C27"/>
    <w:rsid w:val="00B738AE"/>
    <w:rsid w:val="00B76A04"/>
    <w:rsid w:val="00B814CE"/>
    <w:rsid w:val="00B81D4C"/>
    <w:rsid w:val="00B8233E"/>
    <w:rsid w:val="00B83941"/>
    <w:rsid w:val="00B8520B"/>
    <w:rsid w:val="00B85A86"/>
    <w:rsid w:val="00B8623E"/>
    <w:rsid w:val="00B86269"/>
    <w:rsid w:val="00B93125"/>
    <w:rsid w:val="00B93467"/>
    <w:rsid w:val="00B93AC6"/>
    <w:rsid w:val="00B95043"/>
    <w:rsid w:val="00B95E8D"/>
    <w:rsid w:val="00B96E85"/>
    <w:rsid w:val="00B97A00"/>
    <w:rsid w:val="00BA1B08"/>
    <w:rsid w:val="00BA1FA5"/>
    <w:rsid w:val="00BA3BC4"/>
    <w:rsid w:val="00BA40A9"/>
    <w:rsid w:val="00BA4221"/>
    <w:rsid w:val="00BA7091"/>
    <w:rsid w:val="00BB0E18"/>
    <w:rsid w:val="00BB1DFE"/>
    <w:rsid w:val="00BB6DAA"/>
    <w:rsid w:val="00BB7333"/>
    <w:rsid w:val="00BC0AA9"/>
    <w:rsid w:val="00BC2564"/>
    <w:rsid w:val="00BC2AD2"/>
    <w:rsid w:val="00BC4A20"/>
    <w:rsid w:val="00BC5BB4"/>
    <w:rsid w:val="00BC68A2"/>
    <w:rsid w:val="00BD03D6"/>
    <w:rsid w:val="00BD10EC"/>
    <w:rsid w:val="00BD584B"/>
    <w:rsid w:val="00BD5E8E"/>
    <w:rsid w:val="00BD71C1"/>
    <w:rsid w:val="00BE065F"/>
    <w:rsid w:val="00BE2B60"/>
    <w:rsid w:val="00BE2C96"/>
    <w:rsid w:val="00BE33A3"/>
    <w:rsid w:val="00BE792D"/>
    <w:rsid w:val="00BF024C"/>
    <w:rsid w:val="00BF188E"/>
    <w:rsid w:val="00BF2470"/>
    <w:rsid w:val="00BF270D"/>
    <w:rsid w:val="00C01DB2"/>
    <w:rsid w:val="00C03B15"/>
    <w:rsid w:val="00C03C80"/>
    <w:rsid w:val="00C03DFC"/>
    <w:rsid w:val="00C06004"/>
    <w:rsid w:val="00C0733C"/>
    <w:rsid w:val="00C07374"/>
    <w:rsid w:val="00C07DB8"/>
    <w:rsid w:val="00C10B2A"/>
    <w:rsid w:val="00C13816"/>
    <w:rsid w:val="00C173BB"/>
    <w:rsid w:val="00C176AF"/>
    <w:rsid w:val="00C21BE8"/>
    <w:rsid w:val="00C23E04"/>
    <w:rsid w:val="00C260B5"/>
    <w:rsid w:val="00C2644A"/>
    <w:rsid w:val="00C26B1C"/>
    <w:rsid w:val="00C27E6D"/>
    <w:rsid w:val="00C30856"/>
    <w:rsid w:val="00C3331F"/>
    <w:rsid w:val="00C33F42"/>
    <w:rsid w:val="00C351A6"/>
    <w:rsid w:val="00C35C86"/>
    <w:rsid w:val="00C36412"/>
    <w:rsid w:val="00C364B3"/>
    <w:rsid w:val="00C36924"/>
    <w:rsid w:val="00C40C12"/>
    <w:rsid w:val="00C42B67"/>
    <w:rsid w:val="00C4526C"/>
    <w:rsid w:val="00C45DA5"/>
    <w:rsid w:val="00C5042B"/>
    <w:rsid w:val="00C55185"/>
    <w:rsid w:val="00C553FC"/>
    <w:rsid w:val="00C55DA2"/>
    <w:rsid w:val="00C56E5D"/>
    <w:rsid w:val="00C57979"/>
    <w:rsid w:val="00C62A39"/>
    <w:rsid w:val="00C643E5"/>
    <w:rsid w:val="00C73079"/>
    <w:rsid w:val="00C7333F"/>
    <w:rsid w:val="00C75FD0"/>
    <w:rsid w:val="00C76DF7"/>
    <w:rsid w:val="00C80CF7"/>
    <w:rsid w:val="00C82D5C"/>
    <w:rsid w:val="00C84D28"/>
    <w:rsid w:val="00C86BC7"/>
    <w:rsid w:val="00C90D36"/>
    <w:rsid w:val="00C938F1"/>
    <w:rsid w:val="00C93DA0"/>
    <w:rsid w:val="00CA018C"/>
    <w:rsid w:val="00CA36A9"/>
    <w:rsid w:val="00CA63DE"/>
    <w:rsid w:val="00CA7B69"/>
    <w:rsid w:val="00CB24D6"/>
    <w:rsid w:val="00CB3E7F"/>
    <w:rsid w:val="00CB5BF9"/>
    <w:rsid w:val="00CB6198"/>
    <w:rsid w:val="00CB62F9"/>
    <w:rsid w:val="00CB6724"/>
    <w:rsid w:val="00CB74A1"/>
    <w:rsid w:val="00CC3925"/>
    <w:rsid w:val="00CC74FF"/>
    <w:rsid w:val="00CC7A64"/>
    <w:rsid w:val="00CD12FC"/>
    <w:rsid w:val="00CD51BB"/>
    <w:rsid w:val="00CD66EE"/>
    <w:rsid w:val="00CD75C6"/>
    <w:rsid w:val="00CD7BE5"/>
    <w:rsid w:val="00CE1779"/>
    <w:rsid w:val="00CE31E4"/>
    <w:rsid w:val="00CE696A"/>
    <w:rsid w:val="00CE6F04"/>
    <w:rsid w:val="00CF15B3"/>
    <w:rsid w:val="00CF2D7A"/>
    <w:rsid w:val="00CF7C39"/>
    <w:rsid w:val="00D00B20"/>
    <w:rsid w:val="00D01245"/>
    <w:rsid w:val="00D077E0"/>
    <w:rsid w:val="00D11DA1"/>
    <w:rsid w:val="00D13070"/>
    <w:rsid w:val="00D1342C"/>
    <w:rsid w:val="00D15D9D"/>
    <w:rsid w:val="00D21E8E"/>
    <w:rsid w:val="00D22998"/>
    <w:rsid w:val="00D256C1"/>
    <w:rsid w:val="00D25D23"/>
    <w:rsid w:val="00D279CB"/>
    <w:rsid w:val="00D27C0B"/>
    <w:rsid w:val="00D30B82"/>
    <w:rsid w:val="00D318E8"/>
    <w:rsid w:val="00D3227F"/>
    <w:rsid w:val="00D331E3"/>
    <w:rsid w:val="00D34554"/>
    <w:rsid w:val="00D36179"/>
    <w:rsid w:val="00D36DF9"/>
    <w:rsid w:val="00D36EB9"/>
    <w:rsid w:val="00D3721D"/>
    <w:rsid w:val="00D42483"/>
    <w:rsid w:val="00D42B38"/>
    <w:rsid w:val="00D47EAE"/>
    <w:rsid w:val="00D5182B"/>
    <w:rsid w:val="00D52092"/>
    <w:rsid w:val="00D52BC6"/>
    <w:rsid w:val="00D535B8"/>
    <w:rsid w:val="00D546B3"/>
    <w:rsid w:val="00D54F56"/>
    <w:rsid w:val="00D60EA4"/>
    <w:rsid w:val="00D61BB4"/>
    <w:rsid w:val="00D63F22"/>
    <w:rsid w:val="00D65239"/>
    <w:rsid w:val="00D66BC8"/>
    <w:rsid w:val="00D67DB2"/>
    <w:rsid w:val="00D711C4"/>
    <w:rsid w:val="00D72A01"/>
    <w:rsid w:val="00D73332"/>
    <w:rsid w:val="00D734FE"/>
    <w:rsid w:val="00D7568C"/>
    <w:rsid w:val="00D769FF"/>
    <w:rsid w:val="00D77E4B"/>
    <w:rsid w:val="00D802F6"/>
    <w:rsid w:val="00D80491"/>
    <w:rsid w:val="00D80883"/>
    <w:rsid w:val="00D80F77"/>
    <w:rsid w:val="00D842E9"/>
    <w:rsid w:val="00D85A5E"/>
    <w:rsid w:val="00D85C94"/>
    <w:rsid w:val="00D86B60"/>
    <w:rsid w:val="00D875EF"/>
    <w:rsid w:val="00D9045B"/>
    <w:rsid w:val="00D90A51"/>
    <w:rsid w:val="00D917BE"/>
    <w:rsid w:val="00D92481"/>
    <w:rsid w:val="00D93C5C"/>
    <w:rsid w:val="00D94735"/>
    <w:rsid w:val="00D94DE0"/>
    <w:rsid w:val="00D9506D"/>
    <w:rsid w:val="00D952D4"/>
    <w:rsid w:val="00D96A1C"/>
    <w:rsid w:val="00D97464"/>
    <w:rsid w:val="00DA3058"/>
    <w:rsid w:val="00DA3108"/>
    <w:rsid w:val="00DA5B53"/>
    <w:rsid w:val="00DA5E9B"/>
    <w:rsid w:val="00DA6D7F"/>
    <w:rsid w:val="00DA6DD7"/>
    <w:rsid w:val="00DA6F09"/>
    <w:rsid w:val="00DA745D"/>
    <w:rsid w:val="00DA7723"/>
    <w:rsid w:val="00DA7B53"/>
    <w:rsid w:val="00DB249C"/>
    <w:rsid w:val="00DC0CBC"/>
    <w:rsid w:val="00DC1043"/>
    <w:rsid w:val="00DC11CF"/>
    <w:rsid w:val="00DC3B0B"/>
    <w:rsid w:val="00DC3E31"/>
    <w:rsid w:val="00DC4635"/>
    <w:rsid w:val="00DC5C69"/>
    <w:rsid w:val="00DC6086"/>
    <w:rsid w:val="00DC7549"/>
    <w:rsid w:val="00DC7576"/>
    <w:rsid w:val="00DC7F6F"/>
    <w:rsid w:val="00DD0836"/>
    <w:rsid w:val="00DD09FC"/>
    <w:rsid w:val="00DD11C0"/>
    <w:rsid w:val="00DD447B"/>
    <w:rsid w:val="00DD61D3"/>
    <w:rsid w:val="00DD682A"/>
    <w:rsid w:val="00DD78E3"/>
    <w:rsid w:val="00DD7C87"/>
    <w:rsid w:val="00DE1159"/>
    <w:rsid w:val="00DE1EF2"/>
    <w:rsid w:val="00DE4AE7"/>
    <w:rsid w:val="00DF3CC6"/>
    <w:rsid w:val="00DF5001"/>
    <w:rsid w:val="00DF54AF"/>
    <w:rsid w:val="00DF6FD2"/>
    <w:rsid w:val="00E03F46"/>
    <w:rsid w:val="00E041A3"/>
    <w:rsid w:val="00E06208"/>
    <w:rsid w:val="00E11527"/>
    <w:rsid w:val="00E146C5"/>
    <w:rsid w:val="00E1692B"/>
    <w:rsid w:val="00E20BA5"/>
    <w:rsid w:val="00E269F8"/>
    <w:rsid w:val="00E32707"/>
    <w:rsid w:val="00E329D1"/>
    <w:rsid w:val="00E36AC7"/>
    <w:rsid w:val="00E37599"/>
    <w:rsid w:val="00E45584"/>
    <w:rsid w:val="00E45B6E"/>
    <w:rsid w:val="00E46D5A"/>
    <w:rsid w:val="00E47F36"/>
    <w:rsid w:val="00E51A7E"/>
    <w:rsid w:val="00E528EB"/>
    <w:rsid w:val="00E52E75"/>
    <w:rsid w:val="00E552BA"/>
    <w:rsid w:val="00E55F43"/>
    <w:rsid w:val="00E561E1"/>
    <w:rsid w:val="00E56863"/>
    <w:rsid w:val="00E571A8"/>
    <w:rsid w:val="00E60B75"/>
    <w:rsid w:val="00E60D8A"/>
    <w:rsid w:val="00E623CF"/>
    <w:rsid w:val="00E630EB"/>
    <w:rsid w:val="00E635B2"/>
    <w:rsid w:val="00E659E3"/>
    <w:rsid w:val="00E661EE"/>
    <w:rsid w:val="00E66734"/>
    <w:rsid w:val="00E704CE"/>
    <w:rsid w:val="00E712FB"/>
    <w:rsid w:val="00E72CCC"/>
    <w:rsid w:val="00E72DFF"/>
    <w:rsid w:val="00E7600C"/>
    <w:rsid w:val="00E76EBE"/>
    <w:rsid w:val="00E778DA"/>
    <w:rsid w:val="00E816B0"/>
    <w:rsid w:val="00E8301E"/>
    <w:rsid w:val="00E83040"/>
    <w:rsid w:val="00E83BD3"/>
    <w:rsid w:val="00E85CAF"/>
    <w:rsid w:val="00E87591"/>
    <w:rsid w:val="00E92CBA"/>
    <w:rsid w:val="00E973F5"/>
    <w:rsid w:val="00EA1047"/>
    <w:rsid w:val="00EA3AF9"/>
    <w:rsid w:val="00EA3B3A"/>
    <w:rsid w:val="00EA48AA"/>
    <w:rsid w:val="00EA501F"/>
    <w:rsid w:val="00EA56A5"/>
    <w:rsid w:val="00EA5D0B"/>
    <w:rsid w:val="00EA5E4D"/>
    <w:rsid w:val="00EA6BED"/>
    <w:rsid w:val="00EB08FD"/>
    <w:rsid w:val="00EB346D"/>
    <w:rsid w:val="00EB4B5C"/>
    <w:rsid w:val="00EB510D"/>
    <w:rsid w:val="00EC4E12"/>
    <w:rsid w:val="00EC4F84"/>
    <w:rsid w:val="00EC5644"/>
    <w:rsid w:val="00EC5D94"/>
    <w:rsid w:val="00ED1CC0"/>
    <w:rsid w:val="00ED1D30"/>
    <w:rsid w:val="00ED5530"/>
    <w:rsid w:val="00ED71AB"/>
    <w:rsid w:val="00EE141E"/>
    <w:rsid w:val="00EE5E08"/>
    <w:rsid w:val="00EE5ECA"/>
    <w:rsid w:val="00EE7530"/>
    <w:rsid w:val="00EF3370"/>
    <w:rsid w:val="00EF69E7"/>
    <w:rsid w:val="00EF6BC2"/>
    <w:rsid w:val="00F00FAF"/>
    <w:rsid w:val="00F0101E"/>
    <w:rsid w:val="00F06FA5"/>
    <w:rsid w:val="00F10813"/>
    <w:rsid w:val="00F12BB2"/>
    <w:rsid w:val="00F14019"/>
    <w:rsid w:val="00F14CE8"/>
    <w:rsid w:val="00F2592D"/>
    <w:rsid w:val="00F2606B"/>
    <w:rsid w:val="00F271EA"/>
    <w:rsid w:val="00F30301"/>
    <w:rsid w:val="00F30EB0"/>
    <w:rsid w:val="00F31B9B"/>
    <w:rsid w:val="00F324B2"/>
    <w:rsid w:val="00F33334"/>
    <w:rsid w:val="00F33E0B"/>
    <w:rsid w:val="00F34BAF"/>
    <w:rsid w:val="00F43F7E"/>
    <w:rsid w:val="00F44CE8"/>
    <w:rsid w:val="00F46752"/>
    <w:rsid w:val="00F46FF8"/>
    <w:rsid w:val="00F5261C"/>
    <w:rsid w:val="00F60B3E"/>
    <w:rsid w:val="00F60FF4"/>
    <w:rsid w:val="00F611C7"/>
    <w:rsid w:val="00F62106"/>
    <w:rsid w:val="00F63088"/>
    <w:rsid w:val="00F679DA"/>
    <w:rsid w:val="00F76DF9"/>
    <w:rsid w:val="00F8015D"/>
    <w:rsid w:val="00F82F0B"/>
    <w:rsid w:val="00F834BB"/>
    <w:rsid w:val="00F835CE"/>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1C41"/>
    <w:rsid w:val="00FC24D7"/>
    <w:rsid w:val="00FC2B9F"/>
    <w:rsid w:val="00FC4335"/>
    <w:rsid w:val="00FC4714"/>
    <w:rsid w:val="00FC4F7E"/>
    <w:rsid w:val="00FC503D"/>
    <w:rsid w:val="00FC5180"/>
    <w:rsid w:val="00FD2915"/>
    <w:rsid w:val="00FD2C8A"/>
    <w:rsid w:val="00FD640B"/>
    <w:rsid w:val="00FE19BE"/>
    <w:rsid w:val="00FE3497"/>
    <w:rsid w:val="00FE7767"/>
    <w:rsid w:val="00FF2390"/>
    <w:rsid w:val="00FF48E1"/>
    <w:rsid w:val="00FF4B5A"/>
    <w:rsid w:val="00FF7BA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5:docId w15:val="{CD1EC3D9-24E3-4F01-954E-C371C8E4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4A1"/>
    <w:pPr>
      <w:keepLines/>
      <w:spacing w:after="160"/>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07552">
      <w:bodyDiv w:val="1"/>
      <w:marLeft w:val="0"/>
      <w:marRight w:val="0"/>
      <w:marTop w:val="0"/>
      <w:marBottom w:val="0"/>
      <w:divBdr>
        <w:top w:val="none" w:sz="0" w:space="0" w:color="auto"/>
        <w:left w:val="none" w:sz="0" w:space="0" w:color="auto"/>
        <w:bottom w:val="none" w:sz="0" w:space="0" w:color="auto"/>
        <w:right w:val="none" w:sz="0" w:space="0" w:color="auto"/>
      </w:divBdr>
    </w:div>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eader" Target="header4.xml"/><Relationship Id="rId42" Type="http://schemas.openxmlformats.org/officeDocument/2006/relationships/footer" Target="footer28.xml"/><Relationship Id="rId47" Type="http://schemas.openxmlformats.org/officeDocument/2006/relationships/footer" Target="footer33.xml"/><Relationship Id="rId63" Type="http://schemas.openxmlformats.org/officeDocument/2006/relationships/footer" Target="footer49.xml"/><Relationship Id="rId68" Type="http://schemas.openxmlformats.org/officeDocument/2006/relationships/footer" Target="footer54.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2.xm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47.xml"/><Relationship Id="rId19" Type="http://schemas.openxmlformats.org/officeDocument/2006/relationships/footer" Target="footer6.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37.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59" Type="http://schemas.openxmlformats.org/officeDocument/2006/relationships/footer" Target="footer45.xml"/><Relationship Id="rId67" Type="http://schemas.openxmlformats.org/officeDocument/2006/relationships/footer" Target="footer53.xml"/><Relationship Id="rId20" Type="http://schemas.openxmlformats.org/officeDocument/2006/relationships/footer" Target="footer7.xml"/><Relationship Id="rId41" Type="http://schemas.openxmlformats.org/officeDocument/2006/relationships/footer" Target="footer27.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oter" Target="footer55.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5.xml"/><Relationship Id="rId57" Type="http://schemas.openxmlformats.org/officeDocument/2006/relationships/footer" Target="footer43.xml"/><Relationship Id="rId10" Type="http://schemas.openxmlformats.org/officeDocument/2006/relationships/hyperlink" Target="https://osha.oregon.gov/" TargetMode="Externa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25.xml"/><Relationship Id="rId34" Type="http://schemas.openxmlformats.org/officeDocument/2006/relationships/footer" Target="footer20.xml"/><Relationship Id="rId50" Type="http://schemas.openxmlformats.org/officeDocument/2006/relationships/footer" Target="footer36.xml"/><Relationship Id="rId55" Type="http://schemas.openxmlformats.org/officeDocument/2006/relationships/footer" Target="footer41.xm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E691F789A443D845EAE1AE50411F9"/>
        <w:category>
          <w:name w:val="General"/>
          <w:gallery w:val="placeholder"/>
        </w:category>
        <w:types>
          <w:type w:val="bbPlcHdr"/>
        </w:types>
        <w:behaviors>
          <w:behavior w:val="content"/>
        </w:behaviors>
        <w:guid w:val="{0069CE08-4F42-4122-9BD6-3F978531ADCC}"/>
      </w:docPartPr>
      <w:docPartBody>
        <w:p w:rsidR="0069416F" w:rsidRDefault="0069416F">
          <w:pPr>
            <w:pStyle w:val="1F3E691F789A443D845EAE1AE50411F9"/>
          </w:pPr>
          <w:r w:rsidRPr="00B40F01">
            <w:rPr>
              <w:rStyle w:val="PlaceholderText"/>
            </w:rPr>
            <w:t>[Subject]</w:t>
          </w:r>
        </w:p>
      </w:docPartBody>
    </w:docPart>
    <w:docPart>
      <w:docPartPr>
        <w:name w:val="735DAE4631FC41BE987E6A09F834EAAF"/>
        <w:category>
          <w:name w:val="General"/>
          <w:gallery w:val="placeholder"/>
        </w:category>
        <w:types>
          <w:type w:val="bbPlcHdr"/>
        </w:types>
        <w:behaviors>
          <w:behavior w:val="content"/>
        </w:behaviors>
        <w:guid w:val="{EF64CE4F-FF2E-4B98-9E10-AD74CDA80BD7}"/>
      </w:docPartPr>
      <w:docPartBody>
        <w:p w:rsidR="0069416F" w:rsidRDefault="0069416F">
          <w:pPr>
            <w:pStyle w:val="735DAE4631FC41BE987E6A09F834EAAF"/>
          </w:pPr>
          <w:r w:rsidRPr="00575648">
            <w:rPr>
              <w:rStyle w:val="PlaceholderText"/>
              <w:rFonts w:eastAsiaTheme="majorEastAsia"/>
            </w:rPr>
            <w:t>Choose an item.</w:t>
          </w:r>
        </w:p>
      </w:docPartBody>
    </w:docPart>
    <w:docPart>
      <w:docPartPr>
        <w:name w:val="60935582D87D42CC9E844FAA8410BBC6"/>
        <w:category>
          <w:name w:val="General"/>
          <w:gallery w:val="placeholder"/>
        </w:category>
        <w:types>
          <w:type w:val="bbPlcHdr"/>
        </w:types>
        <w:behaviors>
          <w:behavior w:val="content"/>
        </w:behaviors>
        <w:guid w:val="{11AB5832-D95A-4366-A15F-DFAE7F889DA4}"/>
      </w:docPartPr>
      <w:docPartBody>
        <w:p w:rsidR="0069416F" w:rsidRDefault="0069416F">
          <w:pPr>
            <w:pStyle w:val="60935582D87D42CC9E844FAA8410BBC6"/>
          </w:pPr>
          <w:r w:rsidRPr="00B40F01">
            <w:rPr>
              <w:rStyle w:val="PlaceholderText"/>
            </w:rPr>
            <w:t>[Title]</w:t>
          </w:r>
        </w:p>
      </w:docPartBody>
    </w:docPart>
    <w:docPart>
      <w:docPartPr>
        <w:name w:val="B62D3747F7C7416F90B643F7A384CF94"/>
        <w:category>
          <w:name w:val="General"/>
          <w:gallery w:val="placeholder"/>
        </w:category>
        <w:types>
          <w:type w:val="bbPlcHdr"/>
        </w:types>
        <w:behaviors>
          <w:behavior w:val="content"/>
        </w:behaviors>
        <w:guid w:val="{9C8015EF-A896-4524-8142-A4707675BA15}"/>
      </w:docPartPr>
      <w:docPartBody>
        <w:p w:rsidR="0069416F" w:rsidRDefault="0069416F">
          <w:pPr>
            <w:pStyle w:val="B62D3747F7C7416F90B643F7A384CF94"/>
          </w:pPr>
          <w:r w:rsidRPr="00505672">
            <w:rPr>
              <w:rStyle w:val="PlaceholderText"/>
            </w:rPr>
            <w:t>[Keywords]</w:t>
          </w:r>
        </w:p>
      </w:docPartBody>
    </w:docPart>
    <w:docPart>
      <w:docPartPr>
        <w:name w:val="534FC10E29194E38B656474638493F04"/>
        <w:category>
          <w:name w:val="General"/>
          <w:gallery w:val="placeholder"/>
        </w:category>
        <w:types>
          <w:type w:val="bbPlcHdr"/>
        </w:types>
        <w:behaviors>
          <w:behavior w:val="content"/>
        </w:behaviors>
        <w:guid w:val="{C9CC3DE5-F50F-4098-B98C-DB2877228941}"/>
      </w:docPartPr>
      <w:docPartBody>
        <w:p w:rsidR="0069416F" w:rsidRDefault="0069416F">
          <w:pPr>
            <w:pStyle w:val="534FC10E29194E38B656474638493F04"/>
          </w:pPr>
          <w:r w:rsidRPr="000202CD">
            <w:rPr>
              <w:sz w:val="28"/>
            </w:rPr>
            <w:t>Administrative Order 1-2015</w:t>
          </w:r>
        </w:p>
      </w:docPartBody>
    </w:docPart>
    <w:docPart>
      <w:docPartPr>
        <w:name w:val="B9EEC5E780814065A3A957C55959B0FE"/>
        <w:category>
          <w:name w:val="General"/>
          <w:gallery w:val="placeholder"/>
        </w:category>
        <w:types>
          <w:type w:val="bbPlcHdr"/>
        </w:types>
        <w:behaviors>
          <w:behavior w:val="content"/>
        </w:behaviors>
        <w:guid w:val="{B5E0D83A-CB56-4F49-9AC3-951508968C3B}"/>
      </w:docPartPr>
      <w:docPartBody>
        <w:p w:rsidR="008D01CC" w:rsidRDefault="008D01CC" w:rsidP="008D01CC">
          <w:pPr>
            <w:pStyle w:val="B9EEC5E780814065A3A957C55959B0FE"/>
          </w:pPr>
          <w:r w:rsidRPr="000202CD">
            <w:rPr>
              <w:sz w:val="28"/>
            </w:rPr>
            <w:t>Administrative Order 1-2015</w:t>
          </w:r>
        </w:p>
      </w:docPartBody>
    </w:docPart>
    <w:docPart>
      <w:docPartPr>
        <w:name w:val="8328BFB6E5814F3DB6F32D799700D032"/>
        <w:category>
          <w:name w:val="General"/>
          <w:gallery w:val="placeholder"/>
        </w:category>
        <w:types>
          <w:type w:val="bbPlcHdr"/>
        </w:types>
        <w:behaviors>
          <w:behavior w:val="content"/>
        </w:behaviors>
        <w:guid w:val="{16E347AB-FE9F-4573-B12B-2DF726A4E586}"/>
      </w:docPartPr>
      <w:docPartBody>
        <w:p w:rsidR="008D01CC" w:rsidRDefault="008D01CC" w:rsidP="008D01CC">
          <w:pPr>
            <w:pStyle w:val="8328BFB6E5814F3DB6F32D799700D032"/>
          </w:pPr>
          <w:r w:rsidRPr="000202CD">
            <w:rPr>
              <w:sz w:val="28"/>
            </w:rPr>
            <w:t>Administrative Order 1-2015</w:t>
          </w:r>
        </w:p>
      </w:docPartBody>
    </w:docPart>
    <w:docPart>
      <w:docPartPr>
        <w:name w:val="F7369766EC4B4CBD9171C394688111EA"/>
        <w:category>
          <w:name w:val="General"/>
          <w:gallery w:val="placeholder"/>
        </w:category>
        <w:types>
          <w:type w:val="bbPlcHdr"/>
        </w:types>
        <w:behaviors>
          <w:behavior w:val="content"/>
        </w:behaviors>
        <w:guid w:val="{4276C514-0DBC-492D-8F2E-3E57305F6477}"/>
      </w:docPartPr>
      <w:docPartBody>
        <w:p w:rsidR="008D01CC" w:rsidRDefault="008D01CC" w:rsidP="008D01CC">
          <w:pPr>
            <w:pStyle w:val="F7369766EC4B4CBD9171C394688111EA"/>
          </w:pPr>
          <w:r w:rsidRPr="000202CD">
            <w:rPr>
              <w:sz w:val="28"/>
            </w:rPr>
            <w:t>Administrative Order 1-2015</w:t>
          </w:r>
        </w:p>
      </w:docPartBody>
    </w:docPart>
    <w:docPart>
      <w:docPartPr>
        <w:name w:val="EA79806F778A4156883D0382E978DAB9"/>
        <w:category>
          <w:name w:val="General"/>
          <w:gallery w:val="placeholder"/>
        </w:category>
        <w:types>
          <w:type w:val="bbPlcHdr"/>
        </w:types>
        <w:behaviors>
          <w:behavior w:val="content"/>
        </w:behaviors>
        <w:guid w:val="{00F17221-ED41-4D02-8D94-16725EC703CC}"/>
      </w:docPartPr>
      <w:docPartBody>
        <w:p w:rsidR="008D01CC" w:rsidRDefault="008D01CC" w:rsidP="008D01CC">
          <w:pPr>
            <w:pStyle w:val="EA79806F778A4156883D0382E978DAB9"/>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6F"/>
    <w:rsid w:val="000F4677"/>
    <w:rsid w:val="0010185F"/>
    <w:rsid w:val="00161544"/>
    <w:rsid w:val="00245FDA"/>
    <w:rsid w:val="002952FD"/>
    <w:rsid w:val="00333240"/>
    <w:rsid w:val="00357B2F"/>
    <w:rsid w:val="004140B5"/>
    <w:rsid w:val="005103D9"/>
    <w:rsid w:val="00527361"/>
    <w:rsid w:val="005313B2"/>
    <w:rsid w:val="00534DEC"/>
    <w:rsid w:val="00564CB8"/>
    <w:rsid w:val="0069416F"/>
    <w:rsid w:val="007538C7"/>
    <w:rsid w:val="007A322C"/>
    <w:rsid w:val="007A4752"/>
    <w:rsid w:val="008D01CC"/>
    <w:rsid w:val="008D2CE9"/>
    <w:rsid w:val="00A1240A"/>
    <w:rsid w:val="00B04282"/>
    <w:rsid w:val="00B209B1"/>
    <w:rsid w:val="00B26D86"/>
    <w:rsid w:val="00B46302"/>
    <w:rsid w:val="00B673BE"/>
    <w:rsid w:val="00BB0D91"/>
    <w:rsid w:val="00BE3A95"/>
    <w:rsid w:val="00C57561"/>
    <w:rsid w:val="00D24F80"/>
    <w:rsid w:val="00D652BE"/>
    <w:rsid w:val="00DA13DB"/>
    <w:rsid w:val="00E76436"/>
    <w:rsid w:val="00EA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3E691F789A443D845EAE1AE50411F9">
    <w:name w:val="1F3E691F789A443D845EAE1AE50411F9"/>
  </w:style>
  <w:style w:type="paragraph" w:customStyle="1" w:styleId="735DAE4631FC41BE987E6A09F834EAAF">
    <w:name w:val="735DAE4631FC41BE987E6A09F834EAAF"/>
  </w:style>
  <w:style w:type="paragraph" w:customStyle="1" w:styleId="60935582D87D42CC9E844FAA8410BBC6">
    <w:name w:val="60935582D87D42CC9E844FAA8410BBC6"/>
  </w:style>
  <w:style w:type="paragraph" w:customStyle="1" w:styleId="B62D3747F7C7416F90B643F7A384CF94">
    <w:name w:val="B62D3747F7C7416F90B643F7A384CF94"/>
  </w:style>
  <w:style w:type="paragraph" w:customStyle="1" w:styleId="534FC10E29194E38B656474638493F04">
    <w:name w:val="534FC10E29194E38B656474638493F04"/>
  </w:style>
  <w:style w:type="paragraph" w:customStyle="1" w:styleId="FA9840BFFCB84CC88228838C92218B3F">
    <w:name w:val="FA9840BFFCB84CC88228838C92218B3F"/>
  </w:style>
  <w:style w:type="paragraph" w:customStyle="1" w:styleId="A1491C05C37945749387900A9B8846B4">
    <w:name w:val="A1491C05C37945749387900A9B8846B4"/>
  </w:style>
  <w:style w:type="paragraph" w:customStyle="1" w:styleId="9EF07D6C8F6849FDBF1A05874270A15E">
    <w:name w:val="9EF07D6C8F6849FDBF1A05874270A15E"/>
  </w:style>
  <w:style w:type="paragraph" w:customStyle="1" w:styleId="D89FCC178F3D47F892621816D038B316">
    <w:name w:val="D89FCC178F3D47F892621816D038B316"/>
  </w:style>
  <w:style w:type="paragraph" w:customStyle="1" w:styleId="ECDBC3B18CB34D109ABDCAC1D4EBBD6B">
    <w:name w:val="ECDBC3B18CB34D109ABDCAC1D4EBBD6B"/>
    <w:rsid w:val="0069416F"/>
  </w:style>
  <w:style w:type="paragraph" w:customStyle="1" w:styleId="B400CEDB1AC64030A359E144751F8725">
    <w:name w:val="B400CEDB1AC64030A359E144751F8725"/>
    <w:rsid w:val="0069416F"/>
  </w:style>
  <w:style w:type="paragraph" w:customStyle="1" w:styleId="DB8616C08B26476DB8FE3D78844549B8">
    <w:name w:val="DB8616C08B26476DB8FE3D78844549B8"/>
    <w:rsid w:val="0069416F"/>
  </w:style>
  <w:style w:type="paragraph" w:customStyle="1" w:styleId="DAE4443018444FF2A939BFCEC2255A39">
    <w:name w:val="DAE4443018444FF2A939BFCEC2255A39"/>
    <w:rsid w:val="0069416F"/>
  </w:style>
  <w:style w:type="paragraph" w:customStyle="1" w:styleId="43AB073C5BA2427E8FABD8B5580187B6">
    <w:name w:val="43AB073C5BA2427E8FABD8B5580187B6"/>
    <w:rsid w:val="00E76436"/>
  </w:style>
  <w:style w:type="paragraph" w:customStyle="1" w:styleId="DE8FCC72CFC04E36B501574DC13A9594">
    <w:name w:val="DE8FCC72CFC04E36B501574DC13A9594"/>
    <w:rsid w:val="00E76436"/>
  </w:style>
  <w:style w:type="paragraph" w:customStyle="1" w:styleId="B172DC71A6A746F3B167C6867E943E78">
    <w:name w:val="B172DC71A6A746F3B167C6867E943E78"/>
    <w:rsid w:val="00E76436"/>
  </w:style>
  <w:style w:type="paragraph" w:customStyle="1" w:styleId="83B9403B9ACB4D7684C6BAE162ED86CD">
    <w:name w:val="83B9403B9ACB4D7684C6BAE162ED86CD"/>
    <w:rsid w:val="00E76436"/>
  </w:style>
  <w:style w:type="paragraph" w:customStyle="1" w:styleId="3ED65AE1521740CD93759E4FEB19A70E">
    <w:name w:val="3ED65AE1521740CD93759E4FEB19A70E"/>
    <w:rsid w:val="00161544"/>
  </w:style>
  <w:style w:type="paragraph" w:customStyle="1" w:styleId="E038F2062585443882BB8C8AEAA31BD1">
    <w:name w:val="E038F2062585443882BB8C8AEAA31BD1"/>
    <w:rsid w:val="00161544"/>
  </w:style>
  <w:style w:type="paragraph" w:customStyle="1" w:styleId="90D8026F45AA46FC92ECE8B6596632D8">
    <w:name w:val="90D8026F45AA46FC92ECE8B6596632D8"/>
    <w:rsid w:val="00161544"/>
  </w:style>
  <w:style w:type="paragraph" w:customStyle="1" w:styleId="A77C24BD0F5C4CE786FEEB8B300D3E0B">
    <w:name w:val="A77C24BD0F5C4CE786FEEB8B300D3E0B"/>
    <w:rsid w:val="00161544"/>
  </w:style>
  <w:style w:type="paragraph" w:customStyle="1" w:styleId="064E9448F08A43C4B4FEC0141EDD9B88">
    <w:name w:val="064E9448F08A43C4B4FEC0141EDD9B88"/>
    <w:rsid w:val="008D2CE9"/>
  </w:style>
  <w:style w:type="paragraph" w:customStyle="1" w:styleId="4618282150B64E8F8C768E8A71F22A4C">
    <w:name w:val="4618282150B64E8F8C768E8A71F22A4C"/>
    <w:rsid w:val="008D2CE9"/>
  </w:style>
  <w:style w:type="paragraph" w:customStyle="1" w:styleId="5C5C97D046C24DE9A193B5DB7A2643A7">
    <w:name w:val="5C5C97D046C24DE9A193B5DB7A2643A7"/>
    <w:rsid w:val="008D2CE9"/>
  </w:style>
  <w:style w:type="paragraph" w:customStyle="1" w:styleId="3D38F6ACE8BF403C960813CA4777BF37">
    <w:name w:val="3D38F6ACE8BF403C960813CA4777BF37"/>
    <w:rsid w:val="008D2CE9"/>
  </w:style>
  <w:style w:type="paragraph" w:customStyle="1" w:styleId="0304A8769781459CA00F51D9E0B1CBE4">
    <w:name w:val="0304A8769781459CA00F51D9E0B1CBE4"/>
    <w:rsid w:val="008D2CE9"/>
  </w:style>
  <w:style w:type="paragraph" w:customStyle="1" w:styleId="2EA00668742B4F7583184B6118937BCB">
    <w:name w:val="2EA00668742B4F7583184B6118937BCB"/>
    <w:rsid w:val="008D2CE9"/>
  </w:style>
  <w:style w:type="paragraph" w:customStyle="1" w:styleId="98BB0B826A3C4CABB5338CCEED3C0015">
    <w:name w:val="98BB0B826A3C4CABB5338CCEED3C0015"/>
    <w:rsid w:val="008D2CE9"/>
  </w:style>
  <w:style w:type="paragraph" w:customStyle="1" w:styleId="7C339A50F9E340A9BAF6E422FD2A3D0D">
    <w:name w:val="7C339A50F9E340A9BAF6E422FD2A3D0D"/>
    <w:rsid w:val="008D2CE9"/>
  </w:style>
  <w:style w:type="paragraph" w:customStyle="1" w:styleId="61528E1F8DE5419A8A1E60ABC651E9C8">
    <w:name w:val="61528E1F8DE5419A8A1E60ABC651E9C8"/>
    <w:rsid w:val="00D652BE"/>
  </w:style>
  <w:style w:type="paragraph" w:customStyle="1" w:styleId="0BA4205EB9D641E598902D6C45FC2228">
    <w:name w:val="0BA4205EB9D641E598902D6C45FC2228"/>
    <w:rsid w:val="00D652BE"/>
  </w:style>
  <w:style w:type="paragraph" w:customStyle="1" w:styleId="3C49F8F6F2604A4A8B8E2BA89910D071">
    <w:name w:val="3C49F8F6F2604A4A8B8E2BA89910D071"/>
    <w:rsid w:val="00D652BE"/>
  </w:style>
  <w:style w:type="paragraph" w:customStyle="1" w:styleId="FA49AC1AAFF54C3CACCF929ED2ED4DF2">
    <w:name w:val="FA49AC1AAFF54C3CACCF929ED2ED4DF2"/>
    <w:rsid w:val="00D652BE"/>
  </w:style>
  <w:style w:type="paragraph" w:customStyle="1" w:styleId="A52035D75CC241FE95A62A0E0221C342">
    <w:name w:val="A52035D75CC241FE95A62A0E0221C342"/>
    <w:rsid w:val="00D652BE"/>
  </w:style>
  <w:style w:type="paragraph" w:customStyle="1" w:styleId="F99C9DFB052D406C8E16752B56B60FBA">
    <w:name w:val="F99C9DFB052D406C8E16752B56B60FBA"/>
    <w:rsid w:val="00D652BE"/>
  </w:style>
  <w:style w:type="paragraph" w:customStyle="1" w:styleId="C98D3546C1504BA0BEC579B5B03A789B">
    <w:name w:val="C98D3546C1504BA0BEC579B5B03A789B"/>
    <w:rsid w:val="00D652BE"/>
  </w:style>
  <w:style w:type="paragraph" w:customStyle="1" w:styleId="A8C48DC466FE4542BCFBAA35B61D96BF">
    <w:name w:val="A8C48DC466FE4542BCFBAA35B61D96BF"/>
    <w:rsid w:val="00D652BE"/>
  </w:style>
  <w:style w:type="paragraph" w:customStyle="1" w:styleId="C90AF6CBEF32472CA839119A3DE67A2C">
    <w:name w:val="C90AF6CBEF32472CA839119A3DE67A2C"/>
    <w:rsid w:val="00D652BE"/>
  </w:style>
  <w:style w:type="paragraph" w:customStyle="1" w:styleId="65DE1A129A8947DE97B44E8345DDF049">
    <w:name w:val="65DE1A129A8947DE97B44E8345DDF049"/>
    <w:rsid w:val="00D652BE"/>
  </w:style>
  <w:style w:type="paragraph" w:customStyle="1" w:styleId="281D4B0467EA40E49199DB651B7FF978">
    <w:name w:val="281D4B0467EA40E49199DB651B7FF978"/>
    <w:rsid w:val="00D652BE"/>
  </w:style>
  <w:style w:type="paragraph" w:customStyle="1" w:styleId="8D38DA8371414588A3F5AF53A87A4D22">
    <w:name w:val="8D38DA8371414588A3F5AF53A87A4D22"/>
    <w:rsid w:val="00D652BE"/>
  </w:style>
  <w:style w:type="paragraph" w:customStyle="1" w:styleId="037A840550E8422198102B91FC189A6C">
    <w:name w:val="037A840550E8422198102B91FC189A6C"/>
    <w:rsid w:val="00D652BE"/>
  </w:style>
  <w:style w:type="paragraph" w:customStyle="1" w:styleId="6CED77D0186546128C4C0EEAF11F84BB">
    <w:name w:val="6CED77D0186546128C4C0EEAF11F84BB"/>
    <w:rsid w:val="00D652BE"/>
  </w:style>
  <w:style w:type="paragraph" w:customStyle="1" w:styleId="C98E9722688144659D1DF4213F5CDF3A">
    <w:name w:val="C98E9722688144659D1DF4213F5CDF3A"/>
    <w:rsid w:val="00D652BE"/>
  </w:style>
  <w:style w:type="paragraph" w:customStyle="1" w:styleId="F9C07138826E49BAB9E93ADC9EE733BE">
    <w:name w:val="F9C07138826E49BAB9E93ADC9EE733BE"/>
    <w:rsid w:val="00D652BE"/>
  </w:style>
  <w:style w:type="paragraph" w:customStyle="1" w:styleId="0E245AB5A09D475CB9AF9A7F8AF143CF">
    <w:name w:val="0E245AB5A09D475CB9AF9A7F8AF143CF"/>
    <w:rsid w:val="00D652BE"/>
  </w:style>
  <w:style w:type="paragraph" w:customStyle="1" w:styleId="DECBCF1E71334A58A18078A8BFCC09BA">
    <w:name w:val="DECBCF1E71334A58A18078A8BFCC09BA"/>
    <w:rsid w:val="00D652BE"/>
  </w:style>
  <w:style w:type="paragraph" w:customStyle="1" w:styleId="1A888E210A0D4966A1B5D390150F1789">
    <w:name w:val="1A888E210A0D4966A1B5D390150F1789"/>
    <w:rsid w:val="00D652BE"/>
  </w:style>
  <w:style w:type="paragraph" w:customStyle="1" w:styleId="1E4A85CC59D9402FB1EDDDB9873E7AD5">
    <w:name w:val="1E4A85CC59D9402FB1EDDDB9873E7AD5"/>
    <w:rsid w:val="00D652BE"/>
  </w:style>
  <w:style w:type="paragraph" w:customStyle="1" w:styleId="AF986F4D24924E6DBD3CFC508AD16DBB">
    <w:name w:val="AF986F4D24924E6DBD3CFC508AD16DBB"/>
    <w:rsid w:val="00D652BE"/>
  </w:style>
  <w:style w:type="paragraph" w:customStyle="1" w:styleId="5704BDA2F6D045FA8E8FC4EF86E049C5">
    <w:name w:val="5704BDA2F6D045FA8E8FC4EF86E049C5"/>
    <w:rsid w:val="00D652BE"/>
  </w:style>
  <w:style w:type="paragraph" w:customStyle="1" w:styleId="D56B04B722854F1CB45D86599EEBB16D">
    <w:name w:val="D56B04B722854F1CB45D86599EEBB16D"/>
    <w:rsid w:val="00D652BE"/>
  </w:style>
  <w:style w:type="paragraph" w:customStyle="1" w:styleId="F35D455E0F36472FA98EFE2C05A7F008">
    <w:name w:val="F35D455E0F36472FA98EFE2C05A7F008"/>
    <w:rsid w:val="00D652BE"/>
  </w:style>
  <w:style w:type="paragraph" w:customStyle="1" w:styleId="45ADBCF74731404DA4D2D796971132FD">
    <w:name w:val="45ADBCF74731404DA4D2D796971132FD"/>
    <w:rsid w:val="00D652BE"/>
  </w:style>
  <w:style w:type="paragraph" w:customStyle="1" w:styleId="AF48C2CE06F841A39A8A4ACE0645EE3F">
    <w:name w:val="AF48C2CE06F841A39A8A4ACE0645EE3F"/>
    <w:rsid w:val="00D652BE"/>
  </w:style>
  <w:style w:type="paragraph" w:customStyle="1" w:styleId="C98E4969C48E46948CEA9D7E3FABA3AB">
    <w:name w:val="C98E4969C48E46948CEA9D7E3FABA3AB"/>
    <w:rsid w:val="00D652BE"/>
  </w:style>
  <w:style w:type="paragraph" w:customStyle="1" w:styleId="F8533895290949D9B6B3D8087D8B1D02">
    <w:name w:val="F8533895290949D9B6B3D8087D8B1D02"/>
    <w:rsid w:val="00D652BE"/>
  </w:style>
  <w:style w:type="paragraph" w:customStyle="1" w:styleId="821A171213BD439B905D05377B518D44">
    <w:name w:val="821A171213BD439B905D05377B518D44"/>
    <w:rsid w:val="00D652BE"/>
  </w:style>
  <w:style w:type="paragraph" w:customStyle="1" w:styleId="4075D3F982734A55A776C17E458408F3">
    <w:name w:val="4075D3F982734A55A776C17E458408F3"/>
    <w:rsid w:val="00D652BE"/>
  </w:style>
  <w:style w:type="paragraph" w:customStyle="1" w:styleId="3D5D66BA2B1D4D208F2E83707B86B94E">
    <w:name w:val="3D5D66BA2B1D4D208F2E83707B86B94E"/>
    <w:rsid w:val="00D652BE"/>
  </w:style>
  <w:style w:type="paragraph" w:customStyle="1" w:styleId="3F46281D82EE401FBE85747321A6899D">
    <w:name w:val="3F46281D82EE401FBE85747321A6899D"/>
    <w:rsid w:val="00D652BE"/>
  </w:style>
  <w:style w:type="paragraph" w:customStyle="1" w:styleId="67178928A7704EA4A5B347216C998734">
    <w:name w:val="67178928A7704EA4A5B347216C998734"/>
    <w:rsid w:val="00D652BE"/>
  </w:style>
  <w:style w:type="paragraph" w:customStyle="1" w:styleId="1D3C9220EF0E4BCDA2DA82D085C85BAC">
    <w:name w:val="1D3C9220EF0E4BCDA2DA82D085C85BAC"/>
    <w:rsid w:val="00D652BE"/>
  </w:style>
  <w:style w:type="paragraph" w:customStyle="1" w:styleId="522C2342C0094498B1C99F036333CACA">
    <w:name w:val="522C2342C0094498B1C99F036333CACA"/>
    <w:rsid w:val="00D652BE"/>
  </w:style>
  <w:style w:type="paragraph" w:customStyle="1" w:styleId="FB2BD16176624151AE5F640F264BF3BB">
    <w:name w:val="FB2BD16176624151AE5F640F264BF3BB"/>
    <w:rsid w:val="00D652BE"/>
  </w:style>
  <w:style w:type="paragraph" w:customStyle="1" w:styleId="65B205432C6341ED9882DC7024A21794">
    <w:name w:val="65B205432C6341ED9882DC7024A21794"/>
    <w:rsid w:val="00D652BE"/>
  </w:style>
  <w:style w:type="paragraph" w:customStyle="1" w:styleId="9B284EE5435246FCA7B8CC81C639645D">
    <w:name w:val="9B284EE5435246FCA7B8CC81C639645D"/>
    <w:rsid w:val="00D652BE"/>
  </w:style>
  <w:style w:type="paragraph" w:customStyle="1" w:styleId="21C5EF5D259741048217CB1CE297405A">
    <w:name w:val="21C5EF5D259741048217CB1CE297405A"/>
    <w:rsid w:val="00D652BE"/>
  </w:style>
  <w:style w:type="paragraph" w:customStyle="1" w:styleId="CC52857227D349A9864A194E9F8D0AB7">
    <w:name w:val="CC52857227D349A9864A194E9F8D0AB7"/>
    <w:rsid w:val="00D652BE"/>
  </w:style>
  <w:style w:type="paragraph" w:customStyle="1" w:styleId="7F82BD63E95B497AB81C181B4E9B6548">
    <w:name w:val="7F82BD63E95B497AB81C181B4E9B6548"/>
    <w:rsid w:val="00D652BE"/>
  </w:style>
  <w:style w:type="paragraph" w:customStyle="1" w:styleId="BAADB5CC9BC94E5785631050946EBBBD">
    <w:name w:val="BAADB5CC9BC94E5785631050946EBBBD"/>
    <w:rsid w:val="00D652BE"/>
  </w:style>
  <w:style w:type="paragraph" w:customStyle="1" w:styleId="080774673C6D406AB2F8E0FC6E9C4A9D">
    <w:name w:val="080774673C6D406AB2F8E0FC6E9C4A9D"/>
    <w:rsid w:val="00D652BE"/>
  </w:style>
  <w:style w:type="paragraph" w:customStyle="1" w:styleId="2D064BCB7E434412954DDC20DBF5F9CB">
    <w:name w:val="2D064BCB7E434412954DDC20DBF5F9CB"/>
    <w:rsid w:val="00D652BE"/>
  </w:style>
  <w:style w:type="paragraph" w:customStyle="1" w:styleId="9227C42D9D67410CAA2D1E709879B003">
    <w:name w:val="9227C42D9D67410CAA2D1E709879B003"/>
    <w:rsid w:val="005313B2"/>
  </w:style>
  <w:style w:type="paragraph" w:customStyle="1" w:styleId="44A1DDD1758743D49BFA46F6E52CAE0F">
    <w:name w:val="44A1DDD1758743D49BFA46F6E52CAE0F"/>
    <w:rsid w:val="005313B2"/>
  </w:style>
  <w:style w:type="paragraph" w:customStyle="1" w:styleId="FA5BD6FE7AB34F4A8113DA63165AA28F">
    <w:name w:val="FA5BD6FE7AB34F4A8113DA63165AA28F"/>
    <w:rsid w:val="005313B2"/>
  </w:style>
  <w:style w:type="paragraph" w:customStyle="1" w:styleId="5076880D84FE4C83B8FEF3F8AC61074D">
    <w:name w:val="5076880D84FE4C83B8FEF3F8AC61074D"/>
    <w:rsid w:val="005313B2"/>
  </w:style>
  <w:style w:type="paragraph" w:customStyle="1" w:styleId="97CA06C6E2F44D6D9D8E7135B86BEF79">
    <w:name w:val="97CA06C6E2F44D6D9D8E7135B86BEF79"/>
    <w:rsid w:val="005313B2"/>
  </w:style>
  <w:style w:type="paragraph" w:customStyle="1" w:styleId="24424B95FCF741F4A7ABF3993C105B6F">
    <w:name w:val="24424B95FCF741F4A7ABF3993C105B6F"/>
    <w:rsid w:val="005313B2"/>
  </w:style>
  <w:style w:type="paragraph" w:customStyle="1" w:styleId="9236B6658FD347EAAEF4E2CC2E6AF06C">
    <w:name w:val="9236B6658FD347EAAEF4E2CC2E6AF06C"/>
    <w:rsid w:val="005313B2"/>
  </w:style>
  <w:style w:type="paragraph" w:customStyle="1" w:styleId="79E883535A3144B8A9F7D07678700885">
    <w:name w:val="79E883535A3144B8A9F7D07678700885"/>
    <w:rsid w:val="005313B2"/>
  </w:style>
  <w:style w:type="paragraph" w:customStyle="1" w:styleId="A78A28750F7440D2A5F75A1B8B4C12E1">
    <w:name w:val="A78A28750F7440D2A5F75A1B8B4C12E1"/>
    <w:rsid w:val="005313B2"/>
  </w:style>
  <w:style w:type="paragraph" w:customStyle="1" w:styleId="A25779BE6607437D84F5DAC47DA6C10D">
    <w:name w:val="A25779BE6607437D84F5DAC47DA6C10D"/>
    <w:rsid w:val="005313B2"/>
  </w:style>
  <w:style w:type="paragraph" w:customStyle="1" w:styleId="FB201EA7D91A4F179EECD68B1A9BFAF5">
    <w:name w:val="FB201EA7D91A4F179EECD68B1A9BFAF5"/>
    <w:rsid w:val="005313B2"/>
  </w:style>
  <w:style w:type="paragraph" w:customStyle="1" w:styleId="87505D31B92E49A0969F40B6A8685330">
    <w:name w:val="87505D31B92E49A0969F40B6A8685330"/>
    <w:rsid w:val="005313B2"/>
  </w:style>
  <w:style w:type="paragraph" w:customStyle="1" w:styleId="1EF883BE6F3447A3AEB56098258570CB">
    <w:name w:val="1EF883BE6F3447A3AEB56098258570CB"/>
    <w:rsid w:val="007A4752"/>
  </w:style>
  <w:style w:type="paragraph" w:customStyle="1" w:styleId="7C3F427FE87349C9B95DEA6934B844DD">
    <w:name w:val="7C3F427FE87349C9B95DEA6934B844DD"/>
    <w:rsid w:val="007A4752"/>
  </w:style>
  <w:style w:type="paragraph" w:customStyle="1" w:styleId="0AF30163AFAD4659B05C5A618488F486">
    <w:name w:val="0AF30163AFAD4659B05C5A618488F486"/>
    <w:rsid w:val="007A4752"/>
  </w:style>
  <w:style w:type="paragraph" w:customStyle="1" w:styleId="35948F4B65684B728528F162BA91F360">
    <w:name w:val="35948F4B65684B728528F162BA91F360"/>
    <w:rsid w:val="007A4752"/>
  </w:style>
  <w:style w:type="paragraph" w:customStyle="1" w:styleId="98D3BB92FED14A5CB5F6075BAEDDD55D">
    <w:name w:val="98D3BB92FED14A5CB5F6075BAEDDD55D"/>
    <w:rsid w:val="007A4752"/>
  </w:style>
  <w:style w:type="paragraph" w:customStyle="1" w:styleId="604BF7037257497AB17A048AF65DC7F0">
    <w:name w:val="604BF7037257497AB17A048AF65DC7F0"/>
    <w:rsid w:val="007A4752"/>
  </w:style>
  <w:style w:type="paragraph" w:customStyle="1" w:styleId="BEDCD3EF10EE442EB21EB7A3FA945F34">
    <w:name w:val="BEDCD3EF10EE442EB21EB7A3FA945F34"/>
    <w:rsid w:val="007A4752"/>
  </w:style>
  <w:style w:type="paragraph" w:customStyle="1" w:styleId="71D91F16B7F448D78052ECC78D95A03C">
    <w:name w:val="71D91F16B7F448D78052ECC78D95A03C"/>
    <w:rsid w:val="007A4752"/>
  </w:style>
  <w:style w:type="paragraph" w:customStyle="1" w:styleId="4691BECEEA8F493EA38D14D8B235574E">
    <w:name w:val="4691BECEEA8F493EA38D14D8B235574E"/>
    <w:rsid w:val="00C57561"/>
  </w:style>
  <w:style w:type="paragraph" w:customStyle="1" w:styleId="A1F88637C90946808424B43800D62993">
    <w:name w:val="A1F88637C90946808424B43800D62993"/>
    <w:rsid w:val="00C57561"/>
  </w:style>
  <w:style w:type="paragraph" w:customStyle="1" w:styleId="FC746344014D4B45AE68B2993FF33C07">
    <w:name w:val="FC746344014D4B45AE68B2993FF33C07"/>
    <w:rsid w:val="00C57561"/>
  </w:style>
  <w:style w:type="paragraph" w:customStyle="1" w:styleId="BB3320935986449D928E00F78DB35EF5">
    <w:name w:val="BB3320935986449D928E00F78DB35EF5"/>
    <w:rsid w:val="00C57561"/>
  </w:style>
  <w:style w:type="paragraph" w:customStyle="1" w:styleId="803589B20A27483E939CB0F9988BC0F6">
    <w:name w:val="803589B20A27483E939CB0F9988BC0F6"/>
    <w:rsid w:val="00C57561"/>
  </w:style>
  <w:style w:type="paragraph" w:customStyle="1" w:styleId="52A3412B8AD7440091CBDE52A921ECA3">
    <w:name w:val="52A3412B8AD7440091CBDE52A921ECA3"/>
    <w:rsid w:val="00C57561"/>
  </w:style>
  <w:style w:type="paragraph" w:customStyle="1" w:styleId="650D283AA94A4078B7B88BA77C88A8B1">
    <w:name w:val="650D283AA94A4078B7B88BA77C88A8B1"/>
    <w:rsid w:val="00C57561"/>
  </w:style>
  <w:style w:type="paragraph" w:customStyle="1" w:styleId="9B46A12E23A549FBBFCBB1B9BF4EC853">
    <w:name w:val="9B46A12E23A549FBBFCBB1B9BF4EC853"/>
    <w:rsid w:val="00C57561"/>
  </w:style>
  <w:style w:type="paragraph" w:customStyle="1" w:styleId="39F95AFE156241DBB2E4B799CC8779C1">
    <w:name w:val="39F95AFE156241DBB2E4B799CC8779C1"/>
    <w:rsid w:val="00C57561"/>
  </w:style>
  <w:style w:type="paragraph" w:customStyle="1" w:styleId="D30DFB241E834BEB8E015C0395AF4C03">
    <w:name w:val="D30DFB241E834BEB8E015C0395AF4C03"/>
    <w:rsid w:val="00C57561"/>
  </w:style>
  <w:style w:type="paragraph" w:customStyle="1" w:styleId="69B1C3E8E6E5493BB5D781AEB3C99D01">
    <w:name w:val="69B1C3E8E6E5493BB5D781AEB3C99D01"/>
    <w:rsid w:val="00C57561"/>
  </w:style>
  <w:style w:type="paragraph" w:customStyle="1" w:styleId="FE163F27E5CC474AA885483B362092F5">
    <w:name w:val="FE163F27E5CC474AA885483B362092F5"/>
    <w:rsid w:val="00C57561"/>
  </w:style>
  <w:style w:type="paragraph" w:customStyle="1" w:styleId="9E4A0E33DA0E42F7BDD0DE8FC123A470">
    <w:name w:val="9E4A0E33DA0E42F7BDD0DE8FC123A470"/>
    <w:rsid w:val="00C57561"/>
  </w:style>
  <w:style w:type="paragraph" w:customStyle="1" w:styleId="30B1EC6315F44E2485524F7C9204FB5F">
    <w:name w:val="30B1EC6315F44E2485524F7C9204FB5F"/>
    <w:rsid w:val="00C57561"/>
  </w:style>
  <w:style w:type="paragraph" w:customStyle="1" w:styleId="25DED587742F434193744D2ABBF621D0">
    <w:name w:val="25DED587742F434193744D2ABBF621D0"/>
    <w:rsid w:val="00C57561"/>
  </w:style>
  <w:style w:type="paragraph" w:customStyle="1" w:styleId="F11FB26D566E40C486E977D1F69E198C">
    <w:name w:val="F11FB26D566E40C486E977D1F69E198C"/>
    <w:rsid w:val="00C57561"/>
  </w:style>
  <w:style w:type="paragraph" w:customStyle="1" w:styleId="520EF1F2F4804F80AB64498E3BADE1CB">
    <w:name w:val="520EF1F2F4804F80AB64498E3BADE1CB"/>
    <w:rsid w:val="00C57561"/>
  </w:style>
  <w:style w:type="paragraph" w:customStyle="1" w:styleId="E40756F5C57F41FF9636518A8B196F4C">
    <w:name w:val="E40756F5C57F41FF9636518A8B196F4C"/>
    <w:rsid w:val="00C57561"/>
  </w:style>
  <w:style w:type="paragraph" w:customStyle="1" w:styleId="9E268236C6EF4EDFB572FFF6AC0B7CE9">
    <w:name w:val="9E268236C6EF4EDFB572FFF6AC0B7CE9"/>
    <w:rsid w:val="00C57561"/>
  </w:style>
  <w:style w:type="paragraph" w:customStyle="1" w:styleId="C685BFA753744C3E80A0F2E0CF822EE9">
    <w:name w:val="C685BFA753744C3E80A0F2E0CF822EE9"/>
    <w:rsid w:val="00C57561"/>
  </w:style>
  <w:style w:type="paragraph" w:customStyle="1" w:styleId="51B7E4C4C097451E9FC3EA4A35673F91">
    <w:name w:val="51B7E4C4C097451E9FC3EA4A35673F91"/>
    <w:rsid w:val="000F4677"/>
  </w:style>
  <w:style w:type="paragraph" w:customStyle="1" w:styleId="1CBEB87DDC2141638DAA20D08BAE04B7">
    <w:name w:val="1CBEB87DDC2141638DAA20D08BAE04B7"/>
    <w:rsid w:val="000F4677"/>
  </w:style>
  <w:style w:type="paragraph" w:customStyle="1" w:styleId="2110C82972FF4239AAA53067728972D1">
    <w:name w:val="2110C82972FF4239AAA53067728972D1"/>
    <w:rsid w:val="000F4677"/>
  </w:style>
  <w:style w:type="paragraph" w:customStyle="1" w:styleId="BAD8F9EC40004DD69E69AF6CE0F94D47">
    <w:name w:val="BAD8F9EC40004DD69E69AF6CE0F94D47"/>
    <w:rsid w:val="000F4677"/>
  </w:style>
  <w:style w:type="paragraph" w:customStyle="1" w:styleId="B9EEC5E780814065A3A957C55959B0FE">
    <w:name w:val="B9EEC5E780814065A3A957C55959B0FE"/>
    <w:rsid w:val="008D01CC"/>
  </w:style>
  <w:style w:type="paragraph" w:customStyle="1" w:styleId="8328BFB6E5814F3DB6F32D799700D032">
    <w:name w:val="8328BFB6E5814F3DB6F32D799700D032"/>
    <w:rsid w:val="008D01CC"/>
  </w:style>
  <w:style w:type="paragraph" w:customStyle="1" w:styleId="F7369766EC4B4CBD9171C394688111EA">
    <w:name w:val="F7369766EC4B4CBD9171C394688111EA"/>
    <w:rsid w:val="008D01CC"/>
  </w:style>
  <w:style w:type="paragraph" w:customStyle="1" w:styleId="EA79806F778A4156883D0382E978DAB9">
    <w:name w:val="EA79806F778A4156883D0382E978DAB9"/>
    <w:rsid w:val="008D0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120B2-370C-40A7-8CEA-CDDB3FAD9C4A}"/>
</file>

<file path=customXml/itemProps2.xml><?xml version="1.0" encoding="utf-8"?>
<ds:datastoreItem xmlns:ds="http://schemas.openxmlformats.org/officeDocument/2006/customXml" ds:itemID="{15F7627F-8C5A-4968-B91C-BDD804620A1B}"/>
</file>

<file path=customXml/itemProps3.xml><?xml version="1.0" encoding="utf-8"?>
<ds:datastoreItem xmlns:ds="http://schemas.openxmlformats.org/officeDocument/2006/customXml" ds:itemID="{039D16F4-5ED0-466F-8D14-21F065529F35}"/>
</file>

<file path=customXml/itemProps4.xml><?xml version="1.0" encoding="utf-8"?>
<ds:datastoreItem xmlns:ds="http://schemas.openxmlformats.org/officeDocument/2006/customXml" ds:itemID="{2F850140-3A99-43D1-9B81-1D29A0EDCF13}"/>
</file>

<file path=docProps/app.xml><?xml version="1.0" encoding="utf-8"?>
<Properties xmlns="http://schemas.openxmlformats.org/officeDocument/2006/extended-properties" xmlns:vt="http://schemas.openxmlformats.org/officeDocument/2006/docPropsVTypes">
  <Template>OAR437.dotx</Template>
  <TotalTime>14</TotalTime>
  <Pages>71</Pages>
  <Words>19787</Words>
  <Characters>95067</Characters>
  <Application>Microsoft Office Word</Application>
  <DocSecurity>0</DocSecurity>
  <Lines>792</Lines>
  <Paragraphs>229</Paragraphs>
  <ScaleCrop>false</ScaleCrop>
  <HeadingPairs>
    <vt:vector size="2" baseType="variant">
      <vt:variant>
        <vt:lpstr>Title</vt:lpstr>
      </vt:variant>
      <vt:variant>
        <vt:i4>1</vt:i4>
      </vt:variant>
    </vt:vector>
  </HeadingPairs>
  <TitlesOfParts>
    <vt:vector size="1" baseType="lpstr">
      <vt:lpstr>Underground Construction, Caissons, Cofferdams, and Compressed Air</vt:lpstr>
    </vt:vector>
  </TitlesOfParts>
  <Company>Oregon Occupational Safety and Health Division</Company>
  <LinksUpToDate>false</LinksUpToDate>
  <CharactersWithSpaces>114625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Underground Construction, Caissons, Cofferdams, and Compressed Air</dc:title>
  <dc:subject>Division 3</dc:subject>
  <dc:creator>Pyle Kimberly R</dc:creator>
  <cp:keywords>S</cp:keywords>
  <dc:description>3-2019</dc:description>
  <cp:lastModifiedBy>Ficek Stephanie</cp:lastModifiedBy>
  <cp:revision>4</cp:revision>
  <cp:lastPrinted>2020-02-12T21:43:00Z</cp:lastPrinted>
  <dcterms:created xsi:type="dcterms:W3CDTF">2020-02-12T21:41:00Z</dcterms:created>
  <dcterms:modified xsi:type="dcterms:W3CDTF">2020-02-12T22:11:00Z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